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528D4" w14:textId="679A8046" w:rsidR="00DD607A" w:rsidRPr="00031475" w:rsidRDefault="002C6A33" w:rsidP="002C6A33">
      <w:pPr>
        <w:spacing w:after="0" w:line="240" w:lineRule="auto"/>
        <w:jc w:val="center"/>
        <w:rPr>
          <w:rFonts w:ascii="Times New Roman" w:hAnsi="Times New Roman" w:cs="Times New Roman"/>
          <w:b/>
          <w:bCs/>
          <w:sz w:val="36"/>
          <w:szCs w:val="36"/>
          <w:u w:val="single"/>
        </w:rPr>
      </w:pPr>
      <w:r w:rsidRPr="00031475">
        <w:rPr>
          <w:rFonts w:ascii="Times New Roman" w:hAnsi="Times New Roman" w:cs="Times New Roman"/>
          <w:b/>
          <w:bCs/>
          <w:sz w:val="36"/>
          <w:szCs w:val="36"/>
          <w:u w:val="single"/>
        </w:rPr>
        <w:t>Analýza zamestnanosti cudzincov v SR</w:t>
      </w:r>
    </w:p>
    <w:p w14:paraId="17E9D3D4" w14:textId="77777777" w:rsidR="002C6A33" w:rsidRPr="00924E26" w:rsidRDefault="002C6A33" w:rsidP="002C6A33">
      <w:pPr>
        <w:spacing w:after="0" w:line="240" w:lineRule="auto"/>
        <w:jc w:val="both"/>
        <w:rPr>
          <w:rFonts w:ascii="Times New Roman" w:hAnsi="Times New Roman" w:cs="Times New Roman"/>
          <w:sz w:val="24"/>
          <w:szCs w:val="24"/>
        </w:rPr>
      </w:pPr>
    </w:p>
    <w:p w14:paraId="6193D151" w14:textId="1B6BDFEB" w:rsidR="00624715" w:rsidRDefault="00325999" w:rsidP="002C6A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Klesajúca miera</w:t>
      </w:r>
      <w:r w:rsidR="00624715" w:rsidRPr="00924E26">
        <w:rPr>
          <w:rFonts w:ascii="Times New Roman" w:hAnsi="Times New Roman" w:cs="Times New Roman"/>
          <w:sz w:val="24"/>
          <w:szCs w:val="24"/>
        </w:rPr>
        <w:t xml:space="preserve"> nezamestnanosti spolu s</w:t>
      </w:r>
      <w:r>
        <w:rPr>
          <w:rFonts w:ascii="Times New Roman" w:hAnsi="Times New Roman" w:cs="Times New Roman"/>
          <w:sz w:val="24"/>
          <w:szCs w:val="24"/>
        </w:rPr>
        <w:t xml:space="preserve"> negatívnym </w:t>
      </w:r>
      <w:r w:rsidR="00624715" w:rsidRPr="00924E26">
        <w:rPr>
          <w:rFonts w:ascii="Times New Roman" w:hAnsi="Times New Roman" w:cs="Times New Roman"/>
          <w:sz w:val="24"/>
          <w:szCs w:val="24"/>
        </w:rPr>
        <w:t xml:space="preserve">demografickým vývojom je v súčasnosti obmedzujúcim faktorom </w:t>
      </w:r>
      <w:r w:rsidR="00B2072A">
        <w:rPr>
          <w:rFonts w:ascii="Times New Roman" w:hAnsi="Times New Roman" w:cs="Times New Roman"/>
          <w:sz w:val="24"/>
          <w:szCs w:val="24"/>
        </w:rPr>
        <w:t>dostatku</w:t>
      </w:r>
      <w:r w:rsidR="00B2072A" w:rsidRPr="00924E26">
        <w:rPr>
          <w:rFonts w:ascii="Times New Roman" w:hAnsi="Times New Roman" w:cs="Times New Roman"/>
          <w:sz w:val="24"/>
          <w:szCs w:val="24"/>
        </w:rPr>
        <w:t xml:space="preserve"> </w:t>
      </w:r>
      <w:r w:rsidR="00624715" w:rsidRPr="00924E26">
        <w:rPr>
          <w:rFonts w:ascii="Times New Roman" w:hAnsi="Times New Roman" w:cs="Times New Roman"/>
          <w:sz w:val="24"/>
          <w:szCs w:val="24"/>
        </w:rPr>
        <w:t>voľných pracovných síl a</w:t>
      </w:r>
      <w:r w:rsidR="00E112C0">
        <w:rPr>
          <w:rFonts w:ascii="Times New Roman" w:hAnsi="Times New Roman" w:cs="Times New Roman"/>
          <w:sz w:val="24"/>
          <w:szCs w:val="24"/>
        </w:rPr>
        <w:t> slovenskému trhu práce</w:t>
      </w:r>
      <w:r w:rsidR="00B2072A">
        <w:rPr>
          <w:rFonts w:ascii="Times New Roman" w:hAnsi="Times New Roman" w:cs="Times New Roman"/>
          <w:sz w:val="24"/>
          <w:szCs w:val="24"/>
        </w:rPr>
        <w:t xml:space="preserve"> zároveň chýba</w:t>
      </w:r>
      <w:r w:rsidR="00624715" w:rsidRPr="00924E26">
        <w:rPr>
          <w:rFonts w:ascii="Times New Roman" w:hAnsi="Times New Roman" w:cs="Times New Roman"/>
          <w:sz w:val="24"/>
          <w:szCs w:val="24"/>
        </w:rPr>
        <w:t xml:space="preserve"> </w:t>
      </w:r>
      <w:r w:rsidR="00B2072A">
        <w:rPr>
          <w:rFonts w:ascii="Times New Roman" w:hAnsi="Times New Roman" w:cs="Times New Roman"/>
          <w:sz w:val="24"/>
          <w:szCs w:val="24"/>
        </w:rPr>
        <w:t xml:space="preserve">aj </w:t>
      </w:r>
      <w:r w:rsidR="00624715" w:rsidRPr="00924E26">
        <w:rPr>
          <w:rFonts w:ascii="Times New Roman" w:hAnsi="Times New Roman" w:cs="Times New Roman"/>
          <w:sz w:val="24"/>
          <w:szCs w:val="24"/>
        </w:rPr>
        <w:t>kvalifikovan</w:t>
      </w:r>
      <w:r w:rsidR="00B2072A">
        <w:rPr>
          <w:rFonts w:ascii="Times New Roman" w:hAnsi="Times New Roman" w:cs="Times New Roman"/>
          <w:sz w:val="24"/>
          <w:szCs w:val="24"/>
        </w:rPr>
        <w:t>á</w:t>
      </w:r>
      <w:r w:rsidR="00624715" w:rsidRPr="00924E26">
        <w:rPr>
          <w:rFonts w:ascii="Times New Roman" w:hAnsi="Times New Roman" w:cs="Times New Roman"/>
          <w:sz w:val="24"/>
          <w:szCs w:val="24"/>
        </w:rPr>
        <w:t xml:space="preserve"> pracovn</w:t>
      </w:r>
      <w:r w:rsidR="00B2072A">
        <w:rPr>
          <w:rFonts w:ascii="Times New Roman" w:hAnsi="Times New Roman" w:cs="Times New Roman"/>
          <w:sz w:val="24"/>
          <w:szCs w:val="24"/>
        </w:rPr>
        <w:t>á</w:t>
      </w:r>
      <w:r w:rsidR="00624715" w:rsidRPr="00924E26">
        <w:rPr>
          <w:rFonts w:ascii="Times New Roman" w:hAnsi="Times New Roman" w:cs="Times New Roman"/>
          <w:sz w:val="24"/>
          <w:szCs w:val="24"/>
        </w:rPr>
        <w:t xml:space="preserve"> sil</w:t>
      </w:r>
      <w:r w:rsidR="00B2072A">
        <w:rPr>
          <w:rFonts w:ascii="Times New Roman" w:hAnsi="Times New Roman" w:cs="Times New Roman"/>
          <w:sz w:val="24"/>
          <w:szCs w:val="24"/>
        </w:rPr>
        <w:t>a</w:t>
      </w:r>
      <w:r w:rsidR="00624715" w:rsidRPr="00924E26">
        <w:rPr>
          <w:rFonts w:ascii="Times New Roman" w:hAnsi="Times New Roman" w:cs="Times New Roman"/>
          <w:sz w:val="24"/>
          <w:szCs w:val="24"/>
        </w:rPr>
        <w:t>.</w:t>
      </w:r>
      <w:r w:rsidR="00624715">
        <w:rPr>
          <w:rFonts w:ascii="Times New Roman" w:hAnsi="Times New Roman" w:cs="Times New Roman"/>
          <w:sz w:val="24"/>
          <w:szCs w:val="24"/>
        </w:rPr>
        <w:t xml:space="preserve"> Jedným z nástrojov prílevu pracovnej sily je migrácia zo zahraničia.</w:t>
      </w:r>
    </w:p>
    <w:p w14:paraId="0005C61B" w14:textId="1479FEB5" w:rsidR="007D28E3" w:rsidRDefault="00924E03" w:rsidP="002C6A33">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KOZ SR v legislatívnych procesoch požadovala, aby boli prednostne zamestnávaní slovenskí občania, keďže bol priestor na aktiváciu aspoň tých nezamestnaných, ktorí nie sú v evidencii uchádzačov o zamestnanie príliš dlho</w:t>
      </w:r>
      <w:r w:rsidR="00E112C0">
        <w:rPr>
          <w:rFonts w:ascii="Times New Roman" w:hAnsi="Times New Roman" w:cs="Times New Roman"/>
          <w:sz w:val="24"/>
          <w:szCs w:val="24"/>
        </w:rPr>
        <w:t>,</w:t>
      </w:r>
      <w:r w:rsidRPr="00924E26">
        <w:rPr>
          <w:rFonts w:ascii="Times New Roman" w:hAnsi="Times New Roman" w:cs="Times New Roman"/>
          <w:sz w:val="24"/>
          <w:szCs w:val="24"/>
        </w:rPr>
        <w:t xml:space="preserve"> a na vytvorenie pracovných miest pre tých, ktorí sú ochotní a schopní pracovať. Spolu s aktiváciou uchádzačov o zamestnanie je </w:t>
      </w:r>
      <w:r w:rsidR="00AA77AA" w:rsidRPr="00924E26">
        <w:rPr>
          <w:rFonts w:ascii="Times New Roman" w:hAnsi="Times New Roman" w:cs="Times New Roman"/>
          <w:sz w:val="24"/>
          <w:szCs w:val="24"/>
        </w:rPr>
        <w:t xml:space="preserve">stále </w:t>
      </w:r>
      <w:r w:rsidRPr="00924E26">
        <w:rPr>
          <w:rFonts w:ascii="Times New Roman" w:hAnsi="Times New Roman" w:cs="Times New Roman"/>
          <w:sz w:val="24"/>
          <w:szCs w:val="24"/>
        </w:rPr>
        <w:t xml:space="preserve">potrebné riešiť prepojenosť systému vzdelávania s trhom práce tak, aby študijné odbory odzrkadľovali reálne potreby trhu práce a absolventi jednotlivých odborov vzdelania spĺňali kvalifikačné predpoklady na výkon korešpondujúcich zamestnaní. </w:t>
      </w:r>
    </w:p>
    <w:p w14:paraId="591A7716" w14:textId="498F75EA" w:rsidR="00924E03" w:rsidRPr="00624715" w:rsidRDefault="00AA77AA" w:rsidP="00924E03">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V prípade zamestnávania cudzincov je neustála najmä</w:t>
      </w:r>
      <w:r w:rsidR="00924E03" w:rsidRPr="00924E26">
        <w:rPr>
          <w:rFonts w:ascii="Times New Roman" w:hAnsi="Times New Roman" w:cs="Times New Roman"/>
          <w:sz w:val="24"/>
          <w:szCs w:val="24"/>
        </w:rPr>
        <w:t xml:space="preserve"> obava zo sociálneho dumpingu vo všetkých jeho podobách, zneužívani</w:t>
      </w:r>
      <w:r w:rsidR="007D28E3">
        <w:rPr>
          <w:rFonts w:ascii="Times New Roman" w:hAnsi="Times New Roman" w:cs="Times New Roman"/>
          <w:sz w:val="24"/>
          <w:szCs w:val="24"/>
        </w:rPr>
        <w:t>a</w:t>
      </w:r>
      <w:r w:rsidR="00924E03" w:rsidRPr="00924E26">
        <w:rPr>
          <w:rFonts w:ascii="Times New Roman" w:hAnsi="Times New Roman" w:cs="Times New Roman"/>
          <w:sz w:val="24"/>
          <w:szCs w:val="24"/>
        </w:rPr>
        <w:t xml:space="preserve"> pracovnej sily a jej dovážani</w:t>
      </w:r>
      <w:r w:rsidR="00B2072A">
        <w:rPr>
          <w:rFonts w:ascii="Times New Roman" w:hAnsi="Times New Roman" w:cs="Times New Roman"/>
          <w:sz w:val="24"/>
          <w:szCs w:val="24"/>
        </w:rPr>
        <w:t>a</w:t>
      </w:r>
      <w:r w:rsidR="00924E03" w:rsidRPr="00924E26">
        <w:rPr>
          <w:rFonts w:ascii="Times New Roman" w:hAnsi="Times New Roman" w:cs="Times New Roman"/>
          <w:sz w:val="24"/>
          <w:szCs w:val="24"/>
        </w:rPr>
        <w:t xml:space="preserve"> len za účelom šetrenia finančných prostriedkov.</w:t>
      </w:r>
      <w:r w:rsidRPr="00924E26">
        <w:rPr>
          <w:rFonts w:ascii="Times New Roman" w:hAnsi="Times New Roman" w:cs="Times New Roman"/>
          <w:sz w:val="24"/>
          <w:szCs w:val="24"/>
        </w:rPr>
        <w:t xml:space="preserve"> </w:t>
      </w:r>
      <w:r w:rsidR="00924E03" w:rsidRPr="00924E26">
        <w:rPr>
          <w:rFonts w:ascii="Times New Roman" w:hAnsi="Times New Roman" w:cs="Times New Roman"/>
          <w:sz w:val="24"/>
          <w:szCs w:val="24"/>
        </w:rPr>
        <w:t xml:space="preserve">Zamestnanci pracujúci na území Slovenska, akejkoľvek národnosti, štátnej príslušnosti, musia mať rovnaké podmienky zamestnania, ako slovenskí zamestnanci vrátane mzdového ohodnotenia. Odbory odmietajú akúkoľvek mzdovú diskrimináciu na základe štátnej príslušnosti s cieľom zamestnávania lacnej pracovnej sily. Takéto dovážanie lacnej </w:t>
      </w:r>
      <w:r w:rsidR="00924E03" w:rsidRPr="00624715">
        <w:rPr>
          <w:rFonts w:ascii="Times New Roman" w:hAnsi="Times New Roman" w:cs="Times New Roman"/>
          <w:sz w:val="24"/>
          <w:szCs w:val="24"/>
        </w:rPr>
        <w:t>pracovnej sily by znamenalo znižovanie mzdovej úrovne na Slovensku a znevýhodňovalo by domácich pracovníkov ako tých „drahších“.</w:t>
      </w:r>
    </w:p>
    <w:p w14:paraId="48592DEB" w14:textId="63155812" w:rsidR="007D28E3" w:rsidRPr="00924E26" w:rsidRDefault="00624715" w:rsidP="007D28E3">
      <w:pPr>
        <w:spacing w:after="0" w:line="240" w:lineRule="auto"/>
        <w:jc w:val="both"/>
        <w:rPr>
          <w:rFonts w:ascii="Times New Roman" w:hAnsi="Times New Roman" w:cs="Times New Roman"/>
          <w:sz w:val="24"/>
          <w:szCs w:val="24"/>
        </w:rPr>
      </w:pPr>
      <w:r w:rsidRPr="00624715">
        <w:rPr>
          <w:rFonts w:ascii="Times New Roman" w:hAnsi="Times New Roman" w:cs="Times New Roman"/>
          <w:sz w:val="24"/>
          <w:szCs w:val="24"/>
        </w:rPr>
        <w:t>Takisto je možné pracovať s „našou“ pracovnou silou pôsobiacou v zahraničí. Možno predpokladať</w:t>
      </w:r>
      <w:r w:rsidR="007D28E3" w:rsidRPr="00624715">
        <w:rPr>
          <w:rFonts w:ascii="Times New Roman" w:hAnsi="Times New Roman" w:cs="Times New Roman"/>
          <w:sz w:val="24"/>
          <w:szCs w:val="24"/>
        </w:rPr>
        <w:t>,</w:t>
      </w:r>
      <w:r w:rsidRPr="00624715">
        <w:rPr>
          <w:rFonts w:ascii="Times New Roman" w:hAnsi="Times New Roman" w:cs="Times New Roman"/>
          <w:sz w:val="24"/>
          <w:szCs w:val="24"/>
        </w:rPr>
        <w:t xml:space="preserve"> že</w:t>
      </w:r>
      <w:r w:rsidR="007D28E3" w:rsidRPr="00624715">
        <w:rPr>
          <w:rFonts w:ascii="Times New Roman" w:hAnsi="Times New Roman" w:cs="Times New Roman"/>
          <w:sz w:val="24"/>
          <w:szCs w:val="24"/>
        </w:rPr>
        <w:t xml:space="preserve"> časť sa prirodzene vráti v dôsledku väzieb na Slovensko, </w:t>
      </w:r>
      <w:r w:rsidR="00B2072A">
        <w:rPr>
          <w:rFonts w:ascii="Times New Roman" w:hAnsi="Times New Roman" w:cs="Times New Roman"/>
          <w:sz w:val="24"/>
          <w:szCs w:val="24"/>
        </w:rPr>
        <w:t xml:space="preserve">ale </w:t>
      </w:r>
      <w:r w:rsidR="007D28E3" w:rsidRPr="00624715">
        <w:rPr>
          <w:rFonts w:ascii="Times New Roman" w:hAnsi="Times New Roman" w:cs="Times New Roman"/>
          <w:sz w:val="24"/>
          <w:szCs w:val="24"/>
        </w:rPr>
        <w:t>dôležitejšie sú dôvody, prečo odchádzajú a zostávajú v zahraničí. Motiváciou odísť zvykne byť získanie skúseností s vedomím a hlavne vôľou vrátiť sa späť. Problematické je</w:t>
      </w:r>
      <w:r w:rsidR="00325999">
        <w:rPr>
          <w:rFonts w:ascii="Times New Roman" w:hAnsi="Times New Roman" w:cs="Times New Roman"/>
          <w:sz w:val="24"/>
          <w:szCs w:val="24"/>
        </w:rPr>
        <w:t>,</w:t>
      </w:r>
      <w:r w:rsidR="007D28E3" w:rsidRPr="00624715">
        <w:rPr>
          <w:rFonts w:ascii="Times New Roman" w:hAnsi="Times New Roman" w:cs="Times New Roman"/>
          <w:sz w:val="24"/>
          <w:szCs w:val="24"/>
        </w:rPr>
        <w:t xml:space="preserve"> keď odchádzajú už študenti, pretože majú pocit, že školstvo nie je dostatočne kvalitné, že pracovné podmienky u nás nie sú vyhovujúce a v neposlednom rade, že mzdové ohodnotenie je nedostačujúce a nezabezpečí im dôstojný život. Okrem presviedčania našich migrantov, ktorí už majú v iných krajinách vytvorené zázemie</w:t>
      </w:r>
      <w:r w:rsidR="00325999">
        <w:rPr>
          <w:rFonts w:ascii="Times New Roman" w:hAnsi="Times New Roman" w:cs="Times New Roman"/>
          <w:sz w:val="24"/>
          <w:szCs w:val="24"/>
        </w:rPr>
        <w:t>,</w:t>
      </w:r>
      <w:r w:rsidR="007D28E3" w:rsidRPr="00624715">
        <w:rPr>
          <w:rFonts w:ascii="Times New Roman" w:hAnsi="Times New Roman" w:cs="Times New Roman"/>
          <w:sz w:val="24"/>
          <w:szCs w:val="24"/>
        </w:rPr>
        <w:t xml:space="preserve"> aby sa vrátili, je nevyhnutné vytvárať doma také podmienky, že po získaní skúseností sa sem budú chcieť vrátiť, pretože tu získajú rovnaké podmienky zamestnávania ako v zahraničí.</w:t>
      </w:r>
    </w:p>
    <w:p w14:paraId="78969ED8" w14:textId="77777777" w:rsidR="000C7A82" w:rsidRPr="00924E26" w:rsidRDefault="000C7A82" w:rsidP="00924E03">
      <w:pPr>
        <w:spacing w:after="0" w:line="240" w:lineRule="auto"/>
        <w:jc w:val="both"/>
        <w:rPr>
          <w:rFonts w:ascii="Times New Roman" w:hAnsi="Times New Roman" w:cs="Times New Roman"/>
          <w:sz w:val="24"/>
          <w:szCs w:val="24"/>
        </w:rPr>
      </w:pPr>
    </w:p>
    <w:p w14:paraId="42395F9A" w14:textId="21A7E811" w:rsidR="00EF75A4" w:rsidRDefault="0005696F" w:rsidP="006766EC">
      <w:pPr>
        <w:pStyle w:val="Odsekzoznamu"/>
        <w:numPr>
          <w:ilvl w:val="0"/>
          <w:numId w:val="21"/>
        </w:numPr>
        <w:spacing w:after="0" w:line="240" w:lineRule="auto"/>
        <w:jc w:val="both"/>
        <w:rPr>
          <w:rFonts w:ascii="Times New Roman" w:hAnsi="Times New Roman" w:cs="Times New Roman"/>
          <w:b/>
          <w:bCs/>
          <w:sz w:val="28"/>
          <w:szCs w:val="28"/>
        </w:rPr>
      </w:pPr>
      <w:r w:rsidRPr="00031475">
        <w:rPr>
          <w:rFonts w:ascii="Times New Roman" w:hAnsi="Times New Roman" w:cs="Times New Roman"/>
          <w:b/>
          <w:bCs/>
          <w:sz w:val="28"/>
          <w:szCs w:val="28"/>
        </w:rPr>
        <w:t>Pobyt cudzinca</w:t>
      </w:r>
    </w:p>
    <w:p w14:paraId="64F7322E" w14:textId="77777777" w:rsidR="00031475" w:rsidRPr="00031475" w:rsidRDefault="00031475" w:rsidP="00031475">
      <w:pPr>
        <w:pStyle w:val="Odsekzoznamu"/>
        <w:spacing w:after="0" w:line="240" w:lineRule="auto"/>
        <w:ind w:left="1080"/>
        <w:jc w:val="both"/>
        <w:rPr>
          <w:rFonts w:ascii="Times New Roman" w:hAnsi="Times New Roman" w:cs="Times New Roman"/>
          <w:b/>
          <w:bCs/>
          <w:sz w:val="28"/>
          <w:szCs w:val="28"/>
        </w:rPr>
      </w:pPr>
    </w:p>
    <w:p w14:paraId="414DDB15" w14:textId="77777777" w:rsidR="00E8466E" w:rsidRPr="00924E26" w:rsidRDefault="00E8466E" w:rsidP="00E8466E">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Pobyt štátneho príslušníka tretej krajiny:</w:t>
      </w:r>
    </w:p>
    <w:p w14:paraId="4A5E21C0" w14:textId="77777777" w:rsidR="00E8466E" w:rsidRPr="00924E26" w:rsidRDefault="00E8466E" w:rsidP="00325999">
      <w:pPr>
        <w:pStyle w:val="Odsekzoznamu"/>
        <w:numPr>
          <w:ilvl w:val="0"/>
          <w:numId w:val="19"/>
        </w:num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Prechodný pobyt – podnikanie, zamestnanie, štúdium, osobitná činnosť, výskum a vývoj, zlúčenie rodiny, plnenie služobných povinností civilnými zložkami ozbrojených síl, priznané postavenie Slováka žijúceho v zahraničí, priznané postavenie osoby s dlhodobým pobytom v inom členskom štáte, modrá karta (osobitný druh prechodného pobytu)</w:t>
      </w:r>
    </w:p>
    <w:p w14:paraId="35181006" w14:textId="77777777" w:rsidR="00E8466E" w:rsidRPr="00924E26" w:rsidRDefault="00E8466E" w:rsidP="00325999">
      <w:pPr>
        <w:pStyle w:val="Odsekzoznamu"/>
        <w:numPr>
          <w:ilvl w:val="0"/>
          <w:numId w:val="19"/>
        </w:num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Trvalý pobyt – trvalý pobyt na 5 rokov, trvalý pobyt na neobmedzený čas, dlhodobý pobyt</w:t>
      </w:r>
    </w:p>
    <w:p w14:paraId="34EF362D" w14:textId="1B6CB993" w:rsidR="00E8466E" w:rsidRPr="00924E26" w:rsidRDefault="00E8466E" w:rsidP="00325999">
      <w:pPr>
        <w:pStyle w:val="Odsekzoznamu"/>
        <w:numPr>
          <w:ilvl w:val="0"/>
          <w:numId w:val="19"/>
        </w:num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Tolerovaný pobyt</w:t>
      </w:r>
    </w:p>
    <w:p w14:paraId="57FE27B9" w14:textId="77777777" w:rsidR="00E8466E" w:rsidRPr="00924E26" w:rsidRDefault="00E8466E" w:rsidP="00E8466E">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Pobyt občana Únie:</w:t>
      </w:r>
    </w:p>
    <w:p w14:paraId="0E1167AD" w14:textId="751FB815" w:rsidR="00E8466E" w:rsidRPr="00924E26" w:rsidRDefault="00E8466E" w:rsidP="00325999">
      <w:pPr>
        <w:pStyle w:val="Odsekzoznamu"/>
        <w:numPr>
          <w:ilvl w:val="0"/>
          <w:numId w:val="19"/>
        </w:num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Právo pobytu na dobu 3 mesiace od vstupu na územie Slovenskej republiky – držiteľ platného preukazu totožnosti alebo cestovného dokladu – bez akýchkoľvek iných podmienok a formalít</w:t>
      </w:r>
    </w:p>
    <w:p w14:paraId="1A2A832A" w14:textId="77777777" w:rsidR="00E8466E" w:rsidRPr="00924E26" w:rsidRDefault="00E8466E" w:rsidP="00325999">
      <w:pPr>
        <w:pStyle w:val="Odsekzoznamu"/>
        <w:numPr>
          <w:ilvl w:val="0"/>
          <w:numId w:val="19"/>
        </w:num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Registrácia pobytu občana Únie</w:t>
      </w:r>
    </w:p>
    <w:p w14:paraId="0900AAD4" w14:textId="01500763" w:rsidR="00E8466E" w:rsidRPr="00924E26" w:rsidRDefault="00E8466E" w:rsidP="00E8466E">
      <w:pPr>
        <w:pStyle w:val="Odsekzoznamu"/>
        <w:numPr>
          <w:ilvl w:val="0"/>
          <w:numId w:val="19"/>
        </w:num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Trvalý pobyt občana Únie</w:t>
      </w:r>
    </w:p>
    <w:p w14:paraId="7306EE7F" w14:textId="77777777" w:rsidR="00E8466E" w:rsidRPr="00924E26" w:rsidRDefault="00E8466E" w:rsidP="00E8466E">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lastRenderedPageBreak/>
        <w:t>Pobyt rodinného príslušníka občana Únie:</w:t>
      </w:r>
    </w:p>
    <w:p w14:paraId="7F0C2656" w14:textId="77777777" w:rsidR="00E8466E" w:rsidRPr="00924E26" w:rsidRDefault="00E8466E" w:rsidP="00325999">
      <w:pPr>
        <w:pStyle w:val="Odsekzoznamu"/>
        <w:numPr>
          <w:ilvl w:val="0"/>
          <w:numId w:val="19"/>
        </w:num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Právo pobytu na dobu 3 mesiace od vstupu na územie Slovenskej republiky – držiteľ platného cestovného dokladu, sprevádza občana Únie alebo sa k nemu pripája</w:t>
      </w:r>
    </w:p>
    <w:p w14:paraId="43EABFE1" w14:textId="77777777" w:rsidR="00E8466E" w:rsidRPr="00924E26" w:rsidRDefault="00E8466E" w:rsidP="00325999">
      <w:pPr>
        <w:pStyle w:val="Odsekzoznamu"/>
        <w:numPr>
          <w:ilvl w:val="0"/>
          <w:numId w:val="19"/>
        </w:num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Registrácia pobytu rodinného príslušníka občana Únie – len v prípade, ak má občan Únie (s ktorým je v príbuzenskom vzťahu) registrovaný pobyt alebo trvalý na území Slovenskej republiky</w:t>
      </w:r>
    </w:p>
    <w:p w14:paraId="7367D7F0" w14:textId="57D5E623" w:rsidR="00E8466E" w:rsidRPr="00924E26" w:rsidRDefault="00E8466E" w:rsidP="00325999">
      <w:pPr>
        <w:pStyle w:val="Odsekzoznamu"/>
        <w:numPr>
          <w:ilvl w:val="0"/>
          <w:numId w:val="19"/>
        </w:num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Trvalý pobyt rodinného príslušníka občana Únie</w:t>
      </w:r>
    </w:p>
    <w:p w14:paraId="7F8E0410" w14:textId="77777777" w:rsidR="0053104B" w:rsidRPr="00924E26" w:rsidRDefault="0053104B" w:rsidP="00EF75A4">
      <w:pPr>
        <w:spacing w:after="0" w:line="240" w:lineRule="auto"/>
        <w:jc w:val="both"/>
        <w:rPr>
          <w:rFonts w:ascii="Times New Roman" w:hAnsi="Times New Roman" w:cs="Times New Roman"/>
          <w:sz w:val="24"/>
          <w:szCs w:val="24"/>
        </w:rPr>
      </w:pPr>
    </w:p>
    <w:p w14:paraId="3363F0C7" w14:textId="08560548" w:rsidR="0005696F" w:rsidRPr="00031475" w:rsidRDefault="0005696F" w:rsidP="006766EC">
      <w:pPr>
        <w:pStyle w:val="Odsekzoznamu"/>
        <w:numPr>
          <w:ilvl w:val="0"/>
          <w:numId w:val="21"/>
        </w:numPr>
        <w:spacing w:after="0" w:line="240" w:lineRule="auto"/>
        <w:jc w:val="both"/>
        <w:rPr>
          <w:rFonts w:ascii="Times New Roman" w:hAnsi="Times New Roman" w:cs="Times New Roman"/>
          <w:b/>
          <w:bCs/>
          <w:sz w:val="28"/>
          <w:szCs w:val="28"/>
        </w:rPr>
      </w:pPr>
      <w:r w:rsidRPr="00031475">
        <w:rPr>
          <w:rFonts w:ascii="Times New Roman" w:hAnsi="Times New Roman" w:cs="Times New Roman"/>
          <w:b/>
          <w:bCs/>
          <w:sz w:val="28"/>
          <w:szCs w:val="28"/>
        </w:rPr>
        <w:t>Spôsoby zamestnávania cudzincov na území SR</w:t>
      </w:r>
    </w:p>
    <w:p w14:paraId="2D8745F8" w14:textId="77777777" w:rsidR="00031475" w:rsidRDefault="00031475" w:rsidP="0005696F">
      <w:pPr>
        <w:spacing w:after="0" w:line="240" w:lineRule="auto"/>
        <w:jc w:val="both"/>
        <w:rPr>
          <w:rFonts w:ascii="Times New Roman" w:hAnsi="Times New Roman" w:cs="Times New Roman"/>
          <w:sz w:val="24"/>
          <w:szCs w:val="24"/>
        </w:rPr>
      </w:pPr>
    </w:p>
    <w:p w14:paraId="7DE4D6FF" w14:textId="44D153C3" w:rsidR="0005696F" w:rsidRPr="00924E26" w:rsidRDefault="0005696F" w:rsidP="0005696F">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 xml:space="preserve">Na území SR sú zamestnávaní občania EÚ/EHP a štátni príslušníci tretích krajín. </w:t>
      </w:r>
    </w:p>
    <w:p w14:paraId="0DA634B6" w14:textId="77777777" w:rsidR="0005696F" w:rsidRPr="00924E26" w:rsidRDefault="0005696F" w:rsidP="0005696F">
      <w:pPr>
        <w:spacing w:after="0" w:line="240" w:lineRule="auto"/>
        <w:jc w:val="both"/>
        <w:rPr>
          <w:rFonts w:ascii="Times New Roman" w:hAnsi="Times New Roman" w:cs="Times New Roman"/>
          <w:sz w:val="24"/>
          <w:szCs w:val="24"/>
        </w:rPr>
      </w:pPr>
    </w:p>
    <w:p w14:paraId="65AE6D93" w14:textId="7B1245C8" w:rsidR="0053104B" w:rsidRPr="00924E26" w:rsidRDefault="0053104B" w:rsidP="0053104B">
      <w:pPr>
        <w:pStyle w:val="Odsekzoznamu"/>
        <w:numPr>
          <w:ilvl w:val="0"/>
          <w:numId w:val="3"/>
        </w:numPr>
        <w:spacing w:after="0" w:line="240" w:lineRule="auto"/>
        <w:jc w:val="both"/>
        <w:rPr>
          <w:rFonts w:ascii="Times New Roman" w:hAnsi="Times New Roman" w:cs="Times New Roman"/>
          <w:b/>
          <w:bCs/>
          <w:sz w:val="24"/>
          <w:szCs w:val="24"/>
        </w:rPr>
      </w:pPr>
      <w:r w:rsidRPr="00924E26">
        <w:rPr>
          <w:rFonts w:ascii="Times New Roman" w:hAnsi="Times New Roman" w:cs="Times New Roman"/>
          <w:b/>
          <w:bCs/>
          <w:sz w:val="24"/>
          <w:szCs w:val="24"/>
        </w:rPr>
        <w:t>Zamestnávanie občanov EÚ/EHP</w:t>
      </w:r>
    </w:p>
    <w:p w14:paraId="5C4AA843" w14:textId="77777777" w:rsidR="00DA3557" w:rsidRPr="00924E26" w:rsidRDefault="00DA3557" w:rsidP="00DA3557">
      <w:pPr>
        <w:spacing w:after="0" w:line="240" w:lineRule="auto"/>
        <w:jc w:val="both"/>
        <w:rPr>
          <w:rFonts w:ascii="Times New Roman" w:hAnsi="Times New Roman" w:cs="Times New Roman"/>
          <w:b/>
          <w:bCs/>
          <w:sz w:val="24"/>
          <w:szCs w:val="24"/>
        </w:rPr>
      </w:pPr>
    </w:p>
    <w:p w14:paraId="5AACC685" w14:textId="2126B9B1" w:rsidR="00EF75A4" w:rsidRPr="00924E26" w:rsidRDefault="00EF75A4" w:rsidP="00EF75A4">
      <w:pPr>
        <w:spacing w:after="0" w:line="240" w:lineRule="auto"/>
        <w:jc w:val="both"/>
        <w:rPr>
          <w:rFonts w:ascii="Times New Roman" w:hAnsi="Times New Roman" w:cs="Times New Roman"/>
          <w:sz w:val="24"/>
          <w:szCs w:val="24"/>
        </w:rPr>
      </w:pPr>
      <w:r w:rsidRPr="00924E26">
        <w:rPr>
          <w:rFonts w:ascii="Times New Roman" w:hAnsi="Times New Roman" w:cs="Times New Roman"/>
          <w:b/>
          <w:bCs/>
          <w:sz w:val="24"/>
          <w:szCs w:val="24"/>
        </w:rPr>
        <w:t>Zamestnávanie občanov EÚ/EHP</w:t>
      </w:r>
      <w:r w:rsidRPr="00924E26">
        <w:rPr>
          <w:rStyle w:val="Odkaznapoznmkupodiarou"/>
          <w:rFonts w:ascii="Times New Roman" w:hAnsi="Times New Roman" w:cs="Times New Roman"/>
          <w:b/>
          <w:bCs/>
          <w:sz w:val="24"/>
          <w:szCs w:val="24"/>
        </w:rPr>
        <w:footnoteReference w:id="1"/>
      </w:r>
      <w:r w:rsidR="0053104B" w:rsidRPr="00924E26">
        <w:rPr>
          <w:rFonts w:ascii="Times New Roman" w:hAnsi="Times New Roman" w:cs="Times New Roman"/>
          <w:b/>
          <w:bCs/>
          <w:sz w:val="24"/>
          <w:szCs w:val="24"/>
        </w:rPr>
        <w:t xml:space="preserve"> – informačná karta –</w:t>
      </w:r>
      <w:r w:rsidRPr="00924E26">
        <w:rPr>
          <w:rFonts w:ascii="Times New Roman" w:hAnsi="Times New Roman" w:cs="Times New Roman"/>
          <w:sz w:val="24"/>
          <w:szCs w:val="24"/>
        </w:rPr>
        <w:t xml:space="preserve"> sa od 9.5.2022 </w:t>
      </w:r>
      <w:r w:rsidR="0053104B" w:rsidRPr="00924E26">
        <w:rPr>
          <w:rFonts w:ascii="Times New Roman" w:hAnsi="Times New Roman" w:cs="Times New Roman"/>
          <w:sz w:val="24"/>
          <w:szCs w:val="24"/>
        </w:rPr>
        <w:t>realizuje prostredníctvom</w:t>
      </w:r>
      <w:r w:rsidRPr="00924E26">
        <w:rPr>
          <w:rFonts w:ascii="Times New Roman" w:hAnsi="Times New Roman" w:cs="Times New Roman"/>
          <w:sz w:val="24"/>
          <w:szCs w:val="24"/>
        </w:rPr>
        <w:t xml:space="preserve"> elektronick</w:t>
      </w:r>
      <w:r w:rsidR="0053104B" w:rsidRPr="00924E26">
        <w:rPr>
          <w:rFonts w:ascii="Times New Roman" w:hAnsi="Times New Roman" w:cs="Times New Roman"/>
          <w:sz w:val="24"/>
          <w:szCs w:val="24"/>
        </w:rPr>
        <w:t>ej</w:t>
      </w:r>
      <w:r w:rsidRPr="00924E26">
        <w:rPr>
          <w:rFonts w:ascii="Times New Roman" w:hAnsi="Times New Roman" w:cs="Times New Roman"/>
          <w:sz w:val="24"/>
          <w:szCs w:val="24"/>
        </w:rPr>
        <w:t xml:space="preserve"> služb</w:t>
      </w:r>
      <w:r w:rsidR="0053104B" w:rsidRPr="00924E26">
        <w:rPr>
          <w:rFonts w:ascii="Times New Roman" w:hAnsi="Times New Roman" w:cs="Times New Roman"/>
          <w:sz w:val="24"/>
          <w:szCs w:val="24"/>
        </w:rPr>
        <w:t>y</w:t>
      </w:r>
      <w:r w:rsidRPr="00924E26">
        <w:rPr>
          <w:rFonts w:ascii="Times New Roman" w:hAnsi="Times New Roman" w:cs="Times New Roman"/>
          <w:sz w:val="24"/>
          <w:szCs w:val="24"/>
        </w:rPr>
        <w:t xml:space="preserve"> podania informačnej karty prostredníctvom ústredného portálu verejnej správy slovensko.sk.</w:t>
      </w:r>
    </w:p>
    <w:p w14:paraId="4853F766" w14:textId="36598542" w:rsidR="00EF75A4" w:rsidRPr="00924E26" w:rsidRDefault="00EF75A4" w:rsidP="00EF75A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Zamestnávateľ so sídlom na území SR, ktorý príjme do zamestnania občana EÚ, alebo tuzemská fyzická alebo právnická osoba, ktorá uzatvorila zmluvu so zahraničnou právnickou osobou alebo so zahraničnou fyzickou osobou, na ktorej základe sú k nej vysielaní zamestnanci zahraničného zamestnávateľa vykonávať prácu na území Slovenskej republiky (ďalej ako „informujúca organizácia“), je povinný podľa § 23b ods. 6 zákona o službách zamestnanosti informovať príslušný úrad práce, sociálnych vecí a rodiny o vzniku pracovnoprávneho vzťahu alebo vyslaní na výkon práce s označeným vznikom pracovnoprávneho vzťahu alebo vyslania na výkon práce, ktorý predloží úradu</w:t>
      </w:r>
      <w:r w:rsidR="0053104B" w:rsidRPr="00924E26">
        <w:rPr>
          <w:rFonts w:ascii="Times New Roman" w:hAnsi="Times New Roman" w:cs="Times New Roman"/>
          <w:sz w:val="24"/>
          <w:szCs w:val="24"/>
        </w:rPr>
        <w:t xml:space="preserve"> najneskôr do siedmich pracovných dní od nástupu takéhoto pracovníka do zamestnania. Rovnako je povinný podľa § 23b ods. 6 zákona o službách zamestnanosti informovať úrad o skončení pracovnoprávneho vzťahu alebo vyslania na výkon práce s označeným skončením pracovnoprávneho vzťahu alebo vyslania na výkon práce, ktorý predloží úradu najneskôr do siedmich pracovných dní od skončenia zamestnania alebo výkonu práce.</w:t>
      </w:r>
    </w:p>
    <w:p w14:paraId="7811C2B6" w14:textId="77777777" w:rsidR="00EF75A4" w:rsidRPr="00924E26" w:rsidRDefault="00EF75A4" w:rsidP="00924E03">
      <w:pPr>
        <w:spacing w:after="0" w:line="240" w:lineRule="auto"/>
        <w:jc w:val="both"/>
        <w:rPr>
          <w:rFonts w:ascii="Times New Roman" w:hAnsi="Times New Roman" w:cs="Times New Roman"/>
          <w:sz w:val="24"/>
          <w:szCs w:val="24"/>
        </w:rPr>
      </w:pPr>
    </w:p>
    <w:p w14:paraId="77D45F5E" w14:textId="59728815" w:rsidR="000C7A82" w:rsidRPr="00924E26" w:rsidRDefault="00EF75A4" w:rsidP="00DA3557">
      <w:pPr>
        <w:pStyle w:val="Odsekzoznamu"/>
        <w:numPr>
          <w:ilvl w:val="0"/>
          <w:numId w:val="3"/>
        </w:numPr>
        <w:spacing w:after="0" w:line="240" w:lineRule="auto"/>
        <w:jc w:val="both"/>
        <w:rPr>
          <w:rFonts w:ascii="Times New Roman" w:hAnsi="Times New Roman" w:cs="Times New Roman"/>
          <w:b/>
          <w:bCs/>
          <w:sz w:val="24"/>
          <w:szCs w:val="24"/>
        </w:rPr>
      </w:pPr>
      <w:r w:rsidRPr="00924E26">
        <w:rPr>
          <w:rFonts w:ascii="Times New Roman" w:hAnsi="Times New Roman" w:cs="Times New Roman"/>
          <w:b/>
          <w:bCs/>
          <w:sz w:val="24"/>
          <w:szCs w:val="24"/>
        </w:rPr>
        <w:t xml:space="preserve">Legislatívne podmienky zamestnávania štátnych príslušníkov tretej krajiny </w:t>
      </w:r>
    </w:p>
    <w:p w14:paraId="1B4CEB19" w14:textId="77777777" w:rsidR="00AA77AA" w:rsidRPr="00924E26" w:rsidRDefault="00AA77AA" w:rsidP="00924E03">
      <w:pPr>
        <w:spacing w:after="0" w:line="240" w:lineRule="auto"/>
        <w:jc w:val="both"/>
        <w:rPr>
          <w:rFonts w:ascii="Times New Roman" w:hAnsi="Times New Roman" w:cs="Times New Roman"/>
          <w:sz w:val="24"/>
          <w:szCs w:val="24"/>
        </w:rPr>
      </w:pPr>
    </w:p>
    <w:p w14:paraId="311E660A" w14:textId="3FB668E2" w:rsidR="0053104B" w:rsidRPr="00924E26" w:rsidRDefault="0053104B" w:rsidP="00DA3557">
      <w:pPr>
        <w:pStyle w:val="Odsekzoznamu"/>
        <w:numPr>
          <w:ilvl w:val="0"/>
          <w:numId w:val="4"/>
        </w:numPr>
        <w:spacing w:after="0" w:line="240" w:lineRule="auto"/>
        <w:jc w:val="both"/>
        <w:rPr>
          <w:rFonts w:ascii="Times New Roman" w:hAnsi="Times New Roman" w:cs="Times New Roman"/>
          <w:b/>
          <w:sz w:val="24"/>
          <w:szCs w:val="24"/>
        </w:rPr>
      </w:pPr>
      <w:r w:rsidRPr="00924E26">
        <w:rPr>
          <w:rFonts w:ascii="Times New Roman" w:hAnsi="Times New Roman" w:cs="Times New Roman"/>
          <w:b/>
          <w:sz w:val="24"/>
          <w:szCs w:val="24"/>
        </w:rPr>
        <w:t>Pracovné miesta s nedostatkom pracovnej sily</w:t>
      </w:r>
      <w:r w:rsidRPr="00924E26">
        <w:rPr>
          <w:rStyle w:val="Odkaznapoznmkupodiarou"/>
          <w:rFonts w:ascii="Times New Roman" w:hAnsi="Times New Roman" w:cs="Times New Roman"/>
          <w:b/>
          <w:sz w:val="24"/>
          <w:szCs w:val="24"/>
        </w:rPr>
        <w:footnoteReference w:id="2"/>
      </w:r>
    </w:p>
    <w:p w14:paraId="7654C251" w14:textId="3AF8FCE3" w:rsidR="0053104B" w:rsidRPr="00924E26" w:rsidRDefault="0053104B" w:rsidP="0053104B">
      <w:pPr>
        <w:spacing w:after="0" w:line="240" w:lineRule="auto"/>
        <w:jc w:val="both"/>
        <w:rPr>
          <w:rFonts w:ascii="Times New Roman" w:hAnsi="Times New Roman" w:cs="Times New Roman"/>
          <w:bCs/>
          <w:sz w:val="24"/>
          <w:szCs w:val="24"/>
        </w:rPr>
      </w:pPr>
      <w:r w:rsidRPr="00924E26">
        <w:rPr>
          <w:rFonts w:ascii="Times New Roman" w:hAnsi="Times New Roman" w:cs="Times New Roman"/>
          <w:bCs/>
          <w:sz w:val="24"/>
          <w:szCs w:val="24"/>
        </w:rPr>
        <w:t xml:space="preserve">V zmysle § 12, písm. </w:t>
      </w:r>
      <w:proofErr w:type="spellStart"/>
      <w:r w:rsidRPr="00924E26">
        <w:rPr>
          <w:rFonts w:ascii="Times New Roman" w:hAnsi="Times New Roman" w:cs="Times New Roman"/>
          <w:bCs/>
          <w:sz w:val="24"/>
          <w:szCs w:val="24"/>
        </w:rPr>
        <w:t>ae</w:t>
      </w:r>
      <w:proofErr w:type="spellEnd"/>
      <w:r w:rsidRPr="00924E26">
        <w:rPr>
          <w:rFonts w:ascii="Times New Roman" w:hAnsi="Times New Roman" w:cs="Times New Roman"/>
          <w:bCs/>
          <w:sz w:val="24"/>
          <w:szCs w:val="24"/>
        </w:rPr>
        <w:t>), zákona č. 5/2004 Z. z. o službách zamestnanosti o zmene a doplnení niektorých zákonov, Ústredie práce, sociálnych vecí a rodiny zverejňuje zoznam zamestnaní s nedostatkom pracovnej sily v samosprávnych krajoch.</w:t>
      </w:r>
      <w:r w:rsidR="00DA3557" w:rsidRPr="00924E26">
        <w:rPr>
          <w:rFonts w:ascii="Times New Roman" w:hAnsi="Times New Roman" w:cs="Times New Roman"/>
          <w:bCs/>
          <w:sz w:val="24"/>
          <w:szCs w:val="24"/>
        </w:rPr>
        <w:t xml:space="preserve"> </w:t>
      </w:r>
      <w:r w:rsidRPr="00924E26">
        <w:rPr>
          <w:rFonts w:ascii="Times New Roman" w:hAnsi="Times New Roman" w:cs="Times New Roman"/>
          <w:bCs/>
          <w:sz w:val="24"/>
          <w:szCs w:val="24"/>
        </w:rPr>
        <w:t>Tento zoznam zamestnaní s nedostatkom pracovnej sily slúži na zrýchlené administratívne konanie pri zamestnávaní štátnych príslušníkov tretích krajín.</w:t>
      </w:r>
      <w:r w:rsidR="00DA3557" w:rsidRPr="00924E26">
        <w:rPr>
          <w:rFonts w:ascii="Times New Roman" w:hAnsi="Times New Roman" w:cs="Times New Roman"/>
          <w:bCs/>
          <w:sz w:val="24"/>
          <w:szCs w:val="24"/>
        </w:rPr>
        <w:t xml:space="preserve"> </w:t>
      </w:r>
      <w:r w:rsidRPr="00924E26">
        <w:rPr>
          <w:rFonts w:ascii="Times New Roman" w:hAnsi="Times New Roman" w:cs="Times New Roman"/>
          <w:bCs/>
          <w:sz w:val="24"/>
          <w:szCs w:val="24"/>
        </w:rPr>
        <w:t xml:space="preserve">Zverejnený zoznam zamestnaní s nedostatkom pracovnej sily v krajoch je platný pre všetky okresy v danom samosprávnom kraji, je platný pre </w:t>
      </w:r>
      <w:r w:rsidR="00DA3557" w:rsidRPr="00924E26">
        <w:rPr>
          <w:rFonts w:ascii="Times New Roman" w:hAnsi="Times New Roman" w:cs="Times New Roman"/>
          <w:bCs/>
          <w:sz w:val="24"/>
          <w:szCs w:val="24"/>
        </w:rPr>
        <w:t>daný</w:t>
      </w:r>
      <w:r w:rsidRPr="00924E26">
        <w:rPr>
          <w:rFonts w:ascii="Times New Roman" w:hAnsi="Times New Roman" w:cs="Times New Roman"/>
          <w:bCs/>
          <w:sz w:val="24"/>
          <w:szCs w:val="24"/>
        </w:rPr>
        <w:t xml:space="preserve"> štvrťrok.</w:t>
      </w:r>
    </w:p>
    <w:p w14:paraId="0E352FC7" w14:textId="77777777" w:rsidR="0053104B" w:rsidRPr="00924E26" w:rsidRDefault="0053104B" w:rsidP="0053104B">
      <w:pPr>
        <w:spacing w:after="0" w:line="240" w:lineRule="auto"/>
        <w:jc w:val="both"/>
        <w:rPr>
          <w:rFonts w:ascii="Times New Roman" w:hAnsi="Times New Roman" w:cs="Times New Roman"/>
          <w:bCs/>
          <w:sz w:val="24"/>
          <w:szCs w:val="24"/>
        </w:rPr>
      </w:pPr>
    </w:p>
    <w:p w14:paraId="475E825A" w14:textId="651AA047" w:rsidR="000C7A82" w:rsidRPr="00924E26" w:rsidRDefault="000C7A82" w:rsidP="00DA3557">
      <w:pPr>
        <w:pStyle w:val="Odsekzoznamu"/>
        <w:numPr>
          <w:ilvl w:val="0"/>
          <w:numId w:val="4"/>
        </w:numPr>
        <w:spacing w:after="0" w:line="240" w:lineRule="auto"/>
        <w:jc w:val="both"/>
        <w:rPr>
          <w:rFonts w:ascii="Times New Roman" w:hAnsi="Times New Roman" w:cs="Times New Roman"/>
          <w:b/>
          <w:sz w:val="24"/>
          <w:szCs w:val="24"/>
        </w:rPr>
      </w:pPr>
      <w:r w:rsidRPr="00924E26">
        <w:rPr>
          <w:rFonts w:ascii="Times New Roman" w:hAnsi="Times New Roman" w:cs="Times New Roman"/>
          <w:b/>
          <w:sz w:val="24"/>
          <w:szCs w:val="24"/>
        </w:rPr>
        <w:t>Zamestnávanie štátnych príslušníkov tretej krajiny s miestom výkonu práce na území SR</w:t>
      </w:r>
      <w:r w:rsidR="00F6216F" w:rsidRPr="00924E26">
        <w:rPr>
          <w:rStyle w:val="Odkaznapoznmkupodiarou"/>
          <w:rFonts w:ascii="Times New Roman" w:hAnsi="Times New Roman" w:cs="Times New Roman"/>
          <w:b/>
          <w:sz w:val="24"/>
          <w:szCs w:val="24"/>
        </w:rPr>
        <w:footnoteReference w:id="3"/>
      </w:r>
      <w:r w:rsidRPr="00924E26">
        <w:rPr>
          <w:rFonts w:ascii="Times New Roman" w:hAnsi="Times New Roman" w:cs="Times New Roman"/>
          <w:b/>
          <w:sz w:val="24"/>
          <w:szCs w:val="24"/>
        </w:rPr>
        <w:t xml:space="preserve"> </w:t>
      </w:r>
    </w:p>
    <w:p w14:paraId="0E23B052" w14:textId="44E0850D" w:rsidR="000C7A82" w:rsidRPr="00924E26" w:rsidRDefault="000C7A82" w:rsidP="00DA3557">
      <w:pPr>
        <w:spacing w:after="0" w:line="240" w:lineRule="auto"/>
        <w:jc w:val="both"/>
        <w:rPr>
          <w:rFonts w:ascii="Times New Roman" w:eastAsia="Times New Roman" w:hAnsi="Times New Roman" w:cs="Times New Roman"/>
          <w:sz w:val="24"/>
          <w:szCs w:val="24"/>
          <w:lang w:eastAsia="sk-SK"/>
        </w:rPr>
      </w:pPr>
      <w:r w:rsidRPr="00924E26">
        <w:rPr>
          <w:rFonts w:ascii="Times New Roman" w:eastAsia="Times New Roman" w:hAnsi="Times New Roman" w:cs="Times New Roman"/>
          <w:sz w:val="24"/>
          <w:szCs w:val="24"/>
          <w:lang w:eastAsia="sk-SK"/>
        </w:rPr>
        <w:lastRenderedPageBreak/>
        <w:t xml:space="preserve">Vo vzťahu k možnosti zamestnávateľa zamestnávať štátnych príslušníkov tretej krajiny s miestom výkonu práce na území Slovenskej republiky zákon o službách zamestnanosti v § 21 ustanovuje podmienky pre štátneho príslušníka tretej krajiny (ďalej len „zamestnanca z tretej krajiny“), ktoré musí spĺňať a člení ich podľa typu povolenia napr. na podmienku </w:t>
      </w:r>
    </w:p>
    <w:p w14:paraId="6C8E5149" w14:textId="63450058" w:rsidR="000C7A82" w:rsidRPr="00924E26" w:rsidRDefault="00F6216F" w:rsidP="00DA3557">
      <w:pPr>
        <w:spacing w:after="0" w:line="240" w:lineRule="auto"/>
        <w:jc w:val="both"/>
        <w:rPr>
          <w:rFonts w:ascii="Times New Roman" w:eastAsia="Times New Roman" w:hAnsi="Times New Roman" w:cs="Times New Roman"/>
          <w:sz w:val="24"/>
          <w:szCs w:val="24"/>
          <w:lang w:eastAsia="sk-SK"/>
        </w:rPr>
      </w:pPr>
      <w:r w:rsidRPr="00924E26">
        <w:rPr>
          <w:rFonts w:ascii="Times New Roman" w:eastAsia="Times New Roman" w:hAnsi="Times New Roman" w:cs="Times New Roman"/>
          <w:sz w:val="24"/>
          <w:szCs w:val="24"/>
          <w:lang w:eastAsia="sk-SK"/>
        </w:rPr>
        <w:t xml:space="preserve">- </w:t>
      </w:r>
      <w:r w:rsidR="000C7A82" w:rsidRPr="00924E26">
        <w:rPr>
          <w:rFonts w:ascii="Times New Roman" w:eastAsia="Times New Roman" w:hAnsi="Times New Roman" w:cs="Times New Roman"/>
          <w:sz w:val="24"/>
          <w:szCs w:val="24"/>
          <w:lang w:eastAsia="sk-SK"/>
        </w:rPr>
        <w:t xml:space="preserve">byť držiteľom modrej karty Európskej únie (ďalej len „modrá karta EÚ“), </w:t>
      </w:r>
    </w:p>
    <w:p w14:paraId="3AC66DD2" w14:textId="35B0D30D" w:rsidR="000C7A82" w:rsidRPr="00924E26" w:rsidRDefault="000C7A82" w:rsidP="00DA3557">
      <w:pPr>
        <w:spacing w:after="0" w:line="240" w:lineRule="auto"/>
        <w:jc w:val="both"/>
        <w:rPr>
          <w:rFonts w:ascii="Times New Roman" w:eastAsia="Times New Roman" w:hAnsi="Times New Roman" w:cs="Times New Roman"/>
          <w:sz w:val="24"/>
          <w:szCs w:val="24"/>
          <w:lang w:eastAsia="sk-SK"/>
        </w:rPr>
      </w:pPr>
      <w:r w:rsidRPr="00924E26">
        <w:rPr>
          <w:rFonts w:ascii="Times New Roman" w:eastAsia="Times New Roman" w:hAnsi="Times New Roman" w:cs="Times New Roman"/>
          <w:sz w:val="24"/>
          <w:szCs w:val="24"/>
          <w:lang w:eastAsia="sk-SK"/>
        </w:rPr>
        <w:t>- mať udelený prechodný pobyt na účel zamestnania na základe potvrdenia o</w:t>
      </w:r>
      <w:r w:rsidR="00F6216F" w:rsidRPr="00924E26">
        <w:rPr>
          <w:rFonts w:ascii="Times New Roman" w:eastAsia="Times New Roman" w:hAnsi="Times New Roman" w:cs="Times New Roman"/>
          <w:sz w:val="24"/>
          <w:szCs w:val="24"/>
          <w:lang w:eastAsia="sk-SK"/>
        </w:rPr>
        <w:t> </w:t>
      </w:r>
      <w:r w:rsidRPr="00924E26">
        <w:rPr>
          <w:rFonts w:ascii="Times New Roman" w:eastAsia="Times New Roman" w:hAnsi="Times New Roman" w:cs="Times New Roman"/>
          <w:sz w:val="24"/>
          <w:szCs w:val="24"/>
          <w:lang w:eastAsia="sk-SK"/>
        </w:rPr>
        <w:t>možnosti obsadenia voľného pracovného miesta,</w:t>
      </w:r>
    </w:p>
    <w:p w14:paraId="696FDDDD" w14:textId="77777777" w:rsidR="000C7A82" w:rsidRPr="00924E26" w:rsidRDefault="000C7A82" w:rsidP="00DA3557">
      <w:pPr>
        <w:spacing w:after="0" w:line="240" w:lineRule="auto"/>
        <w:jc w:val="both"/>
        <w:rPr>
          <w:rFonts w:ascii="Times New Roman" w:eastAsia="Times New Roman" w:hAnsi="Times New Roman" w:cs="Times New Roman"/>
          <w:sz w:val="24"/>
          <w:szCs w:val="24"/>
          <w:lang w:eastAsia="sk-SK"/>
        </w:rPr>
      </w:pPr>
      <w:r w:rsidRPr="00924E26">
        <w:rPr>
          <w:rFonts w:ascii="Times New Roman" w:eastAsia="Times New Roman" w:hAnsi="Times New Roman" w:cs="Times New Roman"/>
          <w:sz w:val="24"/>
          <w:szCs w:val="24"/>
          <w:lang w:eastAsia="sk-SK"/>
        </w:rPr>
        <w:t xml:space="preserve">- mať udelené povolenie na zamestnanie a udelený prechodný pobyt na účel zamestnania, </w:t>
      </w:r>
    </w:p>
    <w:p w14:paraId="039F598E" w14:textId="77777777" w:rsidR="000C7A82" w:rsidRPr="00924E26" w:rsidRDefault="000C7A82" w:rsidP="00DA3557">
      <w:pPr>
        <w:spacing w:after="0" w:line="240" w:lineRule="auto"/>
        <w:jc w:val="both"/>
        <w:rPr>
          <w:rFonts w:ascii="Times New Roman" w:eastAsia="Times New Roman" w:hAnsi="Times New Roman" w:cs="Times New Roman"/>
          <w:sz w:val="24"/>
          <w:szCs w:val="24"/>
          <w:lang w:eastAsia="sk-SK"/>
        </w:rPr>
      </w:pPr>
      <w:r w:rsidRPr="00924E26">
        <w:rPr>
          <w:rFonts w:ascii="Times New Roman" w:eastAsia="Times New Roman" w:hAnsi="Times New Roman" w:cs="Times New Roman"/>
          <w:sz w:val="24"/>
          <w:szCs w:val="24"/>
          <w:lang w:eastAsia="sk-SK"/>
        </w:rPr>
        <w:t>- mať udelené povolenie na zamestnanie a udelený prechodný pobyt na účel zlúčenia rodiny,</w:t>
      </w:r>
    </w:p>
    <w:p w14:paraId="030DA2F6" w14:textId="4130BAF4" w:rsidR="00C312A2" w:rsidRPr="00924E26" w:rsidRDefault="000C7A82" w:rsidP="00DA3557">
      <w:pPr>
        <w:spacing w:after="0" w:line="240" w:lineRule="auto"/>
        <w:jc w:val="both"/>
        <w:rPr>
          <w:rFonts w:ascii="Times New Roman" w:eastAsia="Times New Roman" w:hAnsi="Times New Roman" w:cs="Times New Roman"/>
          <w:sz w:val="24"/>
          <w:szCs w:val="24"/>
          <w:lang w:eastAsia="sk-SK"/>
        </w:rPr>
      </w:pPr>
      <w:r w:rsidRPr="00924E26">
        <w:rPr>
          <w:rFonts w:ascii="Times New Roman" w:eastAsia="Times New Roman" w:hAnsi="Times New Roman" w:cs="Times New Roman"/>
          <w:sz w:val="24"/>
          <w:szCs w:val="24"/>
          <w:lang w:eastAsia="sk-SK"/>
        </w:rPr>
        <w:t>- mať udelené povolenie na zamestnanie a udelený prechodný pobyt štátneho príslušníka tretej</w:t>
      </w:r>
      <w:r w:rsidR="00F6216F" w:rsidRPr="00924E26">
        <w:rPr>
          <w:rFonts w:ascii="Times New Roman" w:eastAsia="Times New Roman" w:hAnsi="Times New Roman" w:cs="Times New Roman"/>
          <w:sz w:val="24"/>
          <w:szCs w:val="24"/>
          <w:lang w:eastAsia="sk-SK"/>
        </w:rPr>
        <w:t xml:space="preserve"> </w:t>
      </w:r>
      <w:r w:rsidRPr="00924E26">
        <w:rPr>
          <w:rFonts w:ascii="Times New Roman" w:eastAsia="Times New Roman" w:hAnsi="Times New Roman" w:cs="Times New Roman"/>
          <w:sz w:val="24"/>
          <w:szCs w:val="24"/>
          <w:lang w:eastAsia="sk-SK"/>
        </w:rPr>
        <w:t xml:space="preserve">krajiny, ktorý má priznané postavenie osoby s dlhodobým pobytom v členskom štáte Európskej únie. </w:t>
      </w:r>
    </w:p>
    <w:p w14:paraId="33B8A354" w14:textId="462E8E15" w:rsidR="000C7A82" w:rsidRPr="00924E26" w:rsidRDefault="00F6216F" w:rsidP="00DA3557">
      <w:pPr>
        <w:spacing w:after="0" w:line="240" w:lineRule="auto"/>
        <w:jc w:val="both"/>
        <w:rPr>
          <w:rFonts w:ascii="Times New Roman" w:eastAsia="Times New Roman" w:hAnsi="Times New Roman" w:cs="Times New Roman"/>
          <w:sz w:val="24"/>
          <w:szCs w:val="24"/>
          <w:lang w:eastAsia="sk-SK"/>
        </w:rPr>
      </w:pPr>
      <w:r w:rsidRPr="00924E26">
        <w:rPr>
          <w:rFonts w:ascii="Times New Roman" w:eastAsia="Times New Roman" w:hAnsi="Times New Roman" w:cs="Times New Roman"/>
          <w:sz w:val="24"/>
          <w:szCs w:val="24"/>
          <w:lang w:eastAsia="sk-SK"/>
        </w:rPr>
        <w:t>Pri uvedených podmienkach môže byť štátny príslušník tretej krajiny zamestnaný len v pracovnom pomere.</w:t>
      </w:r>
    </w:p>
    <w:p w14:paraId="24E5481F" w14:textId="3E54759B" w:rsidR="00F6216F" w:rsidRPr="00924E26" w:rsidRDefault="00F6216F" w:rsidP="00DA3557">
      <w:pPr>
        <w:spacing w:after="0" w:line="240" w:lineRule="auto"/>
        <w:jc w:val="both"/>
        <w:rPr>
          <w:rFonts w:ascii="Times New Roman" w:eastAsia="Times New Roman" w:hAnsi="Times New Roman" w:cs="Times New Roman"/>
          <w:sz w:val="24"/>
          <w:szCs w:val="24"/>
          <w:lang w:eastAsia="sk-SK"/>
        </w:rPr>
      </w:pPr>
      <w:r w:rsidRPr="00924E26">
        <w:rPr>
          <w:rFonts w:ascii="Times New Roman" w:eastAsia="Times New Roman" w:hAnsi="Times New Roman" w:cs="Times New Roman"/>
          <w:sz w:val="24"/>
          <w:szCs w:val="24"/>
          <w:lang w:eastAsia="sk-SK"/>
        </w:rPr>
        <w:t>Ďalej môže spĺňať aj podmienku § 23a zákona č. 5/2004 Z. z. o službách zamestnanosti – nevyžaduje sa potvrdenie o možnosti obsadenia voľného pracovného miesta ani povolenie na zamestnanie.</w:t>
      </w:r>
    </w:p>
    <w:p w14:paraId="65166429" w14:textId="77777777" w:rsidR="00F6216F" w:rsidRPr="00924E26" w:rsidRDefault="00F6216F" w:rsidP="00DA3557">
      <w:pPr>
        <w:spacing w:after="0" w:line="240" w:lineRule="auto"/>
        <w:jc w:val="both"/>
        <w:rPr>
          <w:rFonts w:ascii="Times New Roman" w:eastAsia="Times New Roman" w:hAnsi="Times New Roman" w:cs="Times New Roman"/>
          <w:sz w:val="24"/>
          <w:szCs w:val="24"/>
          <w:lang w:eastAsia="sk-SK"/>
        </w:rPr>
      </w:pPr>
    </w:p>
    <w:p w14:paraId="70E422A2" w14:textId="10958F1A" w:rsidR="00B332CD" w:rsidRPr="00924E26" w:rsidRDefault="00B332CD" w:rsidP="00623434">
      <w:pPr>
        <w:spacing w:after="0" w:line="240" w:lineRule="auto"/>
        <w:jc w:val="both"/>
        <w:rPr>
          <w:rFonts w:ascii="Times New Roman" w:eastAsia="Times New Roman" w:hAnsi="Times New Roman" w:cs="Times New Roman"/>
          <w:b/>
          <w:bCs/>
          <w:sz w:val="24"/>
          <w:szCs w:val="24"/>
          <w:lang w:eastAsia="sk-SK"/>
        </w:rPr>
      </w:pPr>
      <w:r w:rsidRPr="00924E26">
        <w:rPr>
          <w:rFonts w:ascii="Times New Roman" w:eastAsia="Times New Roman" w:hAnsi="Times New Roman" w:cs="Times New Roman"/>
          <w:b/>
          <w:bCs/>
          <w:sz w:val="24"/>
          <w:szCs w:val="24"/>
          <w:lang w:eastAsia="sk-SK"/>
        </w:rPr>
        <w:t>Modrá karta EÚ</w:t>
      </w:r>
      <w:r w:rsidRPr="00924E26">
        <w:rPr>
          <w:rStyle w:val="Odkaznapoznmkupodiarou"/>
          <w:rFonts w:ascii="Times New Roman" w:eastAsia="Times New Roman" w:hAnsi="Times New Roman" w:cs="Times New Roman"/>
          <w:b/>
          <w:bCs/>
          <w:sz w:val="24"/>
          <w:szCs w:val="24"/>
          <w:lang w:eastAsia="sk-SK"/>
        </w:rPr>
        <w:footnoteReference w:id="4"/>
      </w:r>
    </w:p>
    <w:p w14:paraId="4241C619" w14:textId="272D3268" w:rsidR="00400D88" w:rsidRPr="00924E26" w:rsidRDefault="00400D88" w:rsidP="00400D88">
      <w:pPr>
        <w:spacing w:after="0" w:line="240" w:lineRule="auto"/>
        <w:jc w:val="both"/>
        <w:rPr>
          <w:rFonts w:ascii="Times New Roman" w:eastAsia="Times New Roman" w:hAnsi="Times New Roman" w:cs="Times New Roman"/>
          <w:sz w:val="24"/>
          <w:szCs w:val="24"/>
          <w:lang w:eastAsia="sk-SK"/>
        </w:rPr>
      </w:pPr>
      <w:r w:rsidRPr="00924E26">
        <w:rPr>
          <w:rFonts w:ascii="Times New Roman" w:eastAsia="Times New Roman" w:hAnsi="Times New Roman" w:cs="Times New Roman"/>
          <w:sz w:val="24"/>
          <w:szCs w:val="24"/>
          <w:lang w:eastAsia="sk-SK"/>
        </w:rPr>
        <w:t>Do uvedenej kategórie patrí štátny príslušník tretej krajiny, ktorý bude na území SR vykonávať vysokokvalifikované zamestnanie. Vysokokvalifikované zamestnanie je zamestnanie</w:t>
      </w:r>
      <w:r w:rsidR="00E112C0">
        <w:rPr>
          <w:rFonts w:ascii="Times New Roman" w:eastAsia="Times New Roman" w:hAnsi="Times New Roman" w:cs="Times New Roman"/>
          <w:sz w:val="24"/>
          <w:szCs w:val="24"/>
          <w:lang w:eastAsia="sk-SK"/>
        </w:rPr>
        <w:t>,</w:t>
      </w:r>
      <w:r w:rsidRPr="00924E26">
        <w:rPr>
          <w:rFonts w:ascii="Times New Roman" w:eastAsia="Times New Roman" w:hAnsi="Times New Roman" w:cs="Times New Roman"/>
          <w:sz w:val="24"/>
          <w:szCs w:val="24"/>
          <w:lang w:eastAsia="sk-SK"/>
        </w:rPr>
        <w:t xml:space="preserve"> na výkon ktorého sa vyžaduje vyššia odborná kvalifikácia preukázaná dokladom o vysokoškolskom vzdelaní.</w:t>
      </w:r>
    </w:p>
    <w:p w14:paraId="705981AC" w14:textId="77777777" w:rsidR="00400D88" w:rsidRPr="00924E26" w:rsidRDefault="00400D88" w:rsidP="00400D88">
      <w:pPr>
        <w:spacing w:after="0" w:line="240" w:lineRule="auto"/>
        <w:jc w:val="both"/>
        <w:rPr>
          <w:rFonts w:ascii="Times New Roman" w:eastAsia="Times New Roman" w:hAnsi="Times New Roman" w:cs="Times New Roman"/>
          <w:sz w:val="24"/>
          <w:szCs w:val="24"/>
          <w:lang w:eastAsia="sk-SK"/>
        </w:rPr>
      </w:pPr>
      <w:r w:rsidRPr="00924E26">
        <w:rPr>
          <w:rFonts w:ascii="Times New Roman" w:eastAsia="Times New Roman" w:hAnsi="Times New Roman" w:cs="Times New Roman"/>
          <w:sz w:val="24"/>
          <w:szCs w:val="24"/>
          <w:lang w:eastAsia="sk-SK"/>
        </w:rPr>
        <w:t>Podmienky, ktoré musí vysokokvalifikované zamestnanie spĺňať:</w:t>
      </w:r>
    </w:p>
    <w:p w14:paraId="3AAB8DA4" w14:textId="77777777" w:rsidR="00400D88" w:rsidRPr="00924E26" w:rsidRDefault="00400D88" w:rsidP="00400D88">
      <w:pPr>
        <w:pStyle w:val="Odsekzoznamu"/>
        <w:numPr>
          <w:ilvl w:val="0"/>
          <w:numId w:val="8"/>
        </w:numPr>
        <w:spacing w:after="0" w:line="240" w:lineRule="auto"/>
        <w:jc w:val="both"/>
        <w:rPr>
          <w:rFonts w:ascii="Times New Roman" w:eastAsia="Times New Roman" w:hAnsi="Times New Roman" w:cs="Times New Roman"/>
          <w:sz w:val="24"/>
          <w:szCs w:val="24"/>
          <w:lang w:eastAsia="sk-SK"/>
        </w:rPr>
      </w:pPr>
      <w:r w:rsidRPr="00924E26">
        <w:rPr>
          <w:rFonts w:ascii="Times New Roman" w:eastAsia="Times New Roman" w:hAnsi="Times New Roman" w:cs="Times New Roman"/>
          <w:sz w:val="24"/>
          <w:szCs w:val="24"/>
          <w:lang w:eastAsia="sk-SK"/>
        </w:rPr>
        <w:t>hrubá mesačná mzda dohodnutá vo výške najmenej 1,5 násobku priemernej hrubej mesačnej mzdy zamestnanca v hospodárstve Slovenskej republiky v príslušnom odvetví zverejnenej Štatistickým úradom Slovenskej republiky za kalendárny rok, ktorý predchádza kalendárnemu roku, v ktorom sa podáva žiadosť o vydanie modrej karty,</w:t>
      </w:r>
    </w:p>
    <w:p w14:paraId="09C91DA1" w14:textId="77777777" w:rsidR="00400D88" w:rsidRPr="00924E26" w:rsidRDefault="00400D88" w:rsidP="00325999">
      <w:pPr>
        <w:pStyle w:val="Odsekzoznamu"/>
        <w:numPr>
          <w:ilvl w:val="0"/>
          <w:numId w:val="8"/>
        </w:numPr>
        <w:spacing w:after="0" w:line="240" w:lineRule="auto"/>
        <w:jc w:val="both"/>
        <w:rPr>
          <w:rFonts w:ascii="Times New Roman" w:eastAsia="Times New Roman" w:hAnsi="Times New Roman" w:cs="Times New Roman"/>
          <w:sz w:val="24"/>
          <w:szCs w:val="24"/>
          <w:lang w:eastAsia="sk-SK"/>
        </w:rPr>
      </w:pPr>
      <w:r w:rsidRPr="00924E26">
        <w:rPr>
          <w:rFonts w:ascii="Times New Roman" w:eastAsia="Times New Roman" w:hAnsi="Times New Roman" w:cs="Times New Roman"/>
          <w:sz w:val="24"/>
          <w:szCs w:val="24"/>
          <w:lang w:eastAsia="sk-SK"/>
        </w:rPr>
        <w:t>splnená podmienka vyššej odbornej kvalifikácie,</w:t>
      </w:r>
    </w:p>
    <w:p w14:paraId="0239858B" w14:textId="03824FDB" w:rsidR="00400D88" w:rsidRPr="00924E26" w:rsidRDefault="00400D88" w:rsidP="00325999">
      <w:pPr>
        <w:pStyle w:val="Odsekzoznamu"/>
        <w:numPr>
          <w:ilvl w:val="0"/>
          <w:numId w:val="8"/>
        </w:numPr>
        <w:spacing w:after="0" w:line="240" w:lineRule="auto"/>
        <w:jc w:val="both"/>
        <w:rPr>
          <w:rFonts w:ascii="Times New Roman" w:eastAsia="Times New Roman" w:hAnsi="Times New Roman" w:cs="Times New Roman"/>
          <w:sz w:val="24"/>
          <w:szCs w:val="24"/>
          <w:lang w:eastAsia="sk-SK"/>
        </w:rPr>
      </w:pPr>
      <w:r w:rsidRPr="00924E26">
        <w:rPr>
          <w:rFonts w:ascii="Times New Roman" w:eastAsia="Times New Roman" w:hAnsi="Times New Roman" w:cs="Times New Roman"/>
          <w:sz w:val="24"/>
          <w:szCs w:val="24"/>
          <w:lang w:eastAsia="sk-SK"/>
        </w:rPr>
        <w:t>pracovný pomer musí trvať najmenej jeden rok.</w:t>
      </w:r>
    </w:p>
    <w:p w14:paraId="7C031138" w14:textId="414750D9" w:rsidR="00400D88" w:rsidRPr="00924E26" w:rsidRDefault="00400D88" w:rsidP="00400D88">
      <w:pPr>
        <w:spacing w:after="0" w:line="240" w:lineRule="auto"/>
        <w:jc w:val="both"/>
        <w:rPr>
          <w:rFonts w:ascii="Times New Roman" w:eastAsia="Times New Roman" w:hAnsi="Times New Roman" w:cs="Times New Roman"/>
          <w:sz w:val="24"/>
          <w:szCs w:val="24"/>
          <w:lang w:eastAsia="sk-SK"/>
        </w:rPr>
      </w:pPr>
      <w:r w:rsidRPr="00924E26">
        <w:rPr>
          <w:rFonts w:ascii="Times New Roman" w:eastAsia="Times New Roman" w:hAnsi="Times New Roman" w:cs="Times New Roman"/>
          <w:sz w:val="24"/>
          <w:szCs w:val="24"/>
          <w:lang w:eastAsia="sk-SK"/>
        </w:rPr>
        <w:t>Štátny príslušník tretej krajiny, ktorý spĺňa podmienky na vysokokvalifikované zamestnanie</w:t>
      </w:r>
      <w:r w:rsidR="00E112C0">
        <w:rPr>
          <w:rFonts w:ascii="Times New Roman" w:eastAsia="Times New Roman" w:hAnsi="Times New Roman" w:cs="Times New Roman"/>
          <w:sz w:val="24"/>
          <w:szCs w:val="24"/>
          <w:lang w:eastAsia="sk-SK"/>
        </w:rPr>
        <w:t>,</w:t>
      </w:r>
      <w:r w:rsidRPr="00924E26">
        <w:rPr>
          <w:rFonts w:ascii="Times New Roman" w:eastAsia="Times New Roman" w:hAnsi="Times New Roman" w:cs="Times New Roman"/>
          <w:sz w:val="24"/>
          <w:szCs w:val="24"/>
          <w:lang w:eastAsia="sk-SK"/>
        </w:rPr>
        <w:t xml:space="preserve"> bude žiadať o udelenie prechodného pobytu modrá karta</w:t>
      </w:r>
      <w:r w:rsidR="00E112C0">
        <w:rPr>
          <w:rFonts w:ascii="Times New Roman" w:eastAsia="Times New Roman" w:hAnsi="Times New Roman" w:cs="Times New Roman"/>
          <w:sz w:val="24"/>
          <w:szCs w:val="24"/>
          <w:lang w:eastAsia="sk-SK"/>
        </w:rPr>
        <w:t>,</w:t>
      </w:r>
      <w:r w:rsidRPr="00924E26">
        <w:rPr>
          <w:rFonts w:ascii="Times New Roman" w:eastAsia="Times New Roman" w:hAnsi="Times New Roman" w:cs="Times New Roman"/>
          <w:sz w:val="24"/>
          <w:szCs w:val="24"/>
          <w:lang w:eastAsia="sk-SK"/>
        </w:rPr>
        <w:t xml:space="preserve"> pričom sa bude prihliadať na situáciu na trhu práce a možnosť obsadenia VPM uchádzačom o zamestnanie vedeným v evidenci</w:t>
      </w:r>
      <w:r w:rsidR="00E112C0">
        <w:rPr>
          <w:rFonts w:ascii="Times New Roman" w:eastAsia="Times New Roman" w:hAnsi="Times New Roman" w:cs="Times New Roman"/>
          <w:sz w:val="24"/>
          <w:szCs w:val="24"/>
          <w:lang w:eastAsia="sk-SK"/>
        </w:rPr>
        <w:t>i</w:t>
      </w:r>
      <w:r w:rsidRPr="00924E26">
        <w:rPr>
          <w:rFonts w:ascii="Times New Roman" w:eastAsia="Times New Roman" w:hAnsi="Times New Roman" w:cs="Times New Roman"/>
          <w:sz w:val="24"/>
          <w:szCs w:val="24"/>
          <w:lang w:eastAsia="sk-SK"/>
        </w:rPr>
        <w:t>.</w:t>
      </w:r>
    </w:p>
    <w:p w14:paraId="6594D822" w14:textId="53B90509" w:rsidR="00B332CD" w:rsidRPr="00924E26" w:rsidRDefault="00B332CD" w:rsidP="00DA3557">
      <w:pPr>
        <w:spacing w:after="0" w:line="240" w:lineRule="auto"/>
        <w:jc w:val="both"/>
        <w:rPr>
          <w:rFonts w:ascii="Times New Roman" w:eastAsia="Times New Roman" w:hAnsi="Times New Roman" w:cs="Times New Roman"/>
          <w:sz w:val="24"/>
          <w:szCs w:val="24"/>
          <w:lang w:eastAsia="sk-SK"/>
        </w:rPr>
      </w:pPr>
      <w:r w:rsidRPr="00924E26">
        <w:rPr>
          <w:rFonts w:ascii="Times New Roman" w:eastAsia="Times New Roman" w:hAnsi="Times New Roman" w:cs="Times New Roman"/>
          <w:sz w:val="24"/>
          <w:szCs w:val="24"/>
          <w:lang w:eastAsia="sk-SK"/>
        </w:rPr>
        <w:t>Modrá karta Európskej únie je druhom prechodného pobytu, ktorý oprávňuje štátneho príslušníka tretej krajiny vstúpiť, zdržiavať sa a pracovať na území SR v čase, na aký mu bola policajným útvarom vydaná.</w:t>
      </w:r>
    </w:p>
    <w:p w14:paraId="6721CD89" w14:textId="3CB5B445" w:rsidR="00B332CD" w:rsidRPr="00924E26" w:rsidRDefault="00B332CD" w:rsidP="00B332CD">
      <w:pPr>
        <w:spacing w:after="0" w:line="240" w:lineRule="auto"/>
        <w:jc w:val="both"/>
        <w:rPr>
          <w:rFonts w:ascii="Times New Roman" w:eastAsia="Times New Roman" w:hAnsi="Times New Roman" w:cs="Times New Roman"/>
          <w:sz w:val="24"/>
          <w:szCs w:val="24"/>
          <w:lang w:eastAsia="sk-SK"/>
        </w:rPr>
      </w:pPr>
      <w:r w:rsidRPr="00924E26">
        <w:rPr>
          <w:rFonts w:ascii="Times New Roman" w:eastAsia="Times New Roman" w:hAnsi="Times New Roman" w:cs="Times New Roman"/>
          <w:sz w:val="24"/>
          <w:szCs w:val="24"/>
          <w:lang w:eastAsia="sk-SK"/>
        </w:rPr>
        <w:t xml:space="preserve">Žiadosť o udelenie modrej karty sa podáva na zastupiteľskom úrade SR akreditovanom pre krajinu, ktorej je cudzinec občanom alebo v ktorej má pobyt. Ak sa na Slovensku zdržiava oprávnene, žiadosť môže podať na oddelení cudzineckej polície príslušnom podľa miesta svojho pobytu. </w:t>
      </w:r>
    </w:p>
    <w:p w14:paraId="0D1857B8" w14:textId="37468F02" w:rsidR="00B332CD" w:rsidRPr="00924E26" w:rsidRDefault="00B332CD" w:rsidP="00B332CD">
      <w:pPr>
        <w:spacing w:after="0" w:line="240" w:lineRule="auto"/>
        <w:jc w:val="both"/>
        <w:rPr>
          <w:rFonts w:ascii="Times New Roman" w:eastAsia="Times New Roman" w:hAnsi="Times New Roman" w:cs="Times New Roman"/>
          <w:sz w:val="24"/>
          <w:szCs w:val="24"/>
          <w:lang w:eastAsia="sk-SK"/>
        </w:rPr>
      </w:pPr>
      <w:r w:rsidRPr="00924E26">
        <w:rPr>
          <w:rFonts w:ascii="Times New Roman" w:eastAsia="Times New Roman" w:hAnsi="Times New Roman" w:cs="Times New Roman"/>
          <w:sz w:val="24"/>
          <w:szCs w:val="24"/>
          <w:lang w:eastAsia="sk-SK"/>
        </w:rPr>
        <w:t>Najmenej 15 pracovných dní pred podaním žiadosti o modrú kartu je potrebné, aby budúci zamestnávateľ nahlásil voľné pracovné miesto na Ústredí práce, sociálnych vecí a rodiny SR.</w:t>
      </w:r>
      <w:r w:rsidR="004C179E" w:rsidRPr="00924E26">
        <w:rPr>
          <w:rFonts w:ascii="Times New Roman" w:hAnsi="Times New Roman" w:cs="Times New Roman"/>
        </w:rPr>
        <w:t xml:space="preserve"> </w:t>
      </w:r>
      <w:r w:rsidR="004C179E" w:rsidRPr="00924E26">
        <w:rPr>
          <w:rFonts w:ascii="Times New Roman" w:eastAsia="Times New Roman" w:hAnsi="Times New Roman" w:cs="Times New Roman"/>
          <w:sz w:val="24"/>
          <w:szCs w:val="24"/>
          <w:lang w:eastAsia="sk-SK"/>
        </w:rPr>
        <w:t>Modrá karta sa vydáva na 4 roky alebo, ak je obdobie trvania pracovného pomeru kratšie ako 4 roky, oddelenie cudzineckej polície udelí modrú kartu na obdobie trvania pracovného pomeru predĺžené o 90 dní.</w:t>
      </w:r>
      <w:r w:rsidR="004C179E" w:rsidRPr="00924E26">
        <w:rPr>
          <w:rFonts w:ascii="Times New Roman" w:hAnsi="Times New Roman" w:cs="Times New Roman"/>
        </w:rPr>
        <w:t xml:space="preserve"> </w:t>
      </w:r>
      <w:r w:rsidR="004C179E" w:rsidRPr="00924E26">
        <w:rPr>
          <w:rFonts w:ascii="Times New Roman" w:eastAsia="Times New Roman" w:hAnsi="Times New Roman" w:cs="Times New Roman"/>
          <w:sz w:val="24"/>
          <w:szCs w:val="24"/>
          <w:lang w:eastAsia="sk-SK"/>
        </w:rPr>
        <w:t xml:space="preserve">Držiteľ modrej karty vydanej iným štátom Únie dlhšie ako 18 mesiacov, môže podať žiadosť o vydanie modrej karty na území SR na oddelení cudzineckej polície do 30 dní od vstupu na územie SR. Ak platnosť modrej karty skončí počas konania o vydanie </w:t>
      </w:r>
      <w:r w:rsidR="004C179E" w:rsidRPr="00924E26">
        <w:rPr>
          <w:rFonts w:ascii="Times New Roman" w:eastAsia="Times New Roman" w:hAnsi="Times New Roman" w:cs="Times New Roman"/>
          <w:sz w:val="24"/>
          <w:szCs w:val="24"/>
          <w:lang w:eastAsia="sk-SK"/>
        </w:rPr>
        <w:lastRenderedPageBreak/>
        <w:t>modrej karty na území SR, pobyt na území SR sa považuje za oprávnený až do právoplatného rozhodnutia o žiadosti o vydanie modrej karty.</w:t>
      </w:r>
    </w:p>
    <w:p w14:paraId="7586780E" w14:textId="16BDA2FE" w:rsidR="00B332CD" w:rsidRPr="00924E26" w:rsidRDefault="00B332CD" w:rsidP="00DA3557">
      <w:pPr>
        <w:spacing w:after="0" w:line="240" w:lineRule="auto"/>
        <w:jc w:val="both"/>
        <w:rPr>
          <w:rFonts w:ascii="Times New Roman" w:eastAsia="Times New Roman" w:hAnsi="Times New Roman" w:cs="Times New Roman"/>
          <w:b/>
          <w:bCs/>
          <w:sz w:val="24"/>
          <w:szCs w:val="24"/>
          <w:lang w:eastAsia="sk-SK"/>
        </w:rPr>
      </w:pPr>
      <w:r w:rsidRPr="00924E26">
        <w:rPr>
          <w:rFonts w:ascii="Times New Roman" w:eastAsia="Times New Roman" w:hAnsi="Times New Roman" w:cs="Times New Roman"/>
          <w:b/>
          <w:bCs/>
          <w:sz w:val="24"/>
          <w:szCs w:val="24"/>
          <w:lang w:eastAsia="sk-SK"/>
        </w:rPr>
        <w:t>Zamestnanie štátneho príslušníka tretej krajiny s potvrdením o možnosti obsadenia voľného pracovného miesta</w:t>
      </w:r>
      <w:r w:rsidRPr="00924E26">
        <w:rPr>
          <w:rStyle w:val="Odkaznapoznmkupodiarou"/>
          <w:rFonts w:ascii="Times New Roman" w:eastAsia="Times New Roman" w:hAnsi="Times New Roman" w:cs="Times New Roman"/>
          <w:b/>
          <w:bCs/>
          <w:sz w:val="24"/>
          <w:szCs w:val="24"/>
          <w:lang w:eastAsia="sk-SK"/>
        </w:rPr>
        <w:footnoteReference w:id="5"/>
      </w:r>
    </w:p>
    <w:p w14:paraId="4A97444C" w14:textId="291B5BFB" w:rsidR="00B332CD" w:rsidRPr="00924E26" w:rsidRDefault="004C179E" w:rsidP="004C179E">
      <w:pPr>
        <w:spacing w:after="0" w:line="240" w:lineRule="auto"/>
        <w:jc w:val="both"/>
        <w:rPr>
          <w:rFonts w:ascii="Times New Roman" w:eastAsia="Times New Roman" w:hAnsi="Times New Roman" w:cs="Times New Roman"/>
          <w:sz w:val="24"/>
          <w:szCs w:val="24"/>
          <w:lang w:eastAsia="sk-SK"/>
        </w:rPr>
      </w:pPr>
      <w:r w:rsidRPr="00924E26">
        <w:rPr>
          <w:rFonts w:ascii="Times New Roman" w:eastAsia="Times New Roman" w:hAnsi="Times New Roman" w:cs="Times New Roman"/>
          <w:sz w:val="24"/>
          <w:szCs w:val="24"/>
          <w:lang w:eastAsia="sk-SK"/>
        </w:rPr>
        <w:t>Z</w:t>
      </w:r>
      <w:r w:rsidR="00B332CD" w:rsidRPr="00924E26">
        <w:rPr>
          <w:rFonts w:ascii="Times New Roman" w:eastAsia="Times New Roman" w:hAnsi="Times New Roman" w:cs="Times New Roman"/>
          <w:sz w:val="24"/>
          <w:szCs w:val="24"/>
          <w:lang w:eastAsia="sk-SK"/>
        </w:rPr>
        <w:t xml:space="preserve">amestnanie štátneho príslušníka tretej krajiny s potvrdením o možnosti obsadenia VPM </w:t>
      </w:r>
      <w:r w:rsidRPr="00924E26">
        <w:rPr>
          <w:rFonts w:ascii="Times New Roman" w:eastAsia="Times New Roman" w:hAnsi="Times New Roman" w:cs="Times New Roman"/>
          <w:sz w:val="24"/>
          <w:szCs w:val="24"/>
          <w:lang w:eastAsia="sk-SK"/>
        </w:rPr>
        <w:t xml:space="preserve">umožňuje v jednom konaní </w:t>
      </w:r>
      <w:r w:rsidR="00B332CD" w:rsidRPr="00924E26">
        <w:rPr>
          <w:rFonts w:ascii="Times New Roman" w:eastAsia="Times New Roman" w:hAnsi="Times New Roman" w:cs="Times New Roman"/>
          <w:sz w:val="24"/>
          <w:szCs w:val="24"/>
          <w:lang w:eastAsia="sk-SK"/>
        </w:rPr>
        <w:t>žiadať o udelenie povolenia na zamestnanie a</w:t>
      </w:r>
      <w:r w:rsidRPr="00924E26">
        <w:rPr>
          <w:rFonts w:ascii="Times New Roman" w:eastAsia="Times New Roman" w:hAnsi="Times New Roman" w:cs="Times New Roman"/>
          <w:sz w:val="24"/>
          <w:szCs w:val="24"/>
          <w:lang w:eastAsia="sk-SK"/>
        </w:rPr>
        <w:t>j</w:t>
      </w:r>
      <w:r w:rsidR="00B332CD" w:rsidRPr="00924E26">
        <w:rPr>
          <w:rFonts w:ascii="Times New Roman" w:eastAsia="Times New Roman" w:hAnsi="Times New Roman" w:cs="Times New Roman"/>
          <w:sz w:val="24"/>
          <w:szCs w:val="24"/>
          <w:lang w:eastAsia="sk-SK"/>
        </w:rPr>
        <w:t xml:space="preserve"> o prechodný pobyt</w:t>
      </w:r>
      <w:r w:rsidRPr="00924E26">
        <w:rPr>
          <w:rFonts w:ascii="Times New Roman" w:eastAsia="Times New Roman" w:hAnsi="Times New Roman" w:cs="Times New Roman"/>
          <w:sz w:val="24"/>
          <w:szCs w:val="24"/>
          <w:lang w:eastAsia="sk-SK"/>
        </w:rPr>
        <w:t>. Za týmto účelom:</w:t>
      </w:r>
    </w:p>
    <w:p w14:paraId="04322EA1" w14:textId="0E81D904" w:rsidR="00B332CD" w:rsidRPr="00924E26" w:rsidRDefault="004C179E" w:rsidP="004C179E">
      <w:pPr>
        <w:pStyle w:val="Odsekzoznamu"/>
        <w:numPr>
          <w:ilvl w:val="0"/>
          <w:numId w:val="5"/>
        </w:numPr>
        <w:spacing w:after="0" w:line="240" w:lineRule="auto"/>
        <w:jc w:val="both"/>
        <w:rPr>
          <w:rFonts w:ascii="Times New Roman" w:eastAsia="Times New Roman" w:hAnsi="Times New Roman" w:cs="Times New Roman"/>
          <w:sz w:val="24"/>
          <w:szCs w:val="24"/>
          <w:lang w:eastAsia="sk-SK"/>
        </w:rPr>
      </w:pPr>
      <w:r w:rsidRPr="00924E26">
        <w:rPr>
          <w:rFonts w:ascii="Times New Roman" w:eastAsia="Times New Roman" w:hAnsi="Times New Roman" w:cs="Times New Roman"/>
          <w:sz w:val="24"/>
          <w:szCs w:val="24"/>
          <w:lang w:eastAsia="sk-SK"/>
        </w:rPr>
        <w:t>sa</w:t>
      </w:r>
      <w:r w:rsidR="00B332CD" w:rsidRPr="00924E26">
        <w:rPr>
          <w:rFonts w:ascii="Times New Roman" w:eastAsia="Times New Roman" w:hAnsi="Times New Roman" w:cs="Times New Roman"/>
          <w:sz w:val="24"/>
          <w:szCs w:val="24"/>
          <w:lang w:eastAsia="sk-SK"/>
        </w:rPr>
        <w:t xml:space="preserve"> prihliada na situáciu na trhu práce a možnosť obsadenia VPM uchádzačom o zamestnanie – nutné, aby príslušnému úradu práce bolo VPM oznámené najmenej 20 pracovných dní od podania žiadosti o prechodný pobyt resp. jeho obnovu. Ide o prípady:</w:t>
      </w:r>
    </w:p>
    <w:p w14:paraId="2DDA18BE" w14:textId="0D0C1AF2" w:rsidR="004C179E" w:rsidRPr="00924E26" w:rsidRDefault="00B332CD" w:rsidP="004C179E">
      <w:pPr>
        <w:pStyle w:val="Odsekzoznamu"/>
        <w:numPr>
          <w:ilvl w:val="0"/>
          <w:numId w:val="6"/>
        </w:numPr>
        <w:spacing w:after="0" w:line="240" w:lineRule="auto"/>
        <w:jc w:val="both"/>
        <w:rPr>
          <w:rFonts w:ascii="Times New Roman" w:eastAsia="Times New Roman" w:hAnsi="Times New Roman" w:cs="Times New Roman"/>
          <w:sz w:val="24"/>
          <w:szCs w:val="24"/>
          <w:lang w:eastAsia="sk-SK"/>
        </w:rPr>
      </w:pPr>
      <w:r w:rsidRPr="00924E26">
        <w:rPr>
          <w:rFonts w:ascii="Times New Roman" w:eastAsia="Times New Roman" w:hAnsi="Times New Roman" w:cs="Times New Roman"/>
          <w:sz w:val="24"/>
          <w:szCs w:val="24"/>
          <w:lang w:eastAsia="sk-SK"/>
        </w:rPr>
        <w:t>sezónneho zamestnania trvajúce viac ako 90 dní,</w:t>
      </w:r>
    </w:p>
    <w:p w14:paraId="52C18407" w14:textId="53859D20" w:rsidR="004C179E" w:rsidRPr="00924E26" w:rsidRDefault="00B332CD" w:rsidP="00325999">
      <w:pPr>
        <w:pStyle w:val="Odsekzoznamu"/>
        <w:numPr>
          <w:ilvl w:val="0"/>
          <w:numId w:val="6"/>
        </w:numPr>
        <w:spacing w:after="0" w:line="240" w:lineRule="auto"/>
        <w:jc w:val="both"/>
        <w:rPr>
          <w:rFonts w:ascii="Times New Roman" w:eastAsia="Times New Roman" w:hAnsi="Times New Roman" w:cs="Times New Roman"/>
          <w:sz w:val="24"/>
          <w:szCs w:val="24"/>
          <w:lang w:eastAsia="sk-SK"/>
        </w:rPr>
      </w:pPr>
      <w:r w:rsidRPr="00924E26">
        <w:rPr>
          <w:rFonts w:ascii="Times New Roman" w:eastAsia="Times New Roman" w:hAnsi="Times New Roman" w:cs="Times New Roman"/>
          <w:sz w:val="24"/>
          <w:szCs w:val="24"/>
          <w:lang w:eastAsia="sk-SK"/>
        </w:rPr>
        <w:t>zamestnania a dočasného pridelenia štátneho príslušníka tretej krajiny ADZ k užívateľskému zamestnávateľovi v nedostatkovej profesii v príslušnom okrese, ak počet štátnych príslušníkov tretej krajiny zamestnaných u užívateľského zamestnávateľa, vrátane dočasne pridelených, presiahol 30% z celkového počtu zamestnancov</w:t>
      </w:r>
      <w:r w:rsidR="004C179E" w:rsidRPr="00924E26">
        <w:rPr>
          <w:rFonts w:ascii="Times New Roman" w:eastAsia="Times New Roman" w:hAnsi="Times New Roman" w:cs="Times New Roman"/>
          <w:sz w:val="24"/>
          <w:szCs w:val="24"/>
          <w:lang w:eastAsia="sk-SK"/>
        </w:rPr>
        <w:t>,</w:t>
      </w:r>
    </w:p>
    <w:p w14:paraId="49A7A9BA" w14:textId="2E721B69" w:rsidR="00B332CD" w:rsidRPr="00924E26" w:rsidRDefault="00B332CD" w:rsidP="00325999">
      <w:pPr>
        <w:pStyle w:val="Odsekzoznamu"/>
        <w:numPr>
          <w:ilvl w:val="0"/>
          <w:numId w:val="6"/>
        </w:numPr>
        <w:spacing w:after="0" w:line="240" w:lineRule="auto"/>
        <w:jc w:val="both"/>
        <w:rPr>
          <w:rFonts w:ascii="Times New Roman" w:eastAsia="Times New Roman" w:hAnsi="Times New Roman" w:cs="Times New Roman"/>
          <w:sz w:val="24"/>
          <w:szCs w:val="24"/>
          <w:lang w:eastAsia="sk-SK"/>
        </w:rPr>
      </w:pPr>
      <w:r w:rsidRPr="00924E26">
        <w:rPr>
          <w:rFonts w:ascii="Times New Roman" w:eastAsia="Times New Roman" w:hAnsi="Times New Roman" w:cs="Times New Roman"/>
          <w:sz w:val="24"/>
          <w:szCs w:val="24"/>
          <w:lang w:eastAsia="sk-SK"/>
        </w:rPr>
        <w:t>zamestnania, ktoré nespadajú do horeuvedených bodov a ani pod body uvedené v odseku B.</w:t>
      </w:r>
    </w:p>
    <w:p w14:paraId="6889B4B6" w14:textId="7A55A724" w:rsidR="004C179E" w:rsidRPr="00924E26" w:rsidRDefault="004C179E" w:rsidP="004C179E">
      <w:pPr>
        <w:pStyle w:val="Odsekzoznamu"/>
        <w:numPr>
          <w:ilvl w:val="0"/>
          <w:numId w:val="5"/>
        </w:numPr>
        <w:spacing w:after="0" w:line="240" w:lineRule="auto"/>
        <w:jc w:val="both"/>
        <w:rPr>
          <w:rFonts w:ascii="Times New Roman" w:eastAsia="Times New Roman" w:hAnsi="Times New Roman" w:cs="Times New Roman"/>
          <w:sz w:val="24"/>
          <w:szCs w:val="24"/>
          <w:lang w:eastAsia="sk-SK"/>
        </w:rPr>
      </w:pPr>
      <w:r w:rsidRPr="00924E26">
        <w:rPr>
          <w:rFonts w:ascii="Times New Roman" w:eastAsia="Times New Roman" w:hAnsi="Times New Roman" w:cs="Times New Roman"/>
          <w:sz w:val="24"/>
          <w:szCs w:val="24"/>
          <w:lang w:eastAsia="sk-SK"/>
        </w:rPr>
        <w:t>sa nebude prihliadať na situáciu na trhu práce a nebude posudzovať možnosť obsadenia VPM uchádzačom o zamestnanie. Ide o prípady:</w:t>
      </w:r>
    </w:p>
    <w:p w14:paraId="05E68E73" w14:textId="75583211" w:rsidR="004C179E" w:rsidRPr="00924E26" w:rsidRDefault="004C179E" w:rsidP="004C179E">
      <w:pPr>
        <w:pStyle w:val="Odsekzoznamu"/>
        <w:numPr>
          <w:ilvl w:val="0"/>
          <w:numId w:val="7"/>
        </w:numPr>
        <w:spacing w:after="0" w:line="240" w:lineRule="auto"/>
        <w:jc w:val="both"/>
        <w:rPr>
          <w:rFonts w:ascii="Times New Roman" w:eastAsia="Times New Roman" w:hAnsi="Times New Roman" w:cs="Times New Roman"/>
          <w:sz w:val="24"/>
          <w:szCs w:val="24"/>
          <w:lang w:eastAsia="sk-SK"/>
        </w:rPr>
      </w:pPr>
      <w:r w:rsidRPr="00924E26">
        <w:rPr>
          <w:rFonts w:ascii="Times New Roman" w:eastAsia="Times New Roman" w:hAnsi="Times New Roman" w:cs="Times New Roman"/>
          <w:sz w:val="24"/>
          <w:szCs w:val="24"/>
          <w:lang w:eastAsia="sk-SK"/>
        </w:rPr>
        <w:t xml:space="preserve">zamestnania v nedostatkovej profesii v príslušnom okrese do 30% zamestnaných štátnych príslušníkov tretích krajín, vrátane dočasne pridelených, z celkového počtu zamestnancov zamestnávateľa, </w:t>
      </w:r>
    </w:p>
    <w:p w14:paraId="6C3222C0" w14:textId="1812B0A3" w:rsidR="004C179E" w:rsidRPr="00924E26" w:rsidRDefault="004C179E" w:rsidP="004C179E">
      <w:pPr>
        <w:pStyle w:val="Odsekzoznamu"/>
        <w:numPr>
          <w:ilvl w:val="0"/>
          <w:numId w:val="7"/>
        </w:numPr>
        <w:spacing w:after="0" w:line="240" w:lineRule="auto"/>
        <w:jc w:val="both"/>
        <w:rPr>
          <w:rFonts w:ascii="Times New Roman" w:eastAsia="Times New Roman" w:hAnsi="Times New Roman" w:cs="Times New Roman"/>
          <w:sz w:val="24"/>
          <w:szCs w:val="24"/>
          <w:lang w:eastAsia="sk-SK"/>
        </w:rPr>
      </w:pPr>
      <w:r w:rsidRPr="00924E26">
        <w:rPr>
          <w:rFonts w:ascii="Times New Roman" w:eastAsia="Times New Roman" w:hAnsi="Times New Roman" w:cs="Times New Roman"/>
          <w:sz w:val="24"/>
          <w:szCs w:val="24"/>
          <w:lang w:eastAsia="sk-SK"/>
        </w:rPr>
        <w:t>vnútropodnikového presunu,</w:t>
      </w:r>
    </w:p>
    <w:p w14:paraId="328AF1EE" w14:textId="1E871D3B" w:rsidR="004C179E" w:rsidRPr="00924E26" w:rsidRDefault="004C179E" w:rsidP="004C179E">
      <w:pPr>
        <w:pStyle w:val="Odsekzoznamu"/>
        <w:numPr>
          <w:ilvl w:val="0"/>
          <w:numId w:val="7"/>
        </w:numPr>
        <w:spacing w:after="0" w:line="240" w:lineRule="auto"/>
        <w:jc w:val="both"/>
        <w:rPr>
          <w:rFonts w:ascii="Times New Roman" w:eastAsia="Times New Roman" w:hAnsi="Times New Roman" w:cs="Times New Roman"/>
          <w:sz w:val="24"/>
          <w:szCs w:val="24"/>
          <w:lang w:eastAsia="sk-SK"/>
        </w:rPr>
      </w:pPr>
      <w:r w:rsidRPr="00924E26">
        <w:rPr>
          <w:rFonts w:ascii="Times New Roman" w:eastAsia="Times New Roman" w:hAnsi="Times New Roman" w:cs="Times New Roman"/>
          <w:sz w:val="24"/>
          <w:szCs w:val="24"/>
          <w:lang w:eastAsia="sk-SK"/>
        </w:rPr>
        <w:t xml:space="preserve">zamestnania a dočasného pridelenia štátneho príslušníka tretej krajiny ADZ k užívateľskému zamestnávateľovi v nedostatkovej profesii v príslušnom okrese, ak počet štátnych príslušníkov tretej krajiny zamestnaných u užívateľského zamestnávateľa, vrátane dočasne pridelených, nepresiahne 30% z celkového počtu zamestnancov, </w:t>
      </w:r>
    </w:p>
    <w:p w14:paraId="177013DA" w14:textId="45C688B0" w:rsidR="004C179E" w:rsidRPr="00924E26" w:rsidRDefault="004C179E" w:rsidP="004C179E">
      <w:pPr>
        <w:pStyle w:val="Odsekzoznamu"/>
        <w:numPr>
          <w:ilvl w:val="0"/>
          <w:numId w:val="7"/>
        </w:numPr>
        <w:spacing w:after="0" w:line="240" w:lineRule="auto"/>
        <w:jc w:val="both"/>
        <w:rPr>
          <w:rFonts w:ascii="Times New Roman" w:eastAsia="Times New Roman" w:hAnsi="Times New Roman" w:cs="Times New Roman"/>
          <w:sz w:val="24"/>
          <w:szCs w:val="24"/>
          <w:lang w:eastAsia="sk-SK"/>
        </w:rPr>
      </w:pPr>
      <w:r w:rsidRPr="00924E26">
        <w:rPr>
          <w:rFonts w:ascii="Times New Roman" w:eastAsia="Times New Roman" w:hAnsi="Times New Roman" w:cs="Times New Roman"/>
          <w:sz w:val="24"/>
          <w:szCs w:val="24"/>
          <w:lang w:eastAsia="sk-SK"/>
        </w:rPr>
        <w:t>zamestnania štátneho príslušníka tretej krajiny, ktorý vykonáva v SR sústavnú vzdelávaciu alebo vedeckú činnosť ako pedagogický zamestnanec, vysokoškolský učiteľ, výskumný pracovník alebo umelecký pracovník vysokej školy.</w:t>
      </w:r>
    </w:p>
    <w:p w14:paraId="3A3BF77F" w14:textId="4C4BDCCD" w:rsidR="00B332CD" w:rsidRPr="00924E26" w:rsidRDefault="004C179E" w:rsidP="004C179E">
      <w:pPr>
        <w:spacing w:after="0" w:line="240" w:lineRule="auto"/>
        <w:jc w:val="both"/>
        <w:rPr>
          <w:rFonts w:ascii="Times New Roman" w:eastAsia="Times New Roman" w:hAnsi="Times New Roman" w:cs="Times New Roman"/>
          <w:sz w:val="24"/>
          <w:szCs w:val="24"/>
          <w:lang w:eastAsia="sk-SK"/>
        </w:rPr>
      </w:pPr>
      <w:r w:rsidRPr="00924E26">
        <w:rPr>
          <w:rFonts w:ascii="Times New Roman" w:eastAsia="Times New Roman" w:hAnsi="Times New Roman" w:cs="Times New Roman"/>
          <w:sz w:val="24"/>
          <w:szCs w:val="24"/>
          <w:lang w:eastAsia="sk-SK"/>
        </w:rPr>
        <w:t>Prechodný pobyt na účel zamestnania sa udelí na obdobie zamestnanie, najviac na 2 roky, v prípade sezónneho zamestnania najviac 180 dní. Prechodný pobyt udelený štátnemu príslušníkovi tretej krajiny sa môže predĺžiť a to podaním žiadosti o obnovu prechodného pobytu na účel zamestnania, čo neplatí v prípade sezónneho zamestnania (bod A.1), ktorého trvanie nesmie prekročiť 180 dní.</w:t>
      </w:r>
    </w:p>
    <w:p w14:paraId="1C02F334" w14:textId="77777777" w:rsidR="00B332CD" w:rsidRPr="00924E26" w:rsidRDefault="00B332CD" w:rsidP="00DA3557">
      <w:pPr>
        <w:spacing w:after="0" w:line="240" w:lineRule="auto"/>
        <w:jc w:val="both"/>
        <w:rPr>
          <w:rFonts w:ascii="Times New Roman" w:eastAsia="Times New Roman" w:hAnsi="Times New Roman" w:cs="Times New Roman"/>
          <w:sz w:val="24"/>
          <w:szCs w:val="24"/>
          <w:lang w:eastAsia="sk-SK"/>
        </w:rPr>
      </w:pPr>
    </w:p>
    <w:p w14:paraId="7918348F" w14:textId="5914E45E" w:rsidR="00C312A2" w:rsidRPr="00924E26" w:rsidRDefault="00C312A2" w:rsidP="00DA3557">
      <w:pPr>
        <w:spacing w:after="0" w:line="240" w:lineRule="auto"/>
        <w:jc w:val="both"/>
        <w:rPr>
          <w:rFonts w:ascii="Times New Roman" w:eastAsia="Times New Roman" w:hAnsi="Times New Roman" w:cs="Times New Roman"/>
          <w:b/>
          <w:bCs/>
          <w:sz w:val="24"/>
          <w:szCs w:val="24"/>
          <w:lang w:eastAsia="sk-SK"/>
        </w:rPr>
      </w:pPr>
      <w:r w:rsidRPr="00924E26">
        <w:rPr>
          <w:rFonts w:ascii="Times New Roman" w:eastAsia="Times New Roman" w:hAnsi="Times New Roman" w:cs="Times New Roman"/>
          <w:b/>
          <w:bCs/>
          <w:sz w:val="24"/>
          <w:szCs w:val="24"/>
          <w:lang w:eastAsia="sk-SK"/>
        </w:rPr>
        <w:t>Zamestnanie štátneho príslušníka tretej krajiny s povolením na zamestnanie</w:t>
      </w:r>
      <w:r w:rsidRPr="00924E26">
        <w:rPr>
          <w:rStyle w:val="Odkaznapoznmkupodiarou"/>
          <w:rFonts w:ascii="Times New Roman" w:eastAsia="Times New Roman" w:hAnsi="Times New Roman" w:cs="Times New Roman"/>
          <w:b/>
          <w:bCs/>
          <w:sz w:val="24"/>
          <w:szCs w:val="24"/>
          <w:lang w:eastAsia="sk-SK"/>
        </w:rPr>
        <w:footnoteReference w:id="6"/>
      </w:r>
    </w:p>
    <w:p w14:paraId="28E2F46B" w14:textId="3E072784" w:rsidR="00C312A2" w:rsidRPr="00924E26" w:rsidRDefault="00C312A2" w:rsidP="00C312A2">
      <w:pPr>
        <w:spacing w:after="0" w:line="240" w:lineRule="auto"/>
        <w:jc w:val="both"/>
        <w:rPr>
          <w:rFonts w:ascii="Times New Roman" w:eastAsia="Times New Roman" w:hAnsi="Times New Roman" w:cs="Times New Roman"/>
          <w:sz w:val="24"/>
          <w:szCs w:val="24"/>
          <w:lang w:eastAsia="sk-SK"/>
        </w:rPr>
      </w:pPr>
      <w:r w:rsidRPr="00924E26">
        <w:rPr>
          <w:rFonts w:ascii="Times New Roman" w:eastAsia="Times New Roman" w:hAnsi="Times New Roman" w:cs="Times New Roman"/>
          <w:sz w:val="24"/>
          <w:szCs w:val="24"/>
          <w:lang w:eastAsia="sk-SK"/>
        </w:rPr>
        <w:t>(a udelený prechodný pobyt na účel zamestnania, na účel zlúčenia rodiny, alebo udelený prechodný pobyt štátneho príslušníka tretej krajiny, ktorý má priznané postavenie osoby s dlhodobým pobytom v členskom štáte EÚ)</w:t>
      </w:r>
    </w:p>
    <w:p w14:paraId="30E00ED3" w14:textId="7F3450CC" w:rsidR="000E1944" w:rsidRPr="00924E26" w:rsidRDefault="000E1944" w:rsidP="000E1944">
      <w:pPr>
        <w:spacing w:after="0" w:line="240" w:lineRule="auto"/>
        <w:jc w:val="both"/>
        <w:rPr>
          <w:rFonts w:ascii="Times New Roman" w:eastAsia="Times New Roman" w:hAnsi="Times New Roman" w:cs="Times New Roman"/>
          <w:sz w:val="24"/>
          <w:szCs w:val="24"/>
          <w:lang w:eastAsia="sk-SK"/>
        </w:rPr>
      </w:pPr>
      <w:r w:rsidRPr="00924E26">
        <w:rPr>
          <w:rFonts w:ascii="Times New Roman" w:eastAsia="Times New Roman" w:hAnsi="Times New Roman" w:cs="Times New Roman"/>
          <w:sz w:val="24"/>
          <w:szCs w:val="24"/>
          <w:lang w:eastAsia="sk-SK"/>
        </w:rPr>
        <w:t>Povolenie na zamestnanie sa vyžaduje v prípade zamestnania štátneho príslušníka tretej krajiny ak:</w:t>
      </w:r>
    </w:p>
    <w:p w14:paraId="4D41CD02" w14:textId="150CA83C" w:rsidR="000E1944" w:rsidRPr="00924E26" w:rsidRDefault="000E1944" w:rsidP="000E1944">
      <w:pPr>
        <w:spacing w:after="0" w:line="240" w:lineRule="auto"/>
        <w:jc w:val="both"/>
        <w:rPr>
          <w:rFonts w:ascii="Times New Roman" w:eastAsia="Times New Roman" w:hAnsi="Times New Roman" w:cs="Times New Roman"/>
          <w:sz w:val="24"/>
          <w:szCs w:val="24"/>
          <w:lang w:eastAsia="sk-SK"/>
        </w:rPr>
      </w:pPr>
      <w:r w:rsidRPr="00924E26">
        <w:rPr>
          <w:rFonts w:ascii="Times New Roman" w:eastAsia="Times New Roman" w:hAnsi="Times New Roman" w:cs="Times New Roman"/>
          <w:sz w:val="24"/>
          <w:szCs w:val="24"/>
          <w:lang w:eastAsia="sk-SK"/>
        </w:rPr>
        <w:t>a) bude zamestnaný na účel sezónneho zamestnania najviac 90 dní počas 12 po sebe nasledujúcich mesiacov,</w:t>
      </w:r>
    </w:p>
    <w:p w14:paraId="159B4C4E" w14:textId="219EBEAB" w:rsidR="000E1944" w:rsidRPr="00924E26" w:rsidRDefault="000E1944" w:rsidP="000E1944">
      <w:pPr>
        <w:spacing w:after="0" w:line="240" w:lineRule="auto"/>
        <w:jc w:val="both"/>
        <w:rPr>
          <w:rFonts w:ascii="Times New Roman" w:eastAsia="Times New Roman" w:hAnsi="Times New Roman" w:cs="Times New Roman"/>
          <w:sz w:val="24"/>
          <w:szCs w:val="24"/>
          <w:lang w:eastAsia="sk-SK"/>
        </w:rPr>
      </w:pPr>
      <w:r w:rsidRPr="00924E26">
        <w:rPr>
          <w:rFonts w:ascii="Times New Roman" w:eastAsia="Times New Roman" w:hAnsi="Times New Roman" w:cs="Times New Roman"/>
          <w:sz w:val="24"/>
          <w:szCs w:val="24"/>
          <w:lang w:eastAsia="sk-SK"/>
        </w:rPr>
        <w:t>b) bude zamestnaný ako námorník na lodi registrovanej v Slovenskej republike alebo na lodi, ktorá sa plaví pod vlajkou Slovenskej republiky,</w:t>
      </w:r>
    </w:p>
    <w:p w14:paraId="63126840" w14:textId="62057ACA" w:rsidR="000E1944" w:rsidRPr="00924E26" w:rsidRDefault="000E1944" w:rsidP="000E1944">
      <w:pPr>
        <w:spacing w:after="0" w:line="240" w:lineRule="auto"/>
        <w:jc w:val="both"/>
        <w:rPr>
          <w:rFonts w:ascii="Times New Roman" w:eastAsia="Times New Roman" w:hAnsi="Times New Roman" w:cs="Times New Roman"/>
          <w:sz w:val="24"/>
          <w:szCs w:val="24"/>
          <w:lang w:eastAsia="sk-SK"/>
        </w:rPr>
      </w:pPr>
      <w:r w:rsidRPr="00924E26">
        <w:rPr>
          <w:rFonts w:ascii="Times New Roman" w:eastAsia="Times New Roman" w:hAnsi="Times New Roman" w:cs="Times New Roman"/>
          <w:sz w:val="24"/>
          <w:szCs w:val="24"/>
          <w:lang w:eastAsia="sk-SK"/>
        </w:rPr>
        <w:lastRenderedPageBreak/>
        <w:t>c) má udelený prechodný pobyt na účel zlúčenia rodiny, v období do uplynutia 9 mesiacov od udelenia prechodného pobytu na účel zlúčenia rodiny,</w:t>
      </w:r>
    </w:p>
    <w:p w14:paraId="42F36518" w14:textId="0C8A9C9D" w:rsidR="000E1944" w:rsidRPr="00924E26" w:rsidRDefault="000E1944" w:rsidP="000E1944">
      <w:pPr>
        <w:spacing w:after="0" w:line="240" w:lineRule="auto"/>
        <w:jc w:val="both"/>
        <w:rPr>
          <w:rFonts w:ascii="Times New Roman" w:eastAsia="Times New Roman" w:hAnsi="Times New Roman" w:cs="Times New Roman"/>
          <w:sz w:val="24"/>
          <w:szCs w:val="24"/>
          <w:lang w:eastAsia="sk-SK"/>
        </w:rPr>
      </w:pPr>
      <w:r w:rsidRPr="00924E26">
        <w:rPr>
          <w:rFonts w:ascii="Times New Roman" w:eastAsia="Times New Roman" w:hAnsi="Times New Roman" w:cs="Times New Roman"/>
          <w:sz w:val="24"/>
          <w:szCs w:val="24"/>
          <w:lang w:eastAsia="sk-SK"/>
        </w:rPr>
        <w:t>d) má udelený prechodný pobyt štátneho príslušníka tretej krajiny, ktorý má priznané postavenie osoby s dlhodobým pobytom v členskom štáte Európskej únie, ak osobitný predpis neustanovuje inak, v období do uplynutia 12 mesiacov od začiatku pobytu na území Slovenskej republiky,</w:t>
      </w:r>
    </w:p>
    <w:p w14:paraId="78795078" w14:textId="3CA6FAE4" w:rsidR="00B332CD" w:rsidRPr="00924E26" w:rsidRDefault="000E1944" w:rsidP="000E1944">
      <w:pPr>
        <w:spacing w:after="0" w:line="240" w:lineRule="auto"/>
        <w:jc w:val="both"/>
        <w:rPr>
          <w:rFonts w:ascii="Times New Roman" w:eastAsia="Times New Roman" w:hAnsi="Times New Roman" w:cs="Times New Roman"/>
          <w:sz w:val="24"/>
          <w:szCs w:val="24"/>
          <w:lang w:eastAsia="sk-SK"/>
        </w:rPr>
      </w:pPr>
      <w:r w:rsidRPr="00924E26">
        <w:rPr>
          <w:rFonts w:ascii="Times New Roman" w:eastAsia="Times New Roman" w:hAnsi="Times New Roman" w:cs="Times New Roman"/>
          <w:sz w:val="24"/>
          <w:szCs w:val="24"/>
          <w:lang w:eastAsia="sk-SK"/>
        </w:rPr>
        <w:t>e) ak to ustanovuje medzinárodná zmluva, ktorou je Slovenská republika viazaná (napr. vnútropodnikový transfer v zmysle zmluvy o WTO v trvaní najviac do 90 dní).</w:t>
      </w:r>
    </w:p>
    <w:p w14:paraId="62F645C6" w14:textId="12E3661B" w:rsidR="00B332CD" w:rsidRPr="00924E26" w:rsidRDefault="00623434" w:rsidP="00DA3557">
      <w:pPr>
        <w:spacing w:after="0" w:line="240" w:lineRule="auto"/>
        <w:jc w:val="both"/>
        <w:rPr>
          <w:rFonts w:ascii="Times New Roman" w:eastAsia="Times New Roman" w:hAnsi="Times New Roman" w:cs="Times New Roman"/>
          <w:sz w:val="24"/>
          <w:szCs w:val="24"/>
          <w:lang w:eastAsia="sk-SK"/>
        </w:rPr>
      </w:pPr>
      <w:r w:rsidRPr="00924E26">
        <w:rPr>
          <w:rFonts w:ascii="Times New Roman" w:eastAsia="Times New Roman" w:hAnsi="Times New Roman" w:cs="Times New Roman"/>
          <w:sz w:val="24"/>
          <w:szCs w:val="24"/>
          <w:lang w:eastAsia="sk-SK"/>
        </w:rPr>
        <w:t>Štátny príslušník tretej krajiny s udeleným povolením na zamestnanie a povolením prechodného pobytu na účel zamestnania môže vykonávať len pracovnú činnosť v zmysle podmienok uvedených na povolení na zamestnanie, inak sa to bude považovať za porušenie všeobecne záväzných právnych predpisov a povolenie na pobyt sa mu môže odňať.</w:t>
      </w:r>
    </w:p>
    <w:p w14:paraId="70A5D8B4" w14:textId="77777777" w:rsidR="00AA77AA" w:rsidRPr="00924E26" w:rsidRDefault="00AA77AA" w:rsidP="00EF75A4">
      <w:pPr>
        <w:spacing w:after="0" w:line="240" w:lineRule="auto"/>
        <w:jc w:val="both"/>
        <w:rPr>
          <w:rFonts w:ascii="Times New Roman" w:hAnsi="Times New Roman" w:cs="Times New Roman"/>
          <w:sz w:val="24"/>
          <w:szCs w:val="24"/>
        </w:rPr>
      </w:pPr>
    </w:p>
    <w:p w14:paraId="077E9CE4" w14:textId="56999291" w:rsidR="00623434" w:rsidRPr="00924E26" w:rsidRDefault="00623434" w:rsidP="00EF75A4">
      <w:pPr>
        <w:spacing w:after="0" w:line="240" w:lineRule="auto"/>
        <w:jc w:val="both"/>
        <w:rPr>
          <w:rFonts w:ascii="Times New Roman" w:eastAsia="Times New Roman" w:hAnsi="Times New Roman" w:cs="Times New Roman"/>
          <w:b/>
          <w:bCs/>
          <w:sz w:val="24"/>
          <w:szCs w:val="24"/>
          <w:lang w:eastAsia="sk-SK"/>
        </w:rPr>
      </w:pPr>
      <w:r w:rsidRPr="00924E26">
        <w:rPr>
          <w:rFonts w:ascii="Times New Roman" w:eastAsia="Times New Roman" w:hAnsi="Times New Roman" w:cs="Times New Roman"/>
          <w:b/>
          <w:bCs/>
          <w:sz w:val="24"/>
          <w:szCs w:val="24"/>
          <w:lang w:eastAsia="sk-SK"/>
        </w:rPr>
        <w:t>Zamestnanie štátneho príslušníka tretej krajiny, u ktorého sa povolenie na zamestnanie ani potvrdenie o možnosti obsadenia VPM nevyžaduje – § 23a zákona č. 5/2004 Z. z. o službách zamestnanosti</w:t>
      </w:r>
      <w:r w:rsidRPr="00924E26">
        <w:rPr>
          <w:rStyle w:val="Odkaznapoznmkupodiarou"/>
          <w:rFonts w:ascii="Times New Roman" w:eastAsia="Times New Roman" w:hAnsi="Times New Roman" w:cs="Times New Roman"/>
          <w:b/>
          <w:bCs/>
          <w:sz w:val="24"/>
          <w:szCs w:val="24"/>
          <w:lang w:eastAsia="sk-SK"/>
        </w:rPr>
        <w:footnoteReference w:id="7"/>
      </w:r>
    </w:p>
    <w:p w14:paraId="43370BF8" w14:textId="77777777" w:rsidR="00623434" w:rsidRPr="00924E26" w:rsidRDefault="00623434" w:rsidP="0062343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Povolenie na zamestnanie ani potvrdenie o možnosti obsadenia VPM sa nevyžaduje u štátneho príslušníka tretej krajiny:</w:t>
      </w:r>
    </w:p>
    <w:p w14:paraId="0660E54B" w14:textId="77777777" w:rsidR="00623434" w:rsidRPr="00924E26" w:rsidRDefault="00623434" w:rsidP="0062343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a) ktorý má udelený trvalý pobyt na území Slovenskej republiky,</w:t>
      </w:r>
    </w:p>
    <w:p w14:paraId="684EB47A" w14:textId="7E20EC55" w:rsidR="00623434" w:rsidRPr="00924E26" w:rsidRDefault="00623434" w:rsidP="0062343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b) ktorý má udelený prechodný pobyt štátneho príslušníka tretej krajiny, ktorý má priznané postavenie osoby s dlhodobým pobytom v členskom štáte Európskej únie, po uplynutí 12 mesiacov od začiatku pobytu na území Slovenskej republiky,</w:t>
      </w:r>
    </w:p>
    <w:p w14:paraId="44787715" w14:textId="223DE8FA" w:rsidR="00623434" w:rsidRPr="00924E26" w:rsidRDefault="00623434" w:rsidP="0062343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c) ktorý má udelený prechodný pobyt na účel zlúčenia rodiny,</w:t>
      </w:r>
    </w:p>
    <w:p w14:paraId="5C7D3D3D" w14:textId="2DFA7E7C" w:rsidR="00623434" w:rsidRPr="00924E26" w:rsidRDefault="00623434" w:rsidP="0062343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 xml:space="preserve">   1. po uplynutí 9 mesiacov nepretržitého pobytu na území Slovenskej republiky od udelenia prechodného pobytu na účel zlúčenia rodiny,</w:t>
      </w:r>
    </w:p>
    <w:p w14:paraId="4BA33A7B" w14:textId="26148E84" w:rsidR="00623434" w:rsidRPr="00924E26" w:rsidRDefault="00623434" w:rsidP="0062343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 xml:space="preserve">   2. ktorý je rodinným príslušníkom držiteľa modrej karty,</w:t>
      </w:r>
    </w:p>
    <w:p w14:paraId="50075B0C" w14:textId="2EAF4214" w:rsidR="00623434" w:rsidRPr="00924E26" w:rsidRDefault="00623434" w:rsidP="0062343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 xml:space="preserve">   3. ktorý je rodinným príslušníkom štátneho príslušníka tretej krajiny podľa § 21b ods. 8 písm. b) alebo písm. c) alebo podľa písmena ah) alebo</w:t>
      </w:r>
    </w:p>
    <w:p w14:paraId="453CB772" w14:textId="10FC1FE7" w:rsidR="00623434" w:rsidRPr="00924E26" w:rsidRDefault="00623434" w:rsidP="0062343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 xml:space="preserve">   4. ktorý je rodinným príslušníkom štátneho príslušníka tretej krajiny podľa písmena f),</w:t>
      </w:r>
    </w:p>
    <w:p w14:paraId="3DE703AE" w14:textId="33608B41" w:rsidR="00623434" w:rsidRPr="00924E26" w:rsidRDefault="00623434" w:rsidP="0062343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d) ktorý je rodinným príslušníkom občana členského štátu Európskej únie alebo rodinným príslušníkom občana Slovenskej republiky a ktorý má oprávnený pobyt na území Slovenskej republiky,</w:t>
      </w:r>
    </w:p>
    <w:p w14:paraId="2347006A" w14:textId="19CB0825" w:rsidR="00623434" w:rsidRPr="00924E26" w:rsidRDefault="00623434" w:rsidP="0062343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e) ktorý má udelený prechodný pobyt na účel štúdia, okrem poslucháča jazykovej školy, a výkon jeho práce nepresiahne u všetkých zamestnávateľov 10 hodín týždenne alebo 20 hodín týždenne, ak je študentom vysokej školy, alebo tomu zodpovedajúci počet dní alebo mesiacov za rok,</w:t>
      </w:r>
    </w:p>
    <w:p w14:paraId="75E7AEDB" w14:textId="67CCA0A9" w:rsidR="00623434" w:rsidRPr="00924E26" w:rsidRDefault="00623434" w:rsidP="0062343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f) ktorý má udelený prechodný pobyt na účel výskumu a vývoja a</w:t>
      </w:r>
    </w:p>
    <w:p w14:paraId="38B9AF96" w14:textId="3BB69DB3" w:rsidR="00623434" w:rsidRPr="00924E26" w:rsidRDefault="00623434" w:rsidP="0062343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 xml:space="preserve">    1. ktorý vykonáva výskum alebo vývoj na základe dohody o hosťovaní alebo</w:t>
      </w:r>
    </w:p>
    <w:p w14:paraId="4691CC95" w14:textId="3C9E7C76" w:rsidR="00623434" w:rsidRPr="00924E26" w:rsidRDefault="00623434" w:rsidP="0062343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 xml:space="preserve">    2. ktorého pedagogická činnosť v pracovnoprávnom vzťahu alebo obdobnom pracovnom vzťahu nepresiahne celkovo 50 dní v kalendárnom roku,</w:t>
      </w:r>
    </w:p>
    <w:p w14:paraId="6F6644A5" w14:textId="62930583" w:rsidR="00623434" w:rsidRPr="00924E26" w:rsidRDefault="00623434" w:rsidP="0062343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g) ktorý má udelený prechodný pobyt štátneho príslušníka tretej krajiny, ktorý má priznané postavenie Slováka žijúceho v zahraničí,</w:t>
      </w:r>
    </w:p>
    <w:p w14:paraId="40590770" w14:textId="0C867162" w:rsidR="00623434" w:rsidRPr="00924E26" w:rsidRDefault="00623434" w:rsidP="0062343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h) ktorý je žiadateľom o udelenie azylu a vstup na trh práce mu umožňuje osobitný predpis,</w:t>
      </w:r>
    </w:p>
    <w:p w14:paraId="5187224C" w14:textId="77777777" w:rsidR="00623434" w:rsidRPr="00924E26" w:rsidRDefault="00623434" w:rsidP="0062343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i) ktorému bol udelený azyl,</w:t>
      </w:r>
    </w:p>
    <w:p w14:paraId="2F9E5A6D" w14:textId="77777777" w:rsidR="00623434" w:rsidRPr="00924E26" w:rsidRDefault="00623434" w:rsidP="0062343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j) ktorému bola poskytnutá doplnková ochrana,</w:t>
      </w:r>
    </w:p>
    <w:p w14:paraId="3B027CAA" w14:textId="068EA20C" w:rsidR="00623434" w:rsidRPr="00924E26" w:rsidRDefault="00623434" w:rsidP="0062343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k) ktorému sa poskytlo dočasné útočisko,</w:t>
      </w:r>
    </w:p>
    <w:p w14:paraId="232CED02" w14:textId="28EB61DB" w:rsidR="00623434" w:rsidRPr="00924E26" w:rsidRDefault="00623434" w:rsidP="0062343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lastRenderedPageBreak/>
        <w:t>l) ak trvanie jeho pracovnoprávneho vzťahu alebo vyslania na výkon práce nepresiahne celkovo 30 dní v kalendárnom roku a ktorý je</w:t>
      </w:r>
    </w:p>
    <w:p w14:paraId="0D8D3288" w14:textId="753CB279" w:rsidR="00623434" w:rsidRPr="00924E26" w:rsidRDefault="00623434" w:rsidP="0062343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 xml:space="preserve">    1. pedagogický zamestnanec, akademický zamestnanec, vysokoškolský učiteľ, vedecký, výskumný alebo vývojový pracovník, ktorý je účastníkom odborného vedeckého podujatia, alebo</w:t>
      </w:r>
    </w:p>
    <w:p w14:paraId="7CD845D9" w14:textId="09ACBE6A" w:rsidR="00623434" w:rsidRPr="00924E26" w:rsidRDefault="00623434" w:rsidP="0062343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 xml:space="preserve">    2. výkonný umelec, ktorý sa zúčastňuje na umeleckom podujatí,</w:t>
      </w:r>
    </w:p>
    <w:p w14:paraId="663D3E39" w14:textId="77777777" w:rsidR="00623434" w:rsidRPr="00924E26" w:rsidRDefault="00623434" w:rsidP="0062343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m) ktorý zabezpečuje na základe obchodnej zmluvy dodávky tovaru alebo služieb a tento tovar dodáva alebo uskutočňuje montáž, záručné a opravárenské práce, práce týkajúce sa nastavenia systémov výrobných zariadení, programátorské práce alebo odborné školenia, ak trvanie jeho vyslania na výkon práce nepresiahne celkovo 90 dní v kalendárnom roku,</w:t>
      </w:r>
    </w:p>
    <w:p w14:paraId="62213A69" w14:textId="533267C6" w:rsidR="00623434" w:rsidRPr="00924E26" w:rsidRDefault="00623434" w:rsidP="0062343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n) ktorý je prijatý do pracovnoprávneho vzťahu na základe medzinárodnej zmluvy, ktorou je Slovenská republika viazaná a ktorá ustanovuje, že na prijatie štátneho príslušníka tretej krajiny do pracovnoprávneho vzťahu nie je potrebné povolenie na zamestnanie,</w:t>
      </w:r>
    </w:p>
    <w:p w14:paraId="109D720D" w14:textId="77777777" w:rsidR="00623434" w:rsidRPr="00924E26" w:rsidRDefault="00623434" w:rsidP="0062343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o) ktorý je rodinný príslušník člena diplomatickej misie, zamestnanca konzulárneho úradu alebo zamestnanca medzinárodnej vládnej organizácie so sídlom na území Slovenskej republiky, ak medzinárodná zmluva uzatvorená v mene vlády Slovenskej republiky zaručuje vzájomnosť,</w:t>
      </w:r>
    </w:p>
    <w:p w14:paraId="0A2A2E2B" w14:textId="4FC3FF14" w:rsidR="00623434" w:rsidRPr="00924E26" w:rsidRDefault="00623434" w:rsidP="0062343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p) ktorý je člen záchrannej jednotky a poskytuje pomoc na základe medzištátnej dohody o vzájomnej pomoci pri odstraňovaní následkov havárií a živelných pohrôm a v prípadoch humanitárnej pomoci,</w:t>
      </w:r>
    </w:p>
    <w:p w14:paraId="0F39EDFB" w14:textId="1D69AE2E" w:rsidR="00623434" w:rsidRPr="00924E26" w:rsidRDefault="00623434" w:rsidP="0062343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r) ktorý je príslušník ozbrojených síl alebo civilnej zložky ozbrojených síl vysielajúceho štátu,</w:t>
      </w:r>
    </w:p>
    <w:p w14:paraId="02FA44F4" w14:textId="0540BBE1" w:rsidR="00623434" w:rsidRPr="00924E26" w:rsidRDefault="00623434" w:rsidP="0062343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s) ktorý vykonáva odbornú prax alebo odborný výcvik podľa osobitných predpisov v školách alebo školských zariadeniach,</w:t>
      </w:r>
    </w:p>
    <w:p w14:paraId="23AB3E19" w14:textId="77777777" w:rsidR="00623434" w:rsidRPr="00924E26" w:rsidRDefault="00623434" w:rsidP="0062343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t) ktorý úspešne absolvoval štúdium na strednej škole alebo štúdium na vysokej škole na území Slovenskej republiky,</w:t>
      </w:r>
    </w:p>
    <w:p w14:paraId="165A5CE9" w14:textId="77777777" w:rsidR="00623434" w:rsidRPr="00924E26" w:rsidRDefault="00623434" w:rsidP="0062343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 xml:space="preserve">u) ktorý bude zamestnaný na určené obdobie na účel jeho zaškolenia, najviac na osem po sebe nasledujúcich týždňov v kalendárnom roku, ak ide o výkon zamestnania s nedostatkom pracovnej sily v kraji podľa § 12 písm. </w:t>
      </w:r>
      <w:proofErr w:type="spellStart"/>
      <w:r w:rsidRPr="00924E26">
        <w:rPr>
          <w:rFonts w:ascii="Times New Roman" w:hAnsi="Times New Roman" w:cs="Times New Roman"/>
          <w:sz w:val="24"/>
          <w:szCs w:val="24"/>
        </w:rPr>
        <w:t>ae</w:t>
      </w:r>
      <w:proofErr w:type="spellEnd"/>
      <w:r w:rsidRPr="00924E26">
        <w:rPr>
          <w:rFonts w:ascii="Times New Roman" w:hAnsi="Times New Roman" w:cs="Times New Roman"/>
          <w:sz w:val="24"/>
          <w:szCs w:val="24"/>
        </w:rPr>
        <w:t>), a ktorý má podanú žiadosť o udelenie prechodného pobytu na účel zamestnania spolu so všetkými náležitosťami v zmysle § 32 zákona č. 404/2011 Z. z. o pobyte cudzincov v znení neskorších predpisov, na to isté pracovné miesto,</w:t>
      </w:r>
    </w:p>
    <w:p w14:paraId="74F20A72" w14:textId="77777777" w:rsidR="00623434" w:rsidRPr="00924E26" w:rsidRDefault="00623434" w:rsidP="0062343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v) ktorý nedovŕšil 26 rokov veku a ktorý bude zamestnávaný príležitostnými a časovo obmedzenými prácami v rámci výmeny medzi školami alebo v rámci programov pre mládež alebo programov pre vzdelávanie, ktorých sa Slovenská republika zúčastňuje,</w:t>
      </w:r>
    </w:p>
    <w:p w14:paraId="655CBCFD" w14:textId="77777777" w:rsidR="00623434" w:rsidRPr="00924E26" w:rsidRDefault="00623434" w:rsidP="0062343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w) ktorého vyslal zamestnávateľ so sídlom v členskom štáte Európskej únie v rámci poskytovania služieb zabezpečovaných týmto zamestnávateľom,</w:t>
      </w:r>
    </w:p>
    <w:p w14:paraId="5938C71D" w14:textId="0777EB49" w:rsidR="00623434" w:rsidRPr="00924E26" w:rsidRDefault="00623434" w:rsidP="0062343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x) ktorý je spoločník obchodnej spoločnosti, štatutárny orgán obchodnej spoločnosti alebo člen štatutárneho orgánu obchodnej spoločnosti, ktorý plní úlohy pre obchodnú spoločnosť, ktorej bola poskytnutá investičná pomoc, vykonávaním činností, a to počas obdobia, na ktoré bolo vydané rozhodnutie o schválení investičnej pomoci,</w:t>
      </w:r>
    </w:p>
    <w:p w14:paraId="731411B4" w14:textId="77777777" w:rsidR="00623434" w:rsidRPr="00924E26" w:rsidRDefault="00623434" w:rsidP="0062343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y) ktorý pre obchodnú spoločnosť, ktorej bola poskytnutá investičná pomoc, zabezpečuje na základe obchodnej zmluvy dodávky tovaru alebo služieb a tento tovar dodáva alebo uskutočňuje montáž, záručné a opravárenské práce, práce týkajúce sa nastavenia systémov výrobných zariadení, programátorské práce alebo odborné školenia, a to počas obdobia, na ktoré bolo vydané rozhodnutie o schválení investičnej pomoci,</w:t>
      </w:r>
    </w:p>
    <w:p w14:paraId="3F7AC329" w14:textId="77777777" w:rsidR="00623434" w:rsidRPr="00924E26" w:rsidRDefault="00623434" w:rsidP="0062343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z) ktorý je zamestnaný v medzinárodnej hromadnej doprave, ak je na výkon práce vyslaný svojím zahraničným zamestnávateľom,</w:t>
      </w:r>
    </w:p>
    <w:p w14:paraId="36BEDA42" w14:textId="01B7FF61" w:rsidR="00623434" w:rsidRPr="00924E26" w:rsidRDefault="00623434" w:rsidP="00623434">
      <w:pPr>
        <w:spacing w:after="0" w:line="240" w:lineRule="auto"/>
        <w:jc w:val="both"/>
        <w:rPr>
          <w:rFonts w:ascii="Times New Roman" w:hAnsi="Times New Roman" w:cs="Times New Roman"/>
          <w:sz w:val="24"/>
          <w:szCs w:val="24"/>
        </w:rPr>
      </w:pPr>
      <w:proofErr w:type="spellStart"/>
      <w:r w:rsidRPr="00924E26">
        <w:rPr>
          <w:rFonts w:ascii="Times New Roman" w:hAnsi="Times New Roman" w:cs="Times New Roman"/>
          <w:sz w:val="24"/>
          <w:szCs w:val="24"/>
        </w:rPr>
        <w:t>aa</w:t>
      </w:r>
      <w:proofErr w:type="spellEnd"/>
      <w:r w:rsidRPr="00924E26">
        <w:rPr>
          <w:rFonts w:ascii="Times New Roman" w:hAnsi="Times New Roman" w:cs="Times New Roman"/>
          <w:sz w:val="24"/>
          <w:szCs w:val="24"/>
        </w:rPr>
        <w:t>) ktorý vykonáva činnosť pre právnickú osobu, ktorej bolo vydané osvedčenie o významnej investícií, a ktorý</w:t>
      </w:r>
    </w:p>
    <w:p w14:paraId="594B2D7D" w14:textId="6E5F1BCB" w:rsidR="00623434" w:rsidRPr="00924E26" w:rsidRDefault="00623434" w:rsidP="0062343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 xml:space="preserve">   1. riadi túto právnickú osobu alebo jej organizačnú zložku alebo</w:t>
      </w:r>
    </w:p>
    <w:p w14:paraId="341CEE53" w14:textId="6ED324D6" w:rsidR="00623434" w:rsidRPr="00924E26" w:rsidRDefault="00623434" w:rsidP="0062343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lastRenderedPageBreak/>
        <w:t xml:space="preserve">   2. má mimoriadne odborné vedomosti, zručnosti, schopnosti alebo poznatky nevyhnutné pre prevádzku spoločnosti, výskumné techniky alebo manažment, ak vykonávanie tejto činnosti nepresiahne celkovo 90 dní v kalendárnom roku,</w:t>
      </w:r>
    </w:p>
    <w:p w14:paraId="0C774705" w14:textId="77777777" w:rsidR="00623434" w:rsidRPr="00924E26" w:rsidRDefault="00623434" w:rsidP="00623434">
      <w:pPr>
        <w:spacing w:after="0" w:line="240" w:lineRule="auto"/>
        <w:jc w:val="both"/>
        <w:rPr>
          <w:rFonts w:ascii="Times New Roman" w:hAnsi="Times New Roman" w:cs="Times New Roman"/>
          <w:sz w:val="24"/>
          <w:szCs w:val="24"/>
        </w:rPr>
      </w:pPr>
      <w:proofErr w:type="spellStart"/>
      <w:r w:rsidRPr="00924E26">
        <w:rPr>
          <w:rFonts w:ascii="Times New Roman" w:hAnsi="Times New Roman" w:cs="Times New Roman"/>
          <w:sz w:val="24"/>
          <w:szCs w:val="24"/>
        </w:rPr>
        <w:t>ab</w:t>
      </w:r>
      <w:proofErr w:type="spellEnd"/>
      <w:r w:rsidRPr="00924E26">
        <w:rPr>
          <w:rFonts w:ascii="Times New Roman" w:hAnsi="Times New Roman" w:cs="Times New Roman"/>
          <w:sz w:val="24"/>
          <w:szCs w:val="24"/>
        </w:rPr>
        <w:t>) ktorý je akreditovaný v oblasti oznamovacích prostriedkov,</w:t>
      </w:r>
    </w:p>
    <w:p w14:paraId="3E6F6851" w14:textId="2A928014" w:rsidR="00623434" w:rsidRPr="00924E26" w:rsidRDefault="00623434" w:rsidP="00623434">
      <w:pPr>
        <w:spacing w:after="0" w:line="240" w:lineRule="auto"/>
        <w:jc w:val="both"/>
        <w:rPr>
          <w:rFonts w:ascii="Times New Roman" w:hAnsi="Times New Roman" w:cs="Times New Roman"/>
          <w:sz w:val="24"/>
          <w:szCs w:val="24"/>
        </w:rPr>
      </w:pPr>
      <w:proofErr w:type="spellStart"/>
      <w:r w:rsidRPr="00924E26">
        <w:rPr>
          <w:rFonts w:ascii="Times New Roman" w:hAnsi="Times New Roman" w:cs="Times New Roman"/>
          <w:sz w:val="24"/>
          <w:szCs w:val="24"/>
        </w:rPr>
        <w:t>ac</w:t>
      </w:r>
      <w:proofErr w:type="spellEnd"/>
      <w:r w:rsidRPr="00924E26">
        <w:rPr>
          <w:rFonts w:ascii="Times New Roman" w:hAnsi="Times New Roman" w:cs="Times New Roman"/>
          <w:sz w:val="24"/>
          <w:szCs w:val="24"/>
        </w:rPr>
        <w:t>) ktorému bol predĺžený tolerovaný pobyt z dôvodu, že je obeťou obchodovania s ľuďmi,</w:t>
      </w:r>
    </w:p>
    <w:p w14:paraId="068F0CA7" w14:textId="09C63F4E" w:rsidR="00623434" w:rsidRPr="00924E26" w:rsidRDefault="00623434" w:rsidP="0062343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ad) ktorému bol udelený tolerovaný pobyt z dôvodu rešpektovania jeho súkromného a rodinného života,</w:t>
      </w:r>
    </w:p>
    <w:p w14:paraId="49DF8079" w14:textId="1551BD51" w:rsidR="00623434" w:rsidRPr="00924E26" w:rsidRDefault="00623434" w:rsidP="00623434">
      <w:pPr>
        <w:spacing w:after="0" w:line="240" w:lineRule="auto"/>
        <w:jc w:val="both"/>
        <w:rPr>
          <w:rFonts w:ascii="Times New Roman" w:hAnsi="Times New Roman" w:cs="Times New Roman"/>
          <w:sz w:val="24"/>
          <w:szCs w:val="24"/>
        </w:rPr>
      </w:pPr>
      <w:proofErr w:type="spellStart"/>
      <w:r w:rsidRPr="00924E26">
        <w:rPr>
          <w:rFonts w:ascii="Times New Roman" w:hAnsi="Times New Roman" w:cs="Times New Roman"/>
          <w:sz w:val="24"/>
          <w:szCs w:val="24"/>
        </w:rPr>
        <w:t>ae</w:t>
      </w:r>
      <w:proofErr w:type="spellEnd"/>
      <w:r w:rsidRPr="00924E26">
        <w:rPr>
          <w:rFonts w:ascii="Times New Roman" w:hAnsi="Times New Roman" w:cs="Times New Roman"/>
          <w:sz w:val="24"/>
          <w:szCs w:val="24"/>
        </w:rPr>
        <w:t>) ktorému bol udelený tolerovaný pobyt z dôvodu nelegálneho zamestnávania za osobitne vykorisťujúcich pracovných podmienok, ak je jeho prítomnosť nevyhnutná na účely trestného konania,</w:t>
      </w:r>
    </w:p>
    <w:p w14:paraId="0FDB1C19" w14:textId="77777777" w:rsidR="00623434" w:rsidRPr="00924E26" w:rsidRDefault="00623434" w:rsidP="00623434">
      <w:pPr>
        <w:spacing w:after="0" w:line="240" w:lineRule="auto"/>
        <w:jc w:val="both"/>
        <w:rPr>
          <w:rFonts w:ascii="Times New Roman" w:hAnsi="Times New Roman" w:cs="Times New Roman"/>
          <w:sz w:val="24"/>
          <w:szCs w:val="24"/>
        </w:rPr>
      </w:pPr>
      <w:proofErr w:type="spellStart"/>
      <w:r w:rsidRPr="00924E26">
        <w:rPr>
          <w:rFonts w:ascii="Times New Roman" w:hAnsi="Times New Roman" w:cs="Times New Roman"/>
          <w:sz w:val="24"/>
          <w:szCs w:val="24"/>
        </w:rPr>
        <w:t>af</w:t>
      </w:r>
      <w:proofErr w:type="spellEnd"/>
      <w:r w:rsidRPr="00924E26">
        <w:rPr>
          <w:rFonts w:ascii="Times New Roman" w:hAnsi="Times New Roman" w:cs="Times New Roman"/>
          <w:sz w:val="24"/>
          <w:szCs w:val="24"/>
        </w:rPr>
        <w:t>) ktorý vykonáva duchovenskú činnosť z poverenia registrovanej cirkvi alebo náboženskej spoločnosti,</w:t>
      </w:r>
    </w:p>
    <w:p w14:paraId="7A2477FB" w14:textId="0AF9C946" w:rsidR="00623434" w:rsidRPr="00924E26" w:rsidRDefault="00623434" w:rsidP="00623434">
      <w:pPr>
        <w:spacing w:after="0" w:line="240" w:lineRule="auto"/>
        <w:jc w:val="both"/>
        <w:rPr>
          <w:rFonts w:ascii="Times New Roman" w:hAnsi="Times New Roman" w:cs="Times New Roman"/>
          <w:sz w:val="24"/>
          <w:szCs w:val="24"/>
        </w:rPr>
      </w:pPr>
      <w:proofErr w:type="spellStart"/>
      <w:r w:rsidRPr="00924E26">
        <w:rPr>
          <w:rFonts w:ascii="Times New Roman" w:hAnsi="Times New Roman" w:cs="Times New Roman"/>
          <w:sz w:val="24"/>
          <w:szCs w:val="24"/>
        </w:rPr>
        <w:t>ag</w:t>
      </w:r>
      <w:proofErr w:type="spellEnd"/>
      <w:r w:rsidRPr="00924E26">
        <w:rPr>
          <w:rFonts w:ascii="Times New Roman" w:hAnsi="Times New Roman" w:cs="Times New Roman"/>
          <w:sz w:val="24"/>
          <w:szCs w:val="24"/>
        </w:rPr>
        <w:t>) ktorý má udelené národné vízum a,</w:t>
      </w:r>
    </w:p>
    <w:p w14:paraId="1CAD8FAD" w14:textId="01EEDFFE" w:rsidR="00623434" w:rsidRPr="00924E26" w:rsidRDefault="00623434" w:rsidP="0062343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 xml:space="preserve">    1. na ktorého sa vzťahuje program pracovnej dovolenky, ktorý schválila vláda Slovenskej republiky,</w:t>
      </w:r>
    </w:p>
    <w:p w14:paraId="496DB3EB" w14:textId="22F2F628" w:rsidR="00623434" w:rsidRPr="00924E26" w:rsidRDefault="00623434" w:rsidP="0062343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 xml:space="preserve">    2. ktorý sa podieľa na realizácií filmového projektu na území Slovenskej republiky alebo,</w:t>
      </w:r>
    </w:p>
    <w:p w14:paraId="109C1092" w14:textId="7AF13EC7" w:rsidR="00623434" w:rsidRPr="00924E26" w:rsidRDefault="00623434" w:rsidP="0062343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 xml:space="preserve">    3. ide o záujem Slovenskej republiky, ktorý schválila vláda Slovenskej republiky.</w:t>
      </w:r>
    </w:p>
    <w:p w14:paraId="4C7F3C6D" w14:textId="7DF28968" w:rsidR="00623434" w:rsidRPr="00924E26" w:rsidRDefault="00623434" w:rsidP="0062343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ah) ktorý u neho dočasne pôsobí na základe mobility</w:t>
      </w:r>
    </w:p>
    <w:p w14:paraId="0B2BFD26" w14:textId="3EDD5B3E" w:rsidR="00623434" w:rsidRPr="00924E26" w:rsidRDefault="00623434" w:rsidP="00623434">
      <w:pPr>
        <w:spacing w:after="0" w:line="240" w:lineRule="auto"/>
        <w:jc w:val="both"/>
        <w:rPr>
          <w:rFonts w:ascii="Times New Roman" w:hAnsi="Times New Roman" w:cs="Times New Roman"/>
          <w:sz w:val="24"/>
          <w:szCs w:val="24"/>
        </w:rPr>
      </w:pPr>
      <w:r w:rsidRPr="00924E26">
        <w:rPr>
          <w:rFonts w:ascii="Times New Roman" w:hAnsi="Times New Roman" w:cs="Times New Roman"/>
          <w:b/>
          <w:bCs/>
          <w:sz w:val="24"/>
          <w:szCs w:val="24"/>
        </w:rPr>
        <w:t xml:space="preserve">  </w:t>
      </w:r>
      <w:r w:rsidRPr="00924E26">
        <w:rPr>
          <w:rFonts w:ascii="Times New Roman" w:hAnsi="Times New Roman" w:cs="Times New Roman"/>
          <w:sz w:val="24"/>
          <w:szCs w:val="24"/>
        </w:rPr>
        <w:t xml:space="preserve">  1. od zamestnávateľa v členskom štáte Európskej únie v rámci vnútropodnikového presunu, alebo</w:t>
      </w:r>
    </w:p>
    <w:p w14:paraId="319B5E8B" w14:textId="43F83AB4" w:rsidR="00623434" w:rsidRPr="00924E26" w:rsidRDefault="00623434" w:rsidP="0062343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 xml:space="preserve">    2. ktorý vykonáva výskum a vývoj na základe dohody o hosťovaní alebo ktorého pedagogická činnosť nepresiahne celkovo 50 dní v kalendárnom roku,</w:t>
      </w:r>
    </w:p>
    <w:p w14:paraId="5465FF01" w14:textId="1D0E59BF" w:rsidR="00623434" w:rsidRPr="00924E26" w:rsidRDefault="00623434" w:rsidP="00623434">
      <w:pPr>
        <w:spacing w:after="0" w:line="240" w:lineRule="auto"/>
        <w:jc w:val="both"/>
        <w:rPr>
          <w:rFonts w:ascii="Times New Roman" w:hAnsi="Times New Roman" w:cs="Times New Roman"/>
          <w:sz w:val="24"/>
          <w:szCs w:val="24"/>
        </w:rPr>
      </w:pPr>
      <w:proofErr w:type="spellStart"/>
      <w:r w:rsidRPr="00924E26">
        <w:rPr>
          <w:rFonts w:ascii="Times New Roman" w:hAnsi="Times New Roman" w:cs="Times New Roman"/>
          <w:sz w:val="24"/>
          <w:szCs w:val="24"/>
        </w:rPr>
        <w:t>ai</w:t>
      </w:r>
      <w:proofErr w:type="spellEnd"/>
      <w:r w:rsidRPr="00924E26">
        <w:rPr>
          <w:rFonts w:ascii="Times New Roman" w:hAnsi="Times New Roman" w:cs="Times New Roman"/>
          <w:sz w:val="24"/>
          <w:szCs w:val="24"/>
        </w:rPr>
        <w:t>) ktorého výkon práce u všetkých zamestnávateľov nepresiahne 20 hodín týždenne alebo tomu zodpovedajúci počet dní alebo mesiacov za rok, ak ide o študenta vysokej školy, ktorý sa na území Slovenskej republiky zdržiava na základe mobility,</w:t>
      </w:r>
    </w:p>
    <w:p w14:paraId="0089E1D9" w14:textId="48D5769F" w:rsidR="00623434" w:rsidRPr="00924E26" w:rsidRDefault="00623434" w:rsidP="0062343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aj) ktorý pre centrum podnikových služieb poskytuje odborné školenia, ak trvanie jeho pracovnoprávneho vzťahu s centrom strategických služieb nepresiahne celkovo 90 dní v kalendárnom roku,</w:t>
      </w:r>
    </w:p>
    <w:p w14:paraId="6F209862" w14:textId="40348083" w:rsidR="00623434" w:rsidRPr="00924E26" w:rsidRDefault="00623434" w:rsidP="0062343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ak) ktorý podal žiadosť o obnovenie prechodného pobytu, ktorý oprávňuje zamestnávateľa zamestnávať štátneho príslušníka tretej krajiny, s dostatočným časovým predstihom pred uplynutím platnosti tohto prechodného pobytu, a to v období od uplynutia platnosti tohto prechodného pobytu do právoplatného skončenia konania o obnovenie prechodného pobytu; dostatočným časovým predstihom sa rozumie obdobie zodpovedajúce najmenej dĺžke lehoty na rozhodnutie o žiadosti o obnovenie prechodného pobytu podľa osobitného predpisu.</w:t>
      </w:r>
    </w:p>
    <w:p w14:paraId="0AA8BAD1" w14:textId="3DB5A633" w:rsidR="00623434" w:rsidRPr="00924E26" w:rsidRDefault="00623434" w:rsidP="00623434">
      <w:pPr>
        <w:spacing w:after="0" w:line="240" w:lineRule="auto"/>
        <w:jc w:val="both"/>
        <w:rPr>
          <w:rFonts w:ascii="Times New Roman" w:hAnsi="Times New Roman" w:cs="Times New Roman"/>
          <w:sz w:val="24"/>
          <w:szCs w:val="24"/>
        </w:rPr>
      </w:pPr>
    </w:p>
    <w:p w14:paraId="62744617" w14:textId="7346DEF2" w:rsidR="00623434" w:rsidRPr="00924E26" w:rsidRDefault="002B1E84" w:rsidP="00623434">
      <w:pPr>
        <w:pStyle w:val="Odsekzoznamu"/>
        <w:numPr>
          <w:ilvl w:val="0"/>
          <w:numId w:val="4"/>
        </w:numPr>
        <w:spacing w:after="0" w:line="240" w:lineRule="auto"/>
        <w:jc w:val="both"/>
        <w:rPr>
          <w:rFonts w:ascii="Times New Roman" w:hAnsi="Times New Roman" w:cs="Times New Roman"/>
          <w:b/>
          <w:bCs/>
          <w:sz w:val="24"/>
          <w:szCs w:val="24"/>
        </w:rPr>
      </w:pPr>
      <w:r w:rsidRPr="00924E26">
        <w:rPr>
          <w:rFonts w:ascii="Times New Roman" w:hAnsi="Times New Roman" w:cs="Times New Roman"/>
          <w:b/>
          <w:bCs/>
          <w:sz w:val="24"/>
          <w:szCs w:val="24"/>
        </w:rPr>
        <w:t>Zamestnávanie občanov Spojeného kráľovstva Veľkej Británie a Severného Írska na území SR</w:t>
      </w:r>
      <w:r w:rsidRPr="00924E26">
        <w:rPr>
          <w:rStyle w:val="Odkaznapoznmkupodiarou"/>
          <w:rFonts w:ascii="Times New Roman" w:hAnsi="Times New Roman" w:cs="Times New Roman"/>
          <w:b/>
          <w:bCs/>
          <w:sz w:val="24"/>
          <w:szCs w:val="24"/>
        </w:rPr>
        <w:footnoteReference w:id="8"/>
      </w:r>
    </w:p>
    <w:p w14:paraId="499F9963" w14:textId="77777777" w:rsidR="002B1E84" w:rsidRPr="00924E26" w:rsidRDefault="002B1E84" w:rsidP="002B1E84">
      <w:pPr>
        <w:pStyle w:val="Normlnywebov"/>
        <w:spacing w:before="0" w:beforeAutospacing="0" w:after="0" w:afterAutospacing="0"/>
        <w:jc w:val="both"/>
      </w:pPr>
      <w:r w:rsidRPr="00924E26">
        <w:t>Spojené kráľovstvo Veľkej Británie a Severného Írska (ďalej len „Spojené kráľovstvo“) k 31. januáru 2020 prestalo byť členom Európskej únie, a to na základe Dohody o vystúpení, ktorá nadobudla platnosť 1. februára 2020.</w:t>
      </w:r>
    </w:p>
    <w:p w14:paraId="0ACC50F2" w14:textId="5DE8B016" w:rsidR="002B1E84" w:rsidRPr="00924E26" w:rsidRDefault="002B1E84" w:rsidP="002B1E84">
      <w:pPr>
        <w:pStyle w:val="Normlnywebov"/>
        <w:spacing w:before="0" w:beforeAutospacing="0" w:after="0" w:afterAutospacing="0"/>
        <w:jc w:val="both"/>
      </w:pPr>
      <w:r w:rsidRPr="00924E26">
        <w:t>Dohoda stanovila </w:t>
      </w:r>
      <w:r w:rsidRPr="00924E26">
        <w:rPr>
          <w:rStyle w:val="Vrazn"/>
          <w:b w:val="0"/>
          <w:bCs w:val="0"/>
        </w:rPr>
        <w:t>prechodné obdobie</w:t>
      </w:r>
      <w:r w:rsidRPr="00924E26">
        <w:t> trvajúce od 1. februára 2020 do 31. decembra 2020 (článok 126 dohody), počas ktorého sa naďalej uplatň</w:t>
      </w:r>
      <w:r w:rsidR="001268BF">
        <w:t>ovali</w:t>
      </w:r>
      <w:r w:rsidRPr="00924E26">
        <w:t xml:space="preserve"> právne predpisy Európskej únie a zachov</w:t>
      </w:r>
      <w:r w:rsidR="001268BF">
        <w:t>ali</w:t>
      </w:r>
      <w:r w:rsidRPr="00924E26">
        <w:t xml:space="preserve"> sa všetky práva a povinnosti z nich vyplývajúce.</w:t>
      </w:r>
    </w:p>
    <w:p w14:paraId="5B4A0F8E" w14:textId="77777777" w:rsidR="002B1E84" w:rsidRPr="00924E26" w:rsidRDefault="002B1E84" w:rsidP="002B1E84">
      <w:pPr>
        <w:pStyle w:val="Normlnywebov"/>
        <w:spacing w:before="0" w:beforeAutospacing="0" w:after="0" w:afterAutospacing="0"/>
        <w:jc w:val="both"/>
      </w:pPr>
      <w:r w:rsidRPr="00924E26">
        <w:t>Občania Spojeného kráľovstva, ktorí nespadajú do pôsobnosti dohody, ktorí prídu na územie Slovenskej republiky po 31.12.2020, sa budú považovať za štátnych príslušníkov tretích krajín.</w:t>
      </w:r>
    </w:p>
    <w:p w14:paraId="4343AAE7" w14:textId="77777777" w:rsidR="002B1E84" w:rsidRPr="00924E26" w:rsidRDefault="002B1E84" w:rsidP="002B1E84">
      <w:pPr>
        <w:pStyle w:val="Normlnywebov"/>
        <w:spacing w:before="0" w:beforeAutospacing="0" w:after="0" w:afterAutospacing="0"/>
        <w:jc w:val="both"/>
      </w:pPr>
      <w:r w:rsidRPr="00924E26">
        <w:t xml:space="preserve">Občania Spojeného kráľovstva a ich rodinní príslušníci, ktorí sú už zaregistrovaní ako občania EÚ resp. ako rodinní príslušníci občana EU v Slovenskej republike (registrovaný pobyt - potvrdenie o registrácii pobytu občana EÚ resp. doklad „Pobytový preukaz občana </w:t>
      </w:r>
      <w:r w:rsidRPr="00924E26">
        <w:lastRenderedPageBreak/>
        <w:t>EÚ/rodinného príslušníka občana EÚ“), alebo sa zaregistrujú do 31. decembra 2020, automaticky získajú príslušný typ pobytu na území Slovenskej republiky, podľa dĺžky pobytu v predchádzajúcom období:</w:t>
      </w:r>
    </w:p>
    <w:p w14:paraId="1600447A" w14:textId="77777777" w:rsidR="002B1E84" w:rsidRPr="00924E26" w:rsidRDefault="002B1E84" w:rsidP="002B1E84">
      <w:pPr>
        <w:numPr>
          <w:ilvl w:val="0"/>
          <w:numId w:val="12"/>
        </w:num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s pobytom na území SR kratším ako 5 rokov sa im 31. decembra 2020 automaticky udelí trvalý pobyt s dĺžkou trvania 5 rokov</w:t>
      </w:r>
    </w:p>
    <w:p w14:paraId="234FA6A8" w14:textId="77777777" w:rsidR="002B1E84" w:rsidRPr="00924E26" w:rsidRDefault="002B1E84" w:rsidP="002B1E84">
      <w:pPr>
        <w:numPr>
          <w:ilvl w:val="0"/>
          <w:numId w:val="12"/>
        </w:num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s pobytom na území SR viac ako 5 rokov sa im 31. decembra 2020 automaticky udelí trvalý pobyt na neobmedzený čas (doklad sa vydá s platnosťou 10 rokov).</w:t>
      </w:r>
    </w:p>
    <w:p w14:paraId="41B9468F" w14:textId="094D3FAE" w:rsidR="002B1E84" w:rsidRPr="00924E26" w:rsidRDefault="002B1E84" w:rsidP="002B1E84">
      <w:pPr>
        <w:pStyle w:val="Normlnywebov"/>
        <w:spacing w:before="0" w:beforeAutospacing="0" w:after="0" w:afterAutospacing="0"/>
        <w:jc w:val="both"/>
      </w:pPr>
      <w:r w:rsidRPr="00924E26">
        <w:t>Doklad o pobyte občana EÚ resp. rodinného príslušníka občana EÚ, hore uvedeným občanom stráca dňom 30. júna 2021 platnosť a preto si budú musieť do 30. júna 2021 na príslušnom oddelení cudzineckej polície požiadať o vydanie nového dokladu o pobyte štátneho príslušníka tretej krajiny.</w:t>
      </w:r>
    </w:p>
    <w:p w14:paraId="32EE7F83" w14:textId="7664EE03" w:rsidR="002B1E84" w:rsidRPr="00924E26" w:rsidRDefault="002B1E84" w:rsidP="002B1E8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Občania Spojeného kráľovstva a ich rodinní príslušníci, ktorí sa presťahujú na územie Slovenskej republiky počas prechodného obdobia, ale do 31. decembra 2020 si nezaregistrujú pobyt občana EÚ – táto skupina občanov si bude môcť aj po 1.1.2021 požiadať o registráciu pobytu a požiadať o doklad o pobyte. Budú však musieť preukázať, že sa prisťahovali na územie Slovenskej republiky pred 31.12.2020 a spĺňajú podmienky dohody o vystúpení. Pri registrácii na oddelení cudzineckej polície budú musieť predložiť dokumenty, ktoré dokazujú, že na územie Slovenskej republiky prišli počas prechodného obdobia, napríklad nájomná zmluva alebo účty za energie. Zamestnať sa na území Slovenskej republiky budú môcť po získaní potvrdenia o registrácii pobytu resp. získaní trvalého pobytu.</w:t>
      </w:r>
    </w:p>
    <w:p w14:paraId="77BA02BC" w14:textId="222848C5" w:rsidR="002B1E84" w:rsidRPr="00924E26" w:rsidRDefault="002B1E84" w:rsidP="002B1E8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Občania Spojeného kráľovstva a ich rodinní príslušníci, ktorí prídu na územie Slovenskej republiky za účelom zamestnania alebo vyslania po 31.12.2020 a nemajú registrované právo na pobyt – K tejto skupine občanov sa bude pristupovať ako k štátnym príslušníkom tretej krajiny, ktorí nemajú zaručené právo voľného prístupu k zamestnaniu. Občania Spojeného kráľovstva a ich rodinní príslušníci, ktorí prídu po 31.12.2020 na územie SR na účel zamestnania alebo budú vyslaní za účelom poskytnutia služby si musia požiadať o prechodný pobyt na účel zamestnania ako štátni príslušníci tretích krajín, pokiaľ zákon o pobyte cudzincov neustanovuje výnimky (napr. vyslanie do 90 dní).</w:t>
      </w:r>
    </w:p>
    <w:p w14:paraId="074674CC" w14:textId="77777777" w:rsidR="008921E4" w:rsidRPr="00924E26" w:rsidRDefault="008921E4" w:rsidP="002B1E84">
      <w:pPr>
        <w:spacing w:after="0" w:line="240" w:lineRule="auto"/>
        <w:jc w:val="both"/>
        <w:rPr>
          <w:rFonts w:ascii="Times New Roman" w:hAnsi="Times New Roman" w:cs="Times New Roman"/>
          <w:sz w:val="24"/>
          <w:szCs w:val="24"/>
        </w:rPr>
      </w:pPr>
    </w:p>
    <w:p w14:paraId="0865F029" w14:textId="2DB7966B" w:rsidR="004F40FE" w:rsidRPr="00924E26" w:rsidRDefault="004F40FE" w:rsidP="004F40FE">
      <w:pPr>
        <w:pStyle w:val="Odsekzoznamu"/>
        <w:numPr>
          <w:ilvl w:val="0"/>
          <w:numId w:val="4"/>
        </w:numPr>
        <w:spacing w:after="0" w:line="240" w:lineRule="auto"/>
        <w:jc w:val="both"/>
        <w:rPr>
          <w:rFonts w:ascii="Times New Roman" w:hAnsi="Times New Roman" w:cs="Times New Roman"/>
          <w:b/>
          <w:bCs/>
          <w:sz w:val="24"/>
          <w:szCs w:val="24"/>
        </w:rPr>
      </w:pPr>
      <w:r w:rsidRPr="00924E26">
        <w:rPr>
          <w:rFonts w:ascii="Times New Roman" w:hAnsi="Times New Roman" w:cs="Times New Roman"/>
          <w:b/>
          <w:bCs/>
          <w:sz w:val="24"/>
          <w:szCs w:val="24"/>
        </w:rPr>
        <w:t>Zamestnanie štátneho príslušníka tretej krajiny ADZ v zamestnaní s nedostatkom pracovnej sily</w:t>
      </w:r>
      <w:r w:rsidR="009D7834" w:rsidRPr="00924E26">
        <w:rPr>
          <w:rStyle w:val="Odkaznapoznmkupodiarou"/>
          <w:rFonts w:ascii="Times New Roman" w:hAnsi="Times New Roman" w:cs="Times New Roman"/>
          <w:b/>
          <w:bCs/>
          <w:sz w:val="24"/>
          <w:szCs w:val="24"/>
        </w:rPr>
        <w:footnoteReference w:id="9"/>
      </w:r>
    </w:p>
    <w:p w14:paraId="18F04FAD" w14:textId="41280D69" w:rsidR="00317B15" w:rsidRPr="00924E26" w:rsidRDefault="00317B15" w:rsidP="00317B15">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 xml:space="preserve">Ústredie práce v zmysle § 12 písm. </w:t>
      </w:r>
      <w:proofErr w:type="spellStart"/>
      <w:r w:rsidRPr="00924E26">
        <w:rPr>
          <w:rFonts w:ascii="Times New Roman" w:hAnsi="Times New Roman" w:cs="Times New Roman"/>
          <w:sz w:val="24"/>
          <w:szCs w:val="24"/>
        </w:rPr>
        <w:t>ae</w:t>
      </w:r>
      <w:proofErr w:type="spellEnd"/>
      <w:r w:rsidRPr="00924E26">
        <w:rPr>
          <w:rFonts w:ascii="Times New Roman" w:hAnsi="Times New Roman" w:cs="Times New Roman"/>
          <w:sz w:val="24"/>
          <w:szCs w:val="24"/>
        </w:rPr>
        <w:t>) identifikuje zamestnania s nedostatkom pracovnej sily v krajoch za kalendárny štvrťrok a zverejňuje na svojom webovom sídle zoznam týchto zamestnaní do konca kalendárneho mesiaca bezprostredne nasledujúceho po príslušnom kalendárnom štvrťroku.</w:t>
      </w:r>
    </w:p>
    <w:p w14:paraId="562D6155" w14:textId="77777777" w:rsidR="00317B15" w:rsidRPr="00924E26" w:rsidRDefault="00317B15" w:rsidP="00317B15">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Výkon zamestnania musí byť na mieste a pracovnej pozícii, ktorá je uvedená v zozname nedostatkových profesií pre príslušný kraj.</w:t>
      </w:r>
    </w:p>
    <w:p w14:paraId="4D4B9998" w14:textId="77777777" w:rsidR="00317B15" w:rsidRPr="00924E26" w:rsidRDefault="00317B15" w:rsidP="00317B15">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ADZ môže zamestnať a dočasne prideliť štátneho príslušníka tretej krajiny k užívateľskému zamestnávateľovi iba ak:</w:t>
      </w:r>
    </w:p>
    <w:p w14:paraId="74134717" w14:textId="77777777" w:rsidR="00317B15" w:rsidRPr="00924E26" w:rsidRDefault="00317B15" w:rsidP="00317B15">
      <w:pPr>
        <w:pStyle w:val="Odsekzoznamu"/>
        <w:numPr>
          <w:ilvl w:val="0"/>
          <w:numId w:val="13"/>
        </w:num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vykonáva činnosť najmenej tri roky pred podaním žiadosti o udelenie prechodného pobytu na účel zamestnania alebo žiadosti o obnovenie prechodného pobytu na účel zamestnania,</w:t>
      </w:r>
    </w:p>
    <w:p w14:paraId="3D82B71B" w14:textId="77777777" w:rsidR="00317B15" w:rsidRPr="00924E26" w:rsidRDefault="00317B15" w:rsidP="00317B15">
      <w:pPr>
        <w:pStyle w:val="Odsekzoznamu"/>
        <w:numPr>
          <w:ilvl w:val="0"/>
          <w:numId w:val="13"/>
        </w:num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štátny príslušník tretej krajiny má udelený prechodný pobyt na účel zamestnania na základe potvrdenia o možnosti obsadenia voľného pracovného miesta,</w:t>
      </w:r>
    </w:p>
    <w:p w14:paraId="403AF84F" w14:textId="6B3DD0DE" w:rsidR="00317B15" w:rsidRPr="00924E26" w:rsidRDefault="00317B15" w:rsidP="00317B15">
      <w:pPr>
        <w:pStyle w:val="Odsekzoznamu"/>
        <w:numPr>
          <w:ilvl w:val="0"/>
          <w:numId w:val="13"/>
        </w:num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vykonávané zamestnanie bude z aktuálneho zoznamu zamestnaní s nedostatkom pracovnej sily v príslušnom okrese v čase podania žiadosti o prechodný pobyt resp. obnovu prechodného pobytu na účel zamestnania.</w:t>
      </w:r>
    </w:p>
    <w:p w14:paraId="1DD779B6" w14:textId="77777777" w:rsidR="00317B15" w:rsidRPr="00924E26" w:rsidRDefault="00317B15" w:rsidP="00317B15">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lastRenderedPageBreak/>
        <w:t>Agentúra dočasného zamestnávania nesmie tohto štátneho príslušníka tretej krajiny v rámci udeleného prechodného pobytu na účel zamestnania dočasne prideliť k inému užívateľskému zamestnávateľovi.</w:t>
      </w:r>
    </w:p>
    <w:p w14:paraId="32BD1C66" w14:textId="77777777" w:rsidR="00317B15" w:rsidRPr="00924E26" w:rsidRDefault="00317B15" w:rsidP="00317B15">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Dočasné pridelenie možno dohodnúť najdlhšie na 24 mesiacov. Dočasné pridelenie zamestnanca k tomu istému užívateľskému zamestnávateľovi možno predĺžiť alebo opätovne dohodnúť v rámci 24 mesiacov najviac štyrikrát; to platí aj v prípade dočasného pridelenia zamestnanca iným zamestnávateľom alebo inou agentúrou dočasného zamestnávania k tomu istému užívateľskému zamestnávateľovi.</w:t>
      </w:r>
    </w:p>
    <w:p w14:paraId="1BF740A9" w14:textId="77777777" w:rsidR="00317B15" w:rsidRPr="00924E26" w:rsidRDefault="00317B15" w:rsidP="00317B15">
      <w:pPr>
        <w:spacing w:after="0" w:line="240" w:lineRule="auto"/>
        <w:jc w:val="both"/>
        <w:rPr>
          <w:rFonts w:ascii="Times New Roman" w:hAnsi="Times New Roman" w:cs="Times New Roman"/>
          <w:sz w:val="24"/>
          <w:szCs w:val="24"/>
        </w:rPr>
      </w:pPr>
    </w:p>
    <w:p w14:paraId="69CE58E9" w14:textId="0D696DC3" w:rsidR="004F40FE" w:rsidRPr="00924E26" w:rsidRDefault="004F40FE" w:rsidP="004F40FE">
      <w:pPr>
        <w:pStyle w:val="Odsekzoznamu"/>
        <w:numPr>
          <w:ilvl w:val="0"/>
          <w:numId w:val="4"/>
        </w:numPr>
        <w:spacing w:after="0" w:line="240" w:lineRule="auto"/>
        <w:jc w:val="both"/>
        <w:rPr>
          <w:rFonts w:ascii="Times New Roman" w:hAnsi="Times New Roman" w:cs="Times New Roman"/>
          <w:b/>
          <w:bCs/>
          <w:sz w:val="24"/>
          <w:szCs w:val="24"/>
        </w:rPr>
      </w:pPr>
      <w:r w:rsidRPr="00924E26">
        <w:rPr>
          <w:rFonts w:ascii="Times New Roman" w:hAnsi="Times New Roman" w:cs="Times New Roman"/>
          <w:b/>
          <w:bCs/>
          <w:sz w:val="24"/>
          <w:szCs w:val="24"/>
        </w:rPr>
        <w:t>Zamestnanie štátneho príslušníka tretej krajiny s nedostatkom pracovnej sily</w:t>
      </w:r>
      <w:r w:rsidR="009D7834" w:rsidRPr="00924E26">
        <w:rPr>
          <w:rStyle w:val="Odkaznapoznmkupodiarou"/>
          <w:rFonts w:ascii="Times New Roman" w:hAnsi="Times New Roman" w:cs="Times New Roman"/>
          <w:b/>
          <w:bCs/>
          <w:sz w:val="24"/>
          <w:szCs w:val="24"/>
        </w:rPr>
        <w:footnoteReference w:id="10"/>
      </w:r>
    </w:p>
    <w:p w14:paraId="484F1F5F" w14:textId="77777777" w:rsidR="00475B81" w:rsidRPr="00924E26" w:rsidRDefault="00475B81" w:rsidP="00475B81">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 xml:space="preserve">V zmysle § 12, písm. </w:t>
      </w:r>
      <w:proofErr w:type="spellStart"/>
      <w:r w:rsidRPr="00924E26">
        <w:rPr>
          <w:rFonts w:ascii="Times New Roman" w:hAnsi="Times New Roman" w:cs="Times New Roman"/>
          <w:sz w:val="24"/>
          <w:szCs w:val="24"/>
        </w:rPr>
        <w:t>ae</w:t>
      </w:r>
      <w:proofErr w:type="spellEnd"/>
      <w:r w:rsidRPr="00924E26">
        <w:rPr>
          <w:rFonts w:ascii="Times New Roman" w:hAnsi="Times New Roman" w:cs="Times New Roman"/>
          <w:sz w:val="24"/>
          <w:szCs w:val="24"/>
        </w:rPr>
        <w:t>), zákona č. 5/2004 Z. z. o službách zamestnanosti o zmene a doplnení niektorých zákonov, Ústredie práce, sociálnych vecí a rodiny zverejňuje zoznam zamestnaní s nedostatkom pracovnej sily v krajoch za kalendárny štvrťrok.</w:t>
      </w:r>
    </w:p>
    <w:p w14:paraId="59471482" w14:textId="4D25E19D" w:rsidR="009D7834" w:rsidRPr="00924E26" w:rsidRDefault="00475B81" w:rsidP="00475B81">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Výkon zamestnania musí byť na mieste a pracovnej pozícii, ktorá je uvedená v zozname nedostatkových profesií pre príslušný kraj. Ak bude zamestnanie vykonávané v inom kraji ako je stanovená nedostatková profesia, úrad práce bude postupovať ako v prípade voľného miesta s prieskumom trhu práce a so zohľadnením zákonom stanovenej povinnej lehoty (20 pracovných dní) nahlásenia voľného miesta.</w:t>
      </w:r>
    </w:p>
    <w:p w14:paraId="07BC2E40" w14:textId="77777777" w:rsidR="009D7834" w:rsidRPr="00924E26" w:rsidRDefault="009D7834" w:rsidP="009D7834">
      <w:pPr>
        <w:spacing w:after="0" w:line="240" w:lineRule="auto"/>
        <w:jc w:val="both"/>
        <w:rPr>
          <w:rFonts w:ascii="Times New Roman" w:hAnsi="Times New Roman" w:cs="Times New Roman"/>
          <w:b/>
          <w:bCs/>
          <w:sz w:val="24"/>
          <w:szCs w:val="24"/>
        </w:rPr>
      </w:pPr>
    </w:p>
    <w:p w14:paraId="58E70ABB" w14:textId="0EA3A80E" w:rsidR="004F40FE" w:rsidRPr="00924E26" w:rsidRDefault="004F40FE" w:rsidP="004F40FE">
      <w:pPr>
        <w:pStyle w:val="Odsekzoznamu"/>
        <w:numPr>
          <w:ilvl w:val="0"/>
          <w:numId w:val="4"/>
        </w:numPr>
        <w:spacing w:after="0" w:line="240" w:lineRule="auto"/>
        <w:jc w:val="both"/>
        <w:rPr>
          <w:rFonts w:ascii="Times New Roman" w:hAnsi="Times New Roman" w:cs="Times New Roman"/>
          <w:b/>
          <w:bCs/>
          <w:sz w:val="24"/>
          <w:szCs w:val="24"/>
        </w:rPr>
      </w:pPr>
      <w:r w:rsidRPr="00924E26">
        <w:rPr>
          <w:rFonts w:ascii="Times New Roman" w:hAnsi="Times New Roman" w:cs="Times New Roman"/>
          <w:b/>
          <w:bCs/>
          <w:sz w:val="24"/>
          <w:szCs w:val="24"/>
        </w:rPr>
        <w:t>Zamestnanie štátneho príslušníka tretej krajiny na účel sezónneho zamestnania alebo v rámci vnútropodnikového presunu</w:t>
      </w:r>
      <w:r w:rsidR="009D7834" w:rsidRPr="00924E26">
        <w:rPr>
          <w:rStyle w:val="Odkaznapoznmkupodiarou"/>
          <w:rFonts w:ascii="Times New Roman" w:hAnsi="Times New Roman" w:cs="Times New Roman"/>
          <w:b/>
          <w:bCs/>
          <w:sz w:val="24"/>
          <w:szCs w:val="24"/>
        </w:rPr>
        <w:footnoteReference w:id="11"/>
      </w:r>
    </w:p>
    <w:p w14:paraId="5FF48191" w14:textId="77777777" w:rsidR="00745099" w:rsidRPr="00924E26" w:rsidRDefault="00745099" w:rsidP="00745099">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Zákonom č. 82/2017 Z. z., ktorým sa mení a dopĺňa zákon č. 404/2011 Z. z. o pobyte cudzincov a o zmene a doplnení niektorých zákonov v znení neskorších predpisov a ktorým sa menia a dopĺňajú niektoré zákony, sa menia aj podmienky zamestnávania niektorých skupín štátnych príslušníkov tretích krajín. Ide najmä o štátnych príslušníkov tretích krajín, ktorí budú na území Slovenskej republiky zamestnaní:</w:t>
      </w:r>
    </w:p>
    <w:p w14:paraId="28A44440" w14:textId="77777777" w:rsidR="00745099" w:rsidRPr="00924E26" w:rsidRDefault="00745099" w:rsidP="00745099">
      <w:pPr>
        <w:pStyle w:val="Odsekzoznamu"/>
        <w:numPr>
          <w:ilvl w:val="0"/>
          <w:numId w:val="17"/>
        </w:num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na účel sezónneho zamestnania</w:t>
      </w:r>
    </w:p>
    <w:p w14:paraId="28E3832D" w14:textId="3AA6814F" w:rsidR="004F40FE" w:rsidRPr="00924E26" w:rsidRDefault="00745099" w:rsidP="00745099">
      <w:pPr>
        <w:pStyle w:val="Odsekzoznamu"/>
        <w:numPr>
          <w:ilvl w:val="0"/>
          <w:numId w:val="17"/>
        </w:num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v rámci vnútropodnikového presunu.</w:t>
      </w:r>
    </w:p>
    <w:p w14:paraId="5B3B2644" w14:textId="77777777" w:rsidR="00745099" w:rsidRPr="00924E26" w:rsidRDefault="00745099" w:rsidP="00745099">
      <w:pPr>
        <w:spacing w:after="0" w:line="240" w:lineRule="auto"/>
        <w:jc w:val="both"/>
        <w:rPr>
          <w:rFonts w:ascii="Times New Roman" w:eastAsia="Times New Roman" w:hAnsi="Times New Roman" w:cs="Times New Roman"/>
          <w:kern w:val="0"/>
          <w:sz w:val="24"/>
          <w:szCs w:val="24"/>
          <w:lang w:eastAsia="sk-SK"/>
          <w14:ligatures w14:val="none"/>
        </w:rPr>
      </w:pPr>
    </w:p>
    <w:p w14:paraId="587C1919" w14:textId="17CE2A58" w:rsidR="00745099" w:rsidRPr="00924E26" w:rsidRDefault="00745099" w:rsidP="00745099">
      <w:pPr>
        <w:spacing w:after="0" w:line="240" w:lineRule="auto"/>
        <w:jc w:val="both"/>
        <w:rPr>
          <w:rFonts w:ascii="Times New Roman" w:eastAsia="Times New Roman" w:hAnsi="Times New Roman" w:cs="Times New Roman"/>
          <w:kern w:val="0"/>
          <w:sz w:val="24"/>
          <w:szCs w:val="24"/>
          <w:lang w:eastAsia="sk-SK"/>
          <w14:ligatures w14:val="none"/>
        </w:rPr>
      </w:pPr>
      <w:r w:rsidRPr="00924E26">
        <w:rPr>
          <w:rFonts w:ascii="Times New Roman" w:eastAsia="Times New Roman" w:hAnsi="Times New Roman" w:cs="Times New Roman"/>
          <w:kern w:val="0"/>
          <w:sz w:val="24"/>
          <w:szCs w:val="24"/>
          <w:lang w:eastAsia="sk-SK"/>
          <w14:ligatures w14:val="none"/>
        </w:rPr>
        <w:t>Sezónne zamestnanie na účely zákona o službách zamestnanosti je činnosť, ktorej vykonávanie nepresahuje 180 dní počas 12 po sebe nasledujúcich mesiacov a je viazané na určité obdobie roka opakujúcou sa udalosťou alebo opakujúcim sa sledom udalostí spojených so sezónnymi podmienkami, počas ktorých sa vyžaduje podstatne vyšší objem práce. Zoznam odvetví sezónnych zamestnaní je ustanovený vyhláškou MPSVaR, v zmysle ktorej sezónne zamestnanie vykonávané štátnym príslušníkom tretej krajiny môže byť v odvetviach:</w:t>
      </w:r>
    </w:p>
    <w:p w14:paraId="7D9A9C02" w14:textId="176D55AA" w:rsidR="00745099" w:rsidRPr="00924E26" w:rsidRDefault="00745099" w:rsidP="00745099">
      <w:pPr>
        <w:spacing w:after="0" w:line="240" w:lineRule="auto"/>
        <w:jc w:val="both"/>
        <w:rPr>
          <w:rFonts w:ascii="Times New Roman" w:eastAsia="Times New Roman" w:hAnsi="Times New Roman" w:cs="Times New Roman"/>
          <w:kern w:val="0"/>
          <w:sz w:val="24"/>
          <w:szCs w:val="24"/>
          <w:lang w:eastAsia="sk-SK"/>
          <w14:ligatures w14:val="none"/>
        </w:rPr>
      </w:pPr>
      <w:r w:rsidRPr="00924E26">
        <w:rPr>
          <w:rFonts w:ascii="Times New Roman" w:eastAsia="Times New Roman" w:hAnsi="Times New Roman" w:cs="Times New Roman"/>
          <w:kern w:val="0"/>
          <w:sz w:val="24"/>
          <w:szCs w:val="24"/>
          <w:lang w:eastAsia="sk-SK"/>
          <w14:ligatures w14:val="none"/>
        </w:rPr>
        <w:t>Sekcia A – poľnohospodárstvo, lesníctvo a rybolov</w:t>
      </w:r>
    </w:p>
    <w:p w14:paraId="2F6006F1" w14:textId="77777777" w:rsidR="00745099" w:rsidRPr="00924E26" w:rsidRDefault="00745099" w:rsidP="00745099">
      <w:pPr>
        <w:spacing w:after="0" w:line="240" w:lineRule="auto"/>
        <w:jc w:val="both"/>
        <w:rPr>
          <w:rFonts w:ascii="Times New Roman" w:eastAsia="Times New Roman" w:hAnsi="Times New Roman" w:cs="Times New Roman"/>
          <w:kern w:val="0"/>
          <w:sz w:val="24"/>
          <w:szCs w:val="24"/>
          <w:lang w:eastAsia="sk-SK"/>
          <w14:ligatures w14:val="none"/>
        </w:rPr>
      </w:pPr>
      <w:r w:rsidRPr="00924E26">
        <w:rPr>
          <w:rFonts w:ascii="Times New Roman" w:eastAsia="Times New Roman" w:hAnsi="Times New Roman" w:cs="Times New Roman"/>
          <w:kern w:val="0"/>
          <w:sz w:val="24"/>
          <w:szCs w:val="24"/>
          <w:lang w:eastAsia="sk-SK"/>
          <w14:ligatures w14:val="none"/>
        </w:rPr>
        <w:t>Sekcia C – priemyselná výroba</w:t>
      </w:r>
    </w:p>
    <w:p w14:paraId="11F71C1A" w14:textId="77777777" w:rsidR="00745099" w:rsidRPr="00924E26" w:rsidRDefault="00745099" w:rsidP="00745099">
      <w:pPr>
        <w:spacing w:after="0" w:line="240" w:lineRule="auto"/>
        <w:jc w:val="both"/>
        <w:rPr>
          <w:rFonts w:ascii="Times New Roman" w:eastAsia="Times New Roman" w:hAnsi="Times New Roman" w:cs="Times New Roman"/>
          <w:kern w:val="0"/>
          <w:sz w:val="24"/>
          <w:szCs w:val="24"/>
          <w:lang w:eastAsia="sk-SK"/>
          <w14:ligatures w14:val="none"/>
        </w:rPr>
      </w:pPr>
      <w:r w:rsidRPr="00924E26">
        <w:rPr>
          <w:rFonts w:ascii="Times New Roman" w:eastAsia="Times New Roman" w:hAnsi="Times New Roman" w:cs="Times New Roman"/>
          <w:kern w:val="0"/>
          <w:sz w:val="24"/>
          <w:szCs w:val="24"/>
          <w:lang w:eastAsia="sk-SK"/>
          <w14:ligatures w14:val="none"/>
        </w:rPr>
        <w:t>Sekcia F – stavebníctvo</w:t>
      </w:r>
    </w:p>
    <w:p w14:paraId="4FFDCF09" w14:textId="77777777" w:rsidR="00745099" w:rsidRPr="00924E26" w:rsidRDefault="00745099" w:rsidP="00745099">
      <w:pPr>
        <w:spacing w:after="0" w:line="240" w:lineRule="auto"/>
        <w:jc w:val="both"/>
        <w:rPr>
          <w:rFonts w:ascii="Times New Roman" w:eastAsia="Times New Roman" w:hAnsi="Times New Roman" w:cs="Times New Roman"/>
          <w:kern w:val="0"/>
          <w:sz w:val="24"/>
          <w:szCs w:val="24"/>
          <w:lang w:eastAsia="sk-SK"/>
          <w14:ligatures w14:val="none"/>
        </w:rPr>
      </w:pPr>
      <w:r w:rsidRPr="00924E26">
        <w:rPr>
          <w:rFonts w:ascii="Times New Roman" w:eastAsia="Times New Roman" w:hAnsi="Times New Roman" w:cs="Times New Roman"/>
          <w:kern w:val="0"/>
          <w:sz w:val="24"/>
          <w:szCs w:val="24"/>
          <w:lang w:eastAsia="sk-SK"/>
          <w14:ligatures w14:val="none"/>
        </w:rPr>
        <w:t>Sekcia I – ubytovacie a stravovacie služby</w:t>
      </w:r>
    </w:p>
    <w:p w14:paraId="03A97A86" w14:textId="77777777" w:rsidR="00745099" w:rsidRPr="00924E26" w:rsidRDefault="00745099" w:rsidP="00745099">
      <w:pPr>
        <w:spacing w:after="0" w:line="240" w:lineRule="auto"/>
        <w:jc w:val="both"/>
        <w:rPr>
          <w:rFonts w:ascii="Times New Roman" w:eastAsia="Times New Roman" w:hAnsi="Times New Roman" w:cs="Times New Roman"/>
          <w:kern w:val="0"/>
          <w:sz w:val="24"/>
          <w:szCs w:val="24"/>
          <w:lang w:eastAsia="sk-SK"/>
          <w14:ligatures w14:val="none"/>
        </w:rPr>
      </w:pPr>
    </w:p>
    <w:p w14:paraId="2DAC3D69" w14:textId="789EEAFA" w:rsidR="00745099" w:rsidRPr="00924E26" w:rsidRDefault="00745099" w:rsidP="00745099">
      <w:pPr>
        <w:spacing w:after="0" w:line="240" w:lineRule="auto"/>
        <w:jc w:val="both"/>
        <w:rPr>
          <w:rFonts w:ascii="Times New Roman" w:eastAsia="Times New Roman" w:hAnsi="Times New Roman" w:cs="Times New Roman"/>
          <w:kern w:val="0"/>
          <w:sz w:val="24"/>
          <w:szCs w:val="24"/>
          <w:lang w:eastAsia="sk-SK"/>
          <w14:ligatures w14:val="none"/>
        </w:rPr>
      </w:pPr>
      <w:r w:rsidRPr="00924E26">
        <w:rPr>
          <w:rFonts w:ascii="Times New Roman" w:eastAsia="Times New Roman" w:hAnsi="Times New Roman" w:cs="Times New Roman"/>
          <w:kern w:val="0"/>
          <w:sz w:val="24"/>
          <w:szCs w:val="24"/>
          <w:lang w:eastAsia="sk-SK"/>
          <w14:ligatures w14:val="none"/>
        </w:rPr>
        <w:t>Z hľadiska povoľovacích procesov je dôležité rozlišovať obdobie vykonávania sezónneho zamestnania v lehote najviac 90 dní, a v lehote nad 90 dní najviac však 180 dní počas 12 po sebe nasledujúcich mesiacov.</w:t>
      </w:r>
    </w:p>
    <w:p w14:paraId="43BCBF95" w14:textId="77777777" w:rsidR="00745099" w:rsidRPr="00924E26" w:rsidRDefault="00745099" w:rsidP="00745099">
      <w:pPr>
        <w:spacing w:after="0" w:line="240" w:lineRule="auto"/>
        <w:jc w:val="both"/>
        <w:rPr>
          <w:rFonts w:ascii="Times New Roman" w:eastAsia="Times New Roman" w:hAnsi="Times New Roman" w:cs="Times New Roman"/>
          <w:kern w:val="0"/>
          <w:sz w:val="24"/>
          <w:szCs w:val="24"/>
          <w:lang w:eastAsia="sk-SK"/>
          <w14:ligatures w14:val="none"/>
        </w:rPr>
      </w:pPr>
      <w:r w:rsidRPr="00924E26">
        <w:rPr>
          <w:rFonts w:ascii="Times New Roman" w:eastAsia="Times New Roman" w:hAnsi="Times New Roman" w:cs="Times New Roman"/>
          <w:kern w:val="0"/>
          <w:sz w:val="24"/>
          <w:szCs w:val="24"/>
          <w:lang w:eastAsia="sk-SK"/>
          <w14:ligatures w14:val="none"/>
        </w:rPr>
        <w:t>Štátny príslušník tretej krajiny môže vykonávať sezónne zamestnanie na území SR podľa zoznamu odvetví stanovených vyhláškou MPSVaR č.190/2017 Z. z:</w:t>
      </w:r>
    </w:p>
    <w:p w14:paraId="3B0E9A2F" w14:textId="77777777" w:rsidR="00745099" w:rsidRPr="00924E26" w:rsidRDefault="00745099" w:rsidP="00745099">
      <w:pPr>
        <w:numPr>
          <w:ilvl w:val="0"/>
          <w:numId w:val="18"/>
        </w:numPr>
        <w:spacing w:after="0" w:line="240" w:lineRule="auto"/>
        <w:jc w:val="both"/>
        <w:rPr>
          <w:rFonts w:ascii="Times New Roman" w:eastAsia="Times New Roman" w:hAnsi="Times New Roman" w:cs="Times New Roman"/>
          <w:kern w:val="0"/>
          <w:sz w:val="24"/>
          <w:szCs w:val="24"/>
          <w:lang w:eastAsia="sk-SK"/>
          <w14:ligatures w14:val="none"/>
        </w:rPr>
      </w:pPr>
      <w:r w:rsidRPr="00924E26">
        <w:rPr>
          <w:rFonts w:ascii="Times New Roman" w:eastAsia="Times New Roman" w:hAnsi="Times New Roman" w:cs="Times New Roman"/>
          <w:kern w:val="0"/>
          <w:sz w:val="24"/>
          <w:szCs w:val="24"/>
          <w:lang w:eastAsia="sk-SK"/>
          <w14:ligatures w14:val="none"/>
        </w:rPr>
        <w:lastRenderedPageBreak/>
        <w:t>na povolenie na zamestnanie, ak sezónne zamestnanie bude trvať najviac 90 dní počas 12 po sebe nasledujúcich mesiacov,</w:t>
      </w:r>
    </w:p>
    <w:p w14:paraId="3A3DDBDC" w14:textId="77777777" w:rsidR="00745099" w:rsidRPr="00924E26" w:rsidRDefault="00745099" w:rsidP="00745099">
      <w:pPr>
        <w:numPr>
          <w:ilvl w:val="0"/>
          <w:numId w:val="18"/>
        </w:numPr>
        <w:spacing w:after="0" w:line="240" w:lineRule="auto"/>
        <w:jc w:val="both"/>
        <w:rPr>
          <w:rFonts w:ascii="Times New Roman" w:eastAsia="Times New Roman" w:hAnsi="Times New Roman" w:cs="Times New Roman"/>
          <w:kern w:val="0"/>
          <w:sz w:val="24"/>
          <w:szCs w:val="24"/>
          <w:lang w:eastAsia="sk-SK"/>
          <w14:ligatures w14:val="none"/>
        </w:rPr>
      </w:pPr>
      <w:r w:rsidRPr="00924E26">
        <w:rPr>
          <w:rFonts w:ascii="Times New Roman" w:eastAsia="Times New Roman" w:hAnsi="Times New Roman" w:cs="Times New Roman"/>
          <w:kern w:val="0"/>
          <w:sz w:val="24"/>
          <w:szCs w:val="24"/>
          <w:lang w:eastAsia="sk-SK"/>
          <w14:ligatures w14:val="none"/>
        </w:rPr>
        <w:t>na potvrdenie o možnosti obsadenia VPM, ak dĺžka trvania sezónneho zamestnania je nad 90 dní, najviac však 180 dní počas 12 po sebe nasledujúcich mesiacov.</w:t>
      </w:r>
    </w:p>
    <w:p w14:paraId="72285824" w14:textId="1FCF8520" w:rsidR="00745099" w:rsidRPr="00924E26" w:rsidRDefault="00745099" w:rsidP="00745099">
      <w:pPr>
        <w:spacing w:before="100" w:beforeAutospacing="1" w:after="100" w:afterAutospacing="1" w:line="240" w:lineRule="auto"/>
        <w:jc w:val="both"/>
        <w:rPr>
          <w:rFonts w:ascii="Times New Roman" w:eastAsia="Times New Roman" w:hAnsi="Times New Roman" w:cs="Times New Roman"/>
          <w:kern w:val="0"/>
          <w:sz w:val="24"/>
          <w:szCs w:val="24"/>
          <w:lang w:eastAsia="sk-SK"/>
          <w14:ligatures w14:val="none"/>
        </w:rPr>
      </w:pPr>
      <w:r w:rsidRPr="00924E26">
        <w:rPr>
          <w:rFonts w:ascii="Times New Roman" w:eastAsia="Times New Roman" w:hAnsi="Times New Roman" w:cs="Times New Roman"/>
          <w:kern w:val="0"/>
          <w:sz w:val="24"/>
          <w:szCs w:val="24"/>
          <w:lang w:eastAsia="sk-SK"/>
          <w14:ligatures w14:val="none"/>
        </w:rPr>
        <w:t>V prípade sezónneho zamestnania na ktoré má zamestnávateľ zámer prijať štátneho príslušníka tretej krajiny má zamestnávateľ povinnosť oznámiť úradu práce, sociálnych vecí a rodiny voľné pracovné miesto, a to najmenej 10 pracovných dní pred podaním žiadosti o povolenie na zamestnanie alebo 20 pracovných dní pred podaním žiadosti o prechodný pobyt na účel zamestnania. V prípade predĺženia povolenia na zamestnanie má zamestnávateľ povinnosť oznámiť úradu práce, sociálnych vecí a rodiny voľné pracovné miesto najmenej 5 pracovných dní pred podaním žiadosti o predĺženie povolenia na zamestnanie, resp. najmenej 15 pracovných dní pred podaním žiadosti o obnovenie prechodného pobytu na účel sezónneho zamestnania.</w:t>
      </w:r>
    </w:p>
    <w:p w14:paraId="475BBAF3" w14:textId="536A014A" w:rsidR="00475B81" w:rsidRPr="00924E26" w:rsidRDefault="00CA6DFD" w:rsidP="00CA6DFD">
      <w:pPr>
        <w:pStyle w:val="Odsekzoznamu"/>
        <w:numPr>
          <w:ilvl w:val="0"/>
          <w:numId w:val="4"/>
        </w:numPr>
        <w:spacing w:after="0" w:line="240" w:lineRule="auto"/>
        <w:jc w:val="both"/>
        <w:rPr>
          <w:rFonts w:ascii="Times New Roman" w:hAnsi="Times New Roman" w:cs="Times New Roman"/>
          <w:b/>
          <w:bCs/>
          <w:sz w:val="24"/>
          <w:szCs w:val="24"/>
        </w:rPr>
      </w:pPr>
      <w:r w:rsidRPr="00924E26">
        <w:rPr>
          <w:rFonts w:ascii="Times New Roman" w:hAnsi="Times New Roman" w:cs="Times New Roman"/>
          <w:b/>
          <w:bCs/>
          <w:sz w:val="24"/>
          <w:szCs w:val="24"/>
        </w:rPr>
        <w:t>Národné víza</w:t>
      </w:r>
      <w:r w:rsidR="000E2BE4" w:rsidRPr="00924E26">
        <w:rPr>
          <w:rFonts w:ascii="Times New Roman" w:hAnsi="Times New Roman" w:cs="Times New Roman"/>
          <w:b/>
          <w:bCs/>
          <w:sz w:val="24"/>
          <w:szCs w:val="24"/>
        </w:rPr>
        <w:t xml:space="preserve"> – zamestnávanie štátnych príslušníkov tretích krajín v záujme SR</w:t>
      </w:r>
      <w:r w:rsidR="000E2BE4" w:rsidRPr="00924E26">
        <w:rPr>
          <w:rStyle w:val="Odkaznapoznmkupodiarou"/>
          <w:rFonts w:ascii="Times New Roman" w:hAnsi="Times New Roman" w:cs="Times New Roman"/>
          <w:b/>
          <w:bCs/>
          <w:sz w:val="24"/>
          <w:szCs w:val="24"/>
        </w:rPr>
        <w:footnoteReference w:id="12"/>
      </w:r>
    </w:p>
    <w:p w14:paraId="6723998F" w14:textId="77777777" w:rsidR="000E2BE4" w:rsidRPr="00924E26" w:rsidRDefault="000E2BE4" w:rsidP="00325999">
      <w:pPr>
        <w:pStyle w:val="Odsekzoznamu"/>
        <w:numPr>
          <w:ilvl w:val="0"/>
          <w:numId w:val="15"/>
        </w:num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Nariadenie vlády Slovenskej republiky č. 383/2023 Z. z. zo dňa 27.septembra 2023 o záujme Slovenskej republiky udeliť národné vízum vybraným skupinám štátnych príslušníkov tretích krajín vo vybraných zamestnaniach v oblasti priemyslu</w:t>
      </w:r>
    </w:p>
    <w:p w14:paraId="2C6C3420" w14:textId="77777777" w:rsidR="000E2BE4" w:rsidRPr="00924E26" w:rsidRDefault="000E2BE4" w:rsidP="000E2BE4">
      <w:pPr>
        <w:pStyle w:val="Odsekzoznamu"/>
        <w:numPr>
          <w:ilvl w:val="0"/>
          <w:numId w:val="15"/>
        </w:num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 xml:space="preserve">Nariadenie vlády Slovenskej republiky č. 269/2022 Z. z. z 20.7.2022 o záujme Slovenskej republiky udeliť národné vízum </w:t>
      </w:r>
      <w:proofErr w:type="spellStart"/>
      <w:r w:rsidRPr="00924E26">
        <w:rPr>
          <w:rFonts w:ascii="Times New Roman" w:hAnsi="Times New Roman" w:cs="Times New Roman"/>
          <w:sz w:val="24"/>
          <w:szCs w:val="24"/>
        </w:rPr>
        <w:t>relokovaným</w:t>
      </w:r>
      <w:proofErr w:type="spellEnd"/>
      <w:r w:rsidRPr="00924E26">
        <w:rPr>
          <w:rFonts w:ascii="Times New Roman" w:hAnsi="Times New Roman" w:cs="Times New Roman"/>
          <w:sz w:val="24"/>
          <w:szCs w:val="24"/>
        </w:rPr>
        <w:t xml:space="preserve"> štátnym príslušníkom tretej krajiny a ich rodinným príslušníkom na účely zamestnania s účinnosťou od 23.7.2022</w:t>
      </w:r>
    </w:p>
    <w:p w14:paraId="51BD9517" w14:textId="77777777" w:rsidR="000E2BE4" w:rsidRPr="00924E26" w:rsidRDefault="000E2BE4" w:rsidP="000E2BE4">
      <w:pPr>
        <w:pStyle w:val="Odsekzoznamu"/>
        <w:numPr>
          <w:ilvl w:val="0"/>
          <w:numId w:val="15"/>
        </w:num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Nariadenie vlády Slovenskej republiky č. 521/2021 Z. z. z 14.12.2021 o záujme Slovenskej republiky udeliť národné vízum pre vysokokvalifikovaných štátnych príslušníkov tretích krajín na účely zamestnania a hľadania si zamestnania (aktualizované nariadením vlády 471/2022 Z. z. účinným od 1.1.2023 a 371/2023 Z. z. účinným od 1.10.2023)</w:t>
      </w:r>
    </w:p>
    <w:p w14:paraId="258A04D8" w14:textId="79F5474F" w:rsidR="00CA6DFD" w:rsidRPr="00924E26" w:rsidRDefault="000E2BE4" w:rsidP="000E2BE4">
      <w:pPr>
        <w:pStyle w:val="Odsekzoznamu"/>
        <w:numPr>
          <w:ilvl w:val="0"/>
          <w:numId w:val="15"/>
        </w:num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Nariadenie vlády Slovenskej republiky č. 520/2023 Z. z. o záujme Slovenskej republiky udeliť národné vízum vybraným skupinám štátnych príslušníkov tretích krajín účinné od 1.1.2024, ktorým sa mení nariadenie č. 113/2023 Z. z. zo 6.4.2023, ktoré nahradilo a zrušilo nariadenie č. 520/2021 Z. z. z 8.12.2021</w:t>
      </w:r>
    </w:p>
    <w:p w14:paraId="10D87D49" w14:textId="77777777" w:rsidR="00745099" w:rsidRPr="00924E26" w:rsidRDefault="00745099" w:rsidP="00745099">
      <w:pPr>
        <w:spacing w:after="0" w:line="240" w:lineRule="auto"/>
        <w:jc w:val="both"/>
        <w:rPr>
          <w:rFonts w:ascii="Times New Roman" w:hAnsi="Times New Roman" w:cs="Times New Roman"/>
          <w:sz w:val="24"/>
          <w:szCs w:val="24"/>
        </w:rPr>
      </w:pPr>
    </w:p>
    <w:p w14:paraId="3D3717FA" w14:textId="0D5EC52D" w:rsidR="000E2BE4" w:rsidRPr="00924E26" w:rsidRDefault="000E2BE4" w:rsidP="000E2BE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Štátny príslušník tretej krajiny podáva žiadosť o udelenie národného víza na úradnom tlačive na miestne príslušnom zastupiteľskom úrade SR, alebo ak sa oprávnene zdržiava na území SR a vízum má byť udelené v záujme SR môže žiadať aj na Ministerstve vnútra SR. Dokladom potvrdzujúcim účel pobytu pri podávaní žiadosti o národné vízum je pracovná zmluva alebo písomný prísľub zamestnávateľa na prijatie do zamestnania.</w:t>
      </w:r>
    </w:p>
    <w:p w14:paraId="53480A61" w14:textId="073C93FF" w:rsidR="000E2BE4" w:rsidRPr="00924E26" w:rsidRDefault="000E2BE4" w:rsidP="000E2BE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Národné vízum sa udeľuje vo forme vízovej nálepky do pasu štátneho príslušníka tretej krajiny.</w:t>
      </w:r>
      <w:r w:rsidR="000A404C" w:rsidRPr="00924E26">
        <w:rPr>
          <w:rFonts w:ascii="Times New Roman" w:hAnsi="Times New Roman" w:cs="Times New Roman"/>
          <w:sz w:val="24"/>
          <w:szCs w:val="24"/>
        </w:rPr>
        <w:t xml:space="preserve"> </w:t>
      </w:r>
      <w:r w:rsidRPr="00924E26">
        <w:rPr>
          <w:rFonts w:ascii="Times New Roman" w:hAnsi="Times New Roman" w:cs="Times New Roman"/>
          <w:sz w:val="24"/>
          <w:szCs w:val="24"/>
        </w:rPr>
        <w:t xml:space="preserve">Národné vízum sa udeľuje na čas trvania zamestnania, najviac na jeden rok a nie je ho možné opätovne udeliť, okrem víz pre </w:t>
      </w:r>
      <w:proofErr w:type="spellStart"/>
      <w:r w:rsidRPr="00924E26">
        <w:rPr>
          <w:rFonts w:ascii="Times New Roman" w:hAnsi="Times New Roman" w:cs="Times New Roman"/>
          <w:sz w:val="24"/>
          <w:szCs w:val="24"/>
        </w:rPr>
        <w:t>relokovaných</w:t>
      </w:r>
      <w:proofErr w:type="spellEnd"/>
      <w:r w:rsidRPr="00924E26">
        <w:rPr>
          <w:rFonts w:ascii="Times New Roman" w:hAnsi="Times New Roman" w:cs="Times New Roman"/>
          <w:sz w:val="24"/>
          <w:szCs w:val="24"/>
        </w:rPr>
        <w:t xml:space="preserve"> zamestnancov.</w:t>
      </w:r>
    </w:p>
    <w:p w14:paraId="29907AF1" w14:textId="0DC30335" w:rsidR="000E2BE4" w:rsidRDefault="000E2BE4" w:rsidP="000E2BE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Štátny príslušník tretej krajiny počas trvania platnosti udeleného národného víza nesmie byť v pracovnom pomere alebo v inom pracovnoprávnom vzťahu u iného zamestnávateľa alebo v inom zamestnaní, než na aké mu bolo udelené národné vízum.</w:t>
      </w:r>
    </w:p>
    <w:p w14:paraId="7E84228E" w14:textId="77777777" w:rsidR="00031475" w:rsidRDefault="00031475" w:rsidP="000E2BE4">
      <w:pPr>
        <w:spacing w:after="0" w:line="240" w:lineRule="auto"/>
        <w:jc w:val="both"/>
        <w:rPr>
          <w:rFonts w:ascii="Times New Roman" w:hAnsi="Times New Roman" w:cs="Times New Roman"/>
          <w:sz w:val="24"/>
          <w:szCs w:val="24"/>
        </w:rPr>
      </w:pPr>
    </w:p>
    <w:p w14:paraId="4FB96044" w14:textId="77777777" w:rsidR="00031475" w:rsidRDefault="00031475" w:rsidP="000E2BE4">
      <w:pPr>
        <w:spacing w:after="0" w:line="240" w:lineRule="auto"/>
        <w:jc w:val="both"/>
        <w:rPr>
          <w:rFonts w:ascii="Times New Roman" w:hAnsi="Times New Roman" w:cs="Times New Roman"/>
          <w:sz w:val="24"/>
          <w:szCs w:val="24"/>
        </w:rPr>
      </w:pPr>
    </w:p>
    <w:p w14:paraId="75962391" w14:textId="77777777" w:rsidR="00031475" w:rsidRPr="00924E26" w:rsidRDefault="00031475" w:rsidP="000E2BE4">
      <w:pPr>
        <w:spacing w:after="0" w:line="240" w:lineRule="auto"/>
        <w:jc w:val="both"/>
        <w:rPr>
          <w:rFonts w:ascii="Times New Roman" w:hAnsi="Times New Roman" w:cs="Times New Roman"/>
          <w:sz w:val="24"/>
          <w:szCs w:val="24"/>
        </w:rPr>
      </w:pPr>
    </w:p>
    <w:p w14:paraId="2EA9074E" w14:textId="77777777" w:rsidR="00CA6DFD" w:rsidRDefault="00CA6DFD" w:rsidP="00CA6DFD">
      <w:pPr>
        <w:spacing w:after="0" w:line="240" w:lineRule="auto"/>
        <w:jc w:val="both"/>
        <w:rPr>
          <w:rFonts w:ascii="Times New Roman" w:hAnsi="Times New Roman" w:cs="Times New Roman"/>
          <w:sz w:val="24"/>
          <w:szCs w:val="24"/>
        </w:rPr>
      </w:pPr>
    </w:p>
    <w:p w14:paraId="50F033DF" w14:textId="357CEA01" w:rsidR="00475B81" w:rsidRPr="00924E26" w:rsidRDefault="00475B81" w:rsidP="00475B81">
      <w:pPr>
        <w:pStyle w:val="Odsekzoznamu"/>
        <w:numPr>
          <w:ilvl w:val="0"/>
          <w:numId w:val="14"/>
        </w:numPr>
        <w:spacing w:after="0" w:line="240" w:lineRule="auto"/>
        <w:jc w:val="both"/>
        <w:rPr>
          <w:rFonts w:ascii="Times New Roman" w:hAnsi="Times New Roman" w:cs="Times New Roman"/>
          <w:b/>
          <w:bCs/>
          <w:sz w:val="24"/>
          <w:szCs w:val="24"/>
        </w:rPr>
      </w:pPr>
      <w:r w:rsidRPr="00924E26">
        <w:rPr>
          <w:rFonts w:ascii="Times New Roman" w:hAnsi="Times New Roman" w:cs="Times New Roman"/>
          <w:b/>
          <w:bCs/>
          <w:sz w:val="24"/>
          <w:szCs w:val="24"/>
        </w:rPr>
        <w:lastRenderedPageBreak/>
        <w:t>Dočasné útočisko</w:t>
      </w:r>
    </w:p>
    <w:p w14:paraId="6F905A86" w14:textId="77777777" w:rsidR="00493515" w:rsidRPr="00924E26" w:rsidRDefault="00493515" w:rsidP="00493515">
      <w:pPr>
        <w:spacing w:after="0" w:line="240" w:lineRule="auto"/>
        <w:jc w:val="both"/>
        <w:rPr>
          <w:rFonts w:ascii="Times New Roman" w:hAnsi="Times New Roman" w:cs="Times New Roman"/>
          <w:sz w:val="24"/>
          <w:szCs w:val="24"/>
        </w:rPr>
      </w:pPr>
    </w:p>
    <w:p w14:paraId="181777F9" w14:textId="54305CA5" w:rsidR="00DA77A7" w:rsidRPr="00924E26" w:rsidRDefault="00DA77A7" w:rsidP="00DA77A7">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V zmysle zákona č. 480/2002 Z. z. o azyle a o zmene a doplnení niektorých zákonov sa dočasné útočisko poskytuje na účely ochrany cudzincov pred vojnovým konfliktom, endemickým násilím, následkami humanitárnej katastrofy alebo sústavným, alebo hromadným porušovaním ľudských práv v ich krajine pôvodu; cudzincom sa na účely poskytovania dočasného útočiska rozumie štátny príslušník tretej krajiny podľa osobitného predpisu. Vláda v súlade s rozhodnutím Rady Európskej únie vyhlási poskytovanie dočasného útočiska a zároveň určí začiatok, podmienky a skončenie poskytovania dočasného útočiska a vyčlení finančné prostriedky na úhradu výdavkov spojených s poskytovaním dočasného útočiska; vláda môže vyhlásiť poskytovanie dočasného útočiska aj bez rozhodnutia Rady Európskej únie.</w:t>
      </w:r>
    </w:p>
    <w:p w14:paraId="158123F5" w14:textId="5AB97702" w:rsidR="00CA6DFD" w:rsidRPr="00924E26" w:rsidRDefault="00493515" w:rsidP="00493515">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 xml:space="preserve">Od 1. marca 2022 </w:t>
      </w:r>
      <w:r w:rsidR="00E8466E" w:rsidRPr="00924E26">
        <w:rPr>
          <w:rFonts w:ascii="Times New Roman" w:hAnsi="Times New Roman" w:cs="Times New Roman"/>
          <w:sz w:val="24"/>
          <w:szCs w:val="24"/>
        </w:rPr>
        <w:t xml:space="preserve">môžu Ukrajinci </w:t>
      </w:r>
      <w:r w:rsidRPr="00924E26">
        <w:rPr>
          <w:rFonts w:ascii="Times New Roman" w:hAnsi="Times New Roman" w:cs="Times New Roman"/>
          <w:sz w:val="24"/>
          <w:szCs w:val="24"/>
        </w:rPr>
        <w:t xml:space="preserve">žiadať o poskytnutie dočasného útočiska v Slovenskej republike. Vláda o tom rozhodla na mimoriadnom online zasadnutí 28. februára 2022. </w:t>
      </w:r>
    </w:p>
    <w:p w14:paraId="4444C3A8" w14:textId="77777777" w:rsidR="00E8466E" w:rsidRPr="00924E26" w:rsidRDefault="00E8466E" w:rsidP="00E8466E">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Dočasné útočisko je najjednoduchší spôsob ochrany pre osoby utekajúce pred vojnou, ktorý nevyžaduje zdĺhavé úradné procedúry. Ukrajinským občanom umožní  rýchly a neobmedzený prístup na trh práce, k zdravotnej starostlivosti a ich deťom prístup k vzdelaniu.</w:t>
      </w:r>
    </w:p>
    <w:p w14:paraId="2B0D3FE3" w14:textId="695FC0B7" w:rsidR="00E8466E" w:rsidRPr="00924E26" w:rsidRDefault="00E8466E" w:rsidP="00E8466E">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Túto osobitnú formu ochrany možno získať v zásade okamžite (na rozdiel od azylového konania, ktoré je administratívne zdĺhavejšie a môže trvať aj 6 mesiacov; prípade využitia inštitútu 90-dňového pobytu na základe bezvízového styku medzi Slovenskom a Ukrajinou zasa nie je možné poskytovať ubytovanie, stravu, ani zdravotnú starostlivosť a ani získať pracovné povolenie).</w:t>
      </w:r>
    </w:p>
    <w:p w14:paraId="055026C5" w14:textId="19711A54" w:rsidR="00E8466E" w:rsidRPr="00924E26" w:rsidRDefault="00E8466E" w:rsidP="00E8466E">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Dočasné útočisko sa vťahuje na štátnych občanov Ukrajiny a ich príbuzných bez ukrajinskej štátnej príslušnosti, konkrétne:</w:t>
      </w:r>
    </w:p>
    <w:p w14:paraId="2677E867" w14:textId="77777777" w:rsidR="00E8466E" w:rsidRPr="00924E26" w:rsidRDefault="00E8466E" w:rsidP="00325999">
      <w:pPr>
        <w:pStyle w:val="Odsekzoznamu"/>
        <w:numPr>
          <w:ilvl w:val="0"/>
          <w:numId w:val="17"/>
        </w:num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 xml:space="preserve">na manžela štátneho občana Ukrajiny, </w:t>
      </w:r>
    </w:p>
    <w:p w14:paraId="38BD64D1" w14:textId="77777777" w:rsidR="00E8466E" w:rsidRPr="00924E26" w:rsidRDefault="00E8466E" w:rsidP="00325999">
      <w:pPr>
        <w:pStyle w:val="Odsekzoznamu"/>
        <w:numPr>
          <w:ilvl w:val="0"/>
          <w:numId w:val="17"/>
        </w:num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 xml:space="preserve">na maloleté dieťa štátneho občana Ukrajiny alebo maloleté dieťa manžela štátneho občana Ukrajiny, </w:t>
      </w:r>
    </w:p>
    <w:p w14:paraId="479E073D" w14:textId="4AB91091" w:rsidR="00E8466E" w:rsidRPr="00924E26" w:rsidRDefault="00E8466E" w:rsidP="00325999">
      <w:pPr>
        <w:pStyle w:val="Odsekzoznamu"/>
        <w:numPr>
          <w:ilvl w:val="0"/>
          <w:numId w:val="17"/>
        </w:num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na rodiča maloletého dieťaťa, ktoré je štátnym občanom Ukrajiny.</w:t>
      </w:r>
    </w:p>
    <w:p w14:paraId="54391F77" w14:textId="3037E3DB" w:rsidR="00E8466E" w:rsidRPr="00924E26" w:rsidRDefault="00E8466E" w:rsidP="00E8466E">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Žiadosti tých, ktorí hodnoverne preukážu totožnosť a štátnu príslušnosť, bude možné posudzovať v zrýchlenom konaní. Týka sa to Ukrajincov, ako aj osôb inej štátnej príslušnosti s rodinným vzťahom k občanovi Ukrajiny.</w:t>
      </w:r>
    </w:p>
    <w:p w14:paraId="729A9ACF" w14:textId="01539415" w:rsidR="00E8466E" w:rsidRPr="00924E26" w:rsidRDefault="00E8466E" w:rsidP="00E8466E">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Svoju totožnosť môžu však žiadatelia preukázať napríklad aj predložením vodičského preukazu spolu s rodným listom, platným, ale aj neplatným cestovným dokladom, dokladom totožnosti či akýmkoľvek iným dokladom s fotografiou spolu s rodným listom.</w:t>
      </w:r>
    </w:p>
    <w:p w14:paraId="19C98136" w14:textId="3031F29B" w:rsidR="00E8466E" w:rsidRPr="00924E26" w:rsidRDefault="00E8466E" w:rsidP="00E8466E">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Osoby s udeleným dočasným útočiskom budú mať nárok na základnú zdravotnú starostlivosť obdobne ako žiadatelia o azyl. V prípade, že budú ubytovaní v azylových zariadeniach MV SR, bude im poskytnuté stravovanie, hygienické potreby či vreckové obdobne, ako žiadateľom o azyl.</w:t>
      </w:r>
    </w:p>
    <w:p w14:paraId="0DB274D9" w14:textId="77777777" w:rsidR="0005696F" w:rsidRPr="00924E26" w:rsidRDefault="0005696F" w:rsidP="00E8466E">
      <w:pPr>
        <w:spacing w:after="0" w:line="240" w:lineRule="auto"/>
        <w:jc w:val="both"/>
        <w:rPr>
          <w:rFonts w:ascii="Times New Roman" w:hAnsi="Times New Roman" w:cs="Times New Roman"/>
          <w:sz w:val="24"/>
          <w:szCs w:val="24"/>
        </w:rPr>
      </w:pPr>
    </w:p>
    <w:p w14:paraId="276664BB" w14:textId="01E104C3" w:rsidR="00CA6DFD" w:rsidRPr="00924E26" w:rsidRDefault="0005696F" w:rsidP="00493515">
      <w:pPr>
        <w:spacing w:after="0" w:line="240" w:lineRule="auto"/>
        <w:jc w:val="both"/>
        <w:rPr>
          <w:rFonts w:ascii="Times New Roman" w:hAnsi="Times New Roman" w:cs="Times New Roman"/>
          <w:b/>
          <w:bCs/>
          <w:sz w:val="24"/>
          <w:szCs w:val="24"/>
        </w:rPr>
      </w:pPr>
      <w:r w:rsidRPr="00924E26">
        <w:rPr>
          <w:rFonts w:ascii="Times New Roman" w:hAnsi="Times New Roman" w:cs="Times New Roman"/>
          <w:b/>
          <w:bCs/>
          <w:sz w:val="24"/>
          <w:szCs w:val="24"/>
        </w:rPr>
        <w:t>P</w:t>
      </w:r>
      <w:r w:rsidR="00CA6DFD" w:rsidRPr="00924E26">
        <w:rPr>
          <w:rFonts w:ascii="Times New Roman" w:hAnsi="Times New Roman" w:cs="Times New Roman"/>
          <w:b/>
          <w:bCs/>
          <w:sz w:val="24"/>
          <w:szCs w:val="24"/>
        </w:rPr>
        <w:t>ríspev</w:t>
      </w:r>
      <w:r w:rsidRPr="00924E26">
        <w:rPr>
          <w:rFonts w:ascii="Times New Roman" w:hAnsi="Times New Roman" w:cs="Times New Roman"/>
          <w:b/>
          <w:bCs/>
          <w:sz w:val="24"/>
          <w:szCs w:val="24"/>
        </w:rPr>
        <w:t>o</w:t>
      </w:r>
      <w:r w:rsidR="00CA6DFD" w:rsidRPr="00924E26">
        <w:rPr>
          <w:rFonts w:ascii="Times New Roman" w:hAnsi="Times New Roman" w:cs="Times New Roman"/>
          <w:b/>
          <w:bCs/>
          <w:sz w:val="24"/>
          <w:szCs w:val="24"/>
        </w:rPr>
        <w:t xml:space="preserve">k za ubytovanie </w:t>
      </w:r>
      <w:r w:rsidRPr="00924E26">
        <w:rPr>
          <w:rFonts w:ascii="Times New Roman" w:hAnsi="Times New Roman" w:cs="Times New Roman"/>
          <w:b/>
          <w:bCs/>
          <w:sz w:val="24"/>
          <w:szCs w:val="24"/>
        </w:rPr>
        <w:t>cudzinca</w:t>
      </w:r>
      <w:r w:rsidR="00DC4353" w:rsidRPr="00924E26">
        <w:rPr>
          <w:rStyle w:val="Odkaznapoznmkupodiarou"/>
          <w:rFonts w:ascii="Times New Roman" w:hAnsi="Times New Roman" w:cs="Times New Roman"/>
          <w:b/>
          <w:bCs/>
          <w:sz w:val="24"/>
          <w:szCs w:val="24"/>
        </w:rPr>
        <w:footnoteReference w:id="13"/>
      </w:r>
    </w:p>
    <w:p w14:paraId="62D95ABA" w14:textId="17E24EC9" w:rsidR="0005696F" w:rsidRPr="00924E26" w:rsidRDefault="0005696F" w:rsidP="0005696F">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Poskytovanie príspevku za ubytovanie osôb  s udelených štatútom dočasného útočiska upravuje novela zákona o azyle. Príspevok ubytovateľom vyplácajú samosprávy z prostriedkov poukázaných z ministerstva vnútra. Podrobnosti a postup pri vyplácaní príspevku za ubytovanie upravuje nariadenie č. 459/2023 vlády.</w:t>
      </w:r>
    </w:p>
    <w:p w14:paraId="42B31C10" w14:textId="77777777" w:rsidR="0005696F" w:rsidRPr="00924E26" w:rsidRDefault="0005696F" w:rsidP="0005696F">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 xml:space="preserve">Výška príspevku za ubytovanie sa vypláca v závislosti od veku ubytovaných osôb, pričom za maloleté osoby do 15 rokov je príspevok vyplácaný v polovičnej výške.  </w:t>
      </w:r>
    </w:p>
    <w:p w14:paraId="78FA689B" w14:textId="77777777" w:rsidR="0005696F" w:rsidRPr="00924E26" w:rsidRDefault="0005696F" w:rsidP="0005696F">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Na príspevok za ubytovanie majú nárok:</w:t>
      </w:r>
    </w:p>
    <w:p w14:paraId="476F399F" w14:textId="55E016E8" w:rsidR="0005696F" w:rsidRPr="00924E26" w:rsidRDefault="0005696F" w:rsidP="00D2659D">
      <w:pPr>
        <w:pStyle w:val="Odsekzoznamu"/>
        <w:numPr>
          <w:ilvl w:val="0"/>
          <w:numId w:val="17"/>
        </w:num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vlastníci  bytov a rodinných domov,</w:t>
      </w:r>
    </w:p>
    <w:p w14:paraId="11025C3C" w14:textId="77777777" w:rsidR="0005696F" w:rsidRPr="00924E26" w:rsidRDefault="0005696F" w:rsidP="0005696F">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Príspevok sa vlastníkom za ubytovanie od 1. októbra 2022 poskytuje vo výške:</w:t>
      </w:r>
    </w:p>
    <w:p w14:paraId="12F5A2BC" w14:textId="77777777" w:rsidR="00D2659D" w:rsidRPr="00924E26" w:rsidRDefault="0005696F" w:rsidP="00D2659D">
      <w:pPr>
        <w:pStyle w:val="Odsekzoznamu"/>
        <w:numPr>
          <w:ilvl w:val="0"/>
          <w:numId w:val="20"/>
        </w:num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lastRenderedPageBreak/>
        <w:t>10 eur za jednu noc ubytovania odídenca, ak ide o fyzickú osobu, ktorá dovŕšila vek 15 rokov,</w:t>
      </w:r>
    </w:p>
    <w:p w14:paraId="6CD8D75F" w14:textId="45957D53" w:rsidR="0005696F" w:rsidRPr="00924E26" w:rsidRDefault="0005696F" w:rsidP="00D2659D">
      <w:pPr>
        <w:pStyle w:val="Odsekzoznamu"/>
        <w:numPr>
          <w:ilvl w:val="0"/>
          <w:numId w:val="20"/>
        </w:num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5 eur za jednu noc ubytovania odídenca, ak ide o fyzickú osobu, ktorá nedovŕšila vek 15 rokov,</w:t>
      </w:r>
    </w:p>
    <w:p w14:paraId="55CB420F" w14:textId="77777777" w:rsidR="0005696F" w:rsidRPr="00924E26" w:rsidRDefault="0005696F" w:rsidP="0005696F">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/od 710 do 1790 eur v závislosti od počtu obytných miestností/.</w:t>
      </w:r>
    </w:p>
    <w:p w14:paraId="7FB69691" w14:textId="77777777" w:rsidR="00D2659D" w:rsidRPr="00924E26" w:rsidRDefault="0005696F" w:rsidP="0005696F">
      <w:pPr>
        <w:pStyle w:val="Odsekzoznamu"/>
        <w:numPr>
          <w:ilvl w:val="0"/>
          <w:numId w:val="17"/>
        </w:num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tzv. ubytovacie zariadenia určené na krátkodobé ubytovanie</w:t>
      </w:r>
      <w:r w:rsidR="00D2659D" w:rsidRPr="00924E26">
        <w:rPr>
          <w:rFonts w:ascii="Times New Roman" w:hAnsi="Times New Roman" w:cs="Times New Roman"/>
          <w:sz w:val="24"/>
          <w:szCs w:val="24"/>
        </w:rPr>
        <w:t xml:space="preserve"> (</w:t>
      </w:r>
      <w:r w:rsidRPr="00924E26">
        <w:rPr>
          <w:rFonts w:ascii="Times New Roman" w:hAnsi="Times New Roman" w:cs="Times New Roman"/>
          <w:sz w:val="24"/>
          <w:szCs w:val="24"/>
        </w:rPr>
        <w:t xml:space="preserve">podmienkou je, že </w:t>
      </w:r>
      <w:r w:rsidR="00D2659D" w:rsidRPr="00924E26">
        <w:rPr>
          <w:rFonts w:ascii="Times New Roman" w:hAnsi="Times New Roman" w:cs="Times New Roman"/>
          <w:sz w:val="24"/>
          <w:szCs w:val="24"/>
        </w:rPr>
        <w:t>nepodnikajú</w:t>
      </w:r>
      <w:r w:rsidRPr="00924E26">
        <w:rPr>
          <w:rFonts w:ascii="Times New Roman" w:hAnsi="Times New Roman" w:cs="Times New Roman"/>
          <w:sz w:val="24"/>
          <w:szCs w:val="24"/>
        </w:rPr>
        <w:t xml:space="preserve"> v oblasti ubytovacích služieb</w:t>
      </w:r>
      <w:r w:rsidR="00D2659D" w:rsidRPr="00924E26">
        <w:rPr>
          <w:rFonts w:ascii="Times New Roman" w:hAnsi="Times New Roman" w:cs="Times New Roman"/>
          <w:sz w:val="24"/>
          <w:szCs w:val="24"/>
        </w:rPr>
        <w:t>)</w:t>
      </w:r>
      <w:r w:rsidRPr="00924E26">
        <w:rPr>
          <w:rFonts w:ascii="Times New Roman" w:hAnsi="Times New Roman" w:cs="Times New Roman"/>
          <w:sz w:val="24"/>
          <w:szCs w:val="24"/>
        </w:rPr>
        <w:t>;</w:t>
      </w:r>
    </w:p>
    <w:p w14:paraId="62E83381" w14:textId="36F660D2" w:rsidR="0005696F" w:rsidRPr="00924E26" w:rsidRDefault="0005696F" w:rsidP="0005696F">
      <w:pPr>
        <w:pStyle w:val="Odsekzoznamu"/>
        <w:numPr>
          <w:ilvl w:val="0"/>
          <w:numId w:val="17"/>
        </w:num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obce a vy</w:t>
      </w:r>
      <w:r w:rsidR="00D2659D" w:rsidRPr="00924E26">
        <w:rPr>
          <w:rFonts w:ascii="Times New Roman" w:hAnsi="Times New Roman" w:cs="Times New Roman"/>
          <w:sz w:val="24"/>
          <w:szCs w:val="24"/>
        </w:rPr>
        <w:t>š</w:t>
      </w:r>
      <w:r w:rsidRPr="00924E26">
        <w:rPr>
          <w:rFonts w:ascii="Times New Roman" w:hAnsi="Times New Roman" w:cs="Times New Roman"/>
          <w:sz w:val="24"/>
          <w:szCs w:val="24"/>
        </w:rPr>
        <w:t xml:space="preserve">šie územné celky </w:t>
      </w:r>
      <w:r w:rsidR="00D2659D" w:rsidRPr="00924E26">
        <w:rPr>
          <w:rFonts w:ascii="Times New Roman" w:hAnsi="Times New Roman" w:cs="Times New Roman"/>
          <w:sz w:val="24"/>
          <w:szCs w:val="24"/>
        </w:rPr>
        <w:t>(</w:t>
      </w:r>
      <w:r w:rsidRPr="00924E26">
        <w:rPr>
          <w:rFonts w:ascii="Times New Roman" w:hAnsi="Times New Roman" w:cs="Times New Roman"/>
          <w:sz w:val="24"/>
          <w:szCs w:val="24"/>
        </w:rPr>
        <w:t>ak ubytovanie poskytnú bezodplatne priamo alebo prostredníctvom svojej rozpočtovej alebo príspevkovej organizácie</w:t>
      </w:r>
      <w:r w:rsidR="00D2659D" w:rsidRPr="00924E26">
        <w:rPr>
          <w:rFonts w:ascii="Times New Roman" w:hAnsi="Times New Roman" w:cs="Times New Roman"/>
          <w:sz w:val="24"/>
          <w:szCs w:val="24"/>
        </w:rPr>
        <w:t>)</w:t>
      </w:r>
      <w:r w:rsidRPr="00924E26">
        <w:rPr>
          <w:rFonts w:ascii="Times New Roman" w:hAnsi="Times New Roman" w:cs="Times New Roman"/>
          <w:sz w:val="24"/>
          <w:szCs w:val="24"/>
        </w:rPr>
        <w:t>.</w:t>
      </w:r>
    </w:p>
    <w:p w14:paraId="010CCA9D" w14:textId="77777777" w:rsidR="0005696F" w:rsidRPr="00924E26" w:rsidRDefault="0005696F" w:rsidP="0005696F">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Príspevok sa im za ubytovanie od 1. októbra 2022 poskytuje vo výške:</w:t>
      </w:r>
    </w:p>
    <w:p w14:paraId="3872D062" w14:textId="77777777" w:rsidR="00D2659D" w:rsidRPr="00924E26" w:rsidRDefault="0005696F" w:rsidP="00325999">
      <w:pPr>
        <w:pStyle w:val="Odsekzoznamu"/>
        <w:numPr>
          <w:ilvl w:val="0"/>
          <w:numId w:val="19"/>
        </w:num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12 eur za jednu noc ubytovania odídenca, ak ide o fyzickú osobu, ktorá dovŕšila vek 15 rokov,</w:t>
      </w:r>
    </w:p>
    <w:p w14:paraId="25E2FF2D" w14:textId="02E57980" w:rsidR="0005696F" w:rsidRPr="00924E26" w:rsidRDefault="0005696F" w:rsidP="00325999">
      <w:pPr>
        <w:pStyle w:val="Odsekzoznamu"/>
        <w:numPr>
          <w:ilvl w:val="0"/>
          <w:numId w:val="19"/>
        </w:num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6 eur za jednu noc ubytovania odídenca, ak ide o fyzickú osobu, ktorá nedovŕšila vek 15 rokov.</w:t>
      </w:r>
    </w:p>
    <w:p w14:paraId="4F0799C9" w14:textId="77777777" w:rsidR="00D2659D" w:rsidRPr="00924E26" w:rsidRDefault="00D2659D" w:rsidP="00D2659D">
      <w:pPr>
        <w:spacing w:after="0" w:line="240" w:lineRule="auto"/>
        <w:jc w:val="both"/>
        <w:rPr>
          <w:rFonts w:ascii="Times New Roman" w:hAnsi="Times New Roman" w:cs="Times New Roman"/>
          <w:sz w:val="24"/>
          <w:szCs w:val="24"/>
        </w:rPr>
      </w:pPr>
    </w:p>
    <w:p w14:paraId="240A56E5" w14:textId="7C06EB3A" w:rsidR="00D2659D" w:rsidRPr="00924E26" w:rsidRDefault="00D2659D" w:rsidP="00D2659D">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Štátne účelové zariadenia sú zo schémy podpory formou vyššie uvedeného príspevku vyňaté. Podľa § 36a ods. 5 zákona o azyle sa štátnej rozpočtovej organizácii a štátnej príspevkovej organizácii sa príspevok neposkytuje. Náklady, ktoré im vznikli, si riešia v rámci kapitoly svojho zriaďovateľa. Príspevok za ubytovanie podnikateľským subjektom (teda aj hotelom) sa riadi schémou upravenou v zákone o podpore cestovného ruchu v gescii ministerstva dopravy.</w:t>
      </w:r>
    </w:p>
    <w:p w14:paraId="195EE5E1" w14:textId="7DD943B3" w:rsidR="00D2659D" w:rsidRPr="00924E26" w:rsidRDefault="00D2659D" w:rsidP="00D2659D">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Základnou podmienkou pre získanie príspevku je uzavretie zmluvy o poskytnutí ubytovania medzi majiteľom nehnuteľnosti a odídencom. Musí ísť o osobu odídenca, teda o osobu so štatútom dočasného útočiska. Prenajímateľ po uzatvorení zmluvy s odídencom zmluvu predloží obci. Obci zároveň po skončení každého kalendárneho mesiaca predloží výkaz o počte nocí, v ktorých skutočne poskytoval odídencovi ubytovanie.</w:t>
      </w:r>
    </w:p>
    <w:p w14:paraId="68A5B769" w14:textId="52A36866" w:rsidR="00D2659D" w:rsidRPr="00924E26" w:rsidRDefault="00D2659D" w:rsidP="00D2659D">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Na účely poskytovania príspevku je odídenec, ktorému oprávnená osoba poskytuje ubytovanie, povinný raz mesačne počas poskytovania ubytovania osobne oznámiť obci, že mu oprávnená osoba poskytuje ubytovanie. (§ 36a, ods. 1, 3 a 9 zákona č. 480/2022 Z. z. o azyle).</w:t>
      </w:r>
    </w:p>
    <w:p w14:paraId="301E32CB" w14:textId="7FFF08B0" w:rsidR="00D2659D" w:rsidRPr="00924E26" w:rsidRDefault="00D2659D" w:rsidP="00D2659D">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Príspevok oprávnenej osobe vypláca obec – na účet v banke alebo v hotovosti. K výplate finančných prostriedkov prenajímateľovi dôjde až po tom, ako obec tieto finančné prostriedky dostane od ministerstva vnútra.</w:t>
      </w:r>
    </w:p>
    <w:p w14:paraId="1798408E" w14:textId="77777777" w:rsidR="006766EC" w:rsidRPr="00924E26" w:rsidRDefault="006766EC" w:rsidP="00D2659D">
      <w:pPr>
        <w:spacing w:after="0" w:line="240" w:lineRule="auto"/>
        <w:jc w:val="both"/>
        <w:rPr>
          <w:rFonts w:ascii="Times New Roman" w:hAnsi="Times New Roman" w:cs="Times New Roman"/>
          <w:sz w:val="24"/>
          <w:szCs w:val="24"/>
        </w:rPr>
      </w:pPr>
    </w:p>
    <w:p w14:paraId="2BF1CB7F" w14:textId="7E041133" w:rsidR="006766EC" w:rsidRPr="00031475" w:rsidRDefault="006766EC" w:rsidP="006766EC">
      <w:pPr>
        <w:pStyle w:val="Odsekzoznamu"/>
        <w:numPr>
          <w:ilvl w:val="0"/>
          <w:numId w:val="21"/>
        </w:numPr>
        <w:spacing w:after="0" w:line="240" w:lineRule="auto"/>
        <w:jc w:val="both"/>
        <w:rPr>
          <w:rFonts w:ascii="Times New Roman" w:hAnsi="Times New Roman" w:cs="Times New Roman"/>
          <w:b/>
          <w:bCs/>
          <w:sz w:val="28"/>
          <w:szCs w:val="28"/>
        </w:rPr>
      </w:pPr>
      <w:r w:rsidRPr="00031475">
        <w:rPr>
          <w:rFonts w:ascii="Times New Roman" w:hAnsi="Times New Roman" w:cs="Times New Roman"/>
          <w:b/>
          <w:bCs/>
          <w:sz w:val="28"/>
          <w:szCs w:val="28"/>
        </w:rPr>
        <w:t>Štatistiky</w:t>
      </w:r>
    </w:p>
    <w:p w14:paraId="53477269" w14:textId="77777777" w:rsidR="006766EC" w:rsidRPr="00924E26" w:rsidRDefault="006766EC" w:rsidP="006766EC">
      <w:pPr>
        <w:spacing w:after="0" w:line="240" w:lineRule="auto"/>
        <w:jc w:val="both"/>
        <w:rPr>
          <w:rFonts w:ascii="Times New Roman" w:hAnsi="Times New Roman" w:cs="Times New Roman"/>
          <w:b/>
          <w:bCs/>
          <w:sz w:val="24"/>
          <w:szCs w:val="24"/>
        </w:rPr>
      </w:pPr>
    </w:p>
    <w:p w14:paraId="6F9E3500" w14:textId="77777777" w:rsidR="00E821B6" w:rsidRPr="00924E26" w:rsidRDefault="00E821B6" w:rsidP="00E821B6">
      <w:pPr>
        <w:pStyle w:val="Odsekzoznamu"/>
        <w:numPr>
          <w:ilvl w:val="0"/>
          <w:numId w:val="22"/>
        </w:numPr>
        <w:spacing w:after="0" w:line="240" w:lineRule="auto"/>
        <w:jc w:val="both"/>
        <w:rPr>
          <w:rFonts w:ascii="Times New Roman" w:hAnsi="Times New Roman" w:cs="Times New Roman"/>
          <w:b/>
          <w:bCs/>
          <w:sz w:val="24"/>
          <w:szCs w:val="24"/>
        </w:rPr>
      </w:pPr>
      <w:r w:rsidRPr="00924E26">
        <w:rPr>
          <w:rFonts w:ascii="Times New Roman" w:hAnsi="Times New Roman" w:cs="Times New Roman"/>
          <w:b/>
          <w:bCs/>
          <w:sz w:val="24"/>
          <w:szCs w:val="24"/>
        </w:rPr>
        <w:t>Štatistiky zamestnávania cudzincov</w:t>
      </w:r>
    </w:p>
    <w:p w14:paraId="4AB540F6" w14:textId="77777777" w:rsidR="00E821B6" w:rsidRPr="00924E26" w:rsidRDefault="00E821B6" w:rsidP="00E821B6">
      <w:pPr>
        <w:spacing w:after="0" w:line="240" w:lineRule="auto"/>
        <w:jc w:val="both"/>
        <w:rPr>
          <w:rFonts w:ascii="Times New Roman" w:hAnsi="Times New Roman" w:cs="Times New Roman"/>
          <w:b/>
          <w:bCs/>
          <w:sz w:val="24"/>
          <w:szCs w:val="24"/>
        </w:rPr>
      </w:pPr>
    </w:p>
    <w:p w14:paraId="61A80EF7" w14:textId="77777777" w:rsidR="00742BD9" w:rsidRDefault="00742BD9" w:rsidP="00E821B6">
      <w:pPr>
        <w:spacing w:after="0" w:line="240" w:lineRule="auto"/>
        <w:jc w:val="both"/>
        <w:rPr>
          <w:rFonts w:ascii="Times New Roman" w:eastAsia="Times New Roman" w:hAnsi="Times New Roman" w:cs="Times New Roman"/>
          <w:sz w:val="24"/>
          <w:szCs w:val="24"/>
          <w:lang w:eastAsia="sk-SK"/>
        </w:rPr>
      </w:pPr>
      <w:r w:rsidRPr="00924E26">
        <w:rPr>
          <w:rFonts w:ascii="Times New Roman" w:eastAsia="Times New Roman" w:hAnsi="Times New Roman" w:cs="Times New Roman"/>
          <w:b/>
          <w:sz w:val="24"/>
          <w:szCs w:val="24"/>
          <w:lang w:eastAsia="sk-SK"/>
        </w:rPr>
        <w:t xml:space="preserve">Štátnych príslušníkov tretích krajín </w:t>
      </w:r>
      <w:r w:rsidRPr="00924E26">
        <w:rPr>
          <w:rFonts w:ascii="Times New Roman" w:eastAsia="Times New Roman" w:hAnsi="Times New Roman" w:cs="Times New Roman"/>
          <w:sz w:val="24"/>
          <w:szCs w:val="24"/>
          <w:lang w:eastAsia="sk-SK"/>
        </w:rPr>
        <w:t xml:space="preserve">bolo medzi rokmi 2019 až 2023 v priemere najmenej 38 500 v roku 2021 a najviac 64 704 v roku 2023. V roku 2021 sa pravdepodobne najviac prejavili obmedzenia spojené s ochorením COVID-19. Na druhej strane v roku 2023, keď bol zaznamenaný najväčší priemerný počet štátnych príslušníkov tretích krajín, tento vysoký priemerný počet je spojený s vysokým nárastom  zamestnávania občanov tretích </w:t>
      </w:r>
      <w:r w:rsidRPr="00924E26">
        <w:rPr>
          <w:rFonts w:ascii="Times New Roman" w:eastAsia="Times New Roman" w:hAnsi="Times New Roman" w:cs="Times New Roman"/>
          <w:b/>
          <w:bCs/>
          <w:sz w:val="24"/>
          <w:szCs w:val="24"/>
          <w:lang w:eastAsia="sk-SK"/>
        </w:rPr>
        <w:t>krajín s informačnou kartou (bez povolenia na zamestnanie)</w:t>
      </w:r>
      <w:r w:rsidRPr="00924E26">
        <w:rPr>
          <w:rFonts w:ascii="Times New Roman" w:eastAsia="Times New Roman" w:hAnsi="Times New Roman" w:cs="Times New Roman"/>
          <w:sz w:val="24"/>
          <w:szCs w:val="24"/>
          <w:lang w:eastAsia="sk-SK"/>
        </w:rPr>
        <w:t>, ktorý sa môže dať do súvisu s konfliktom na Ukrajine, keďže dynamický nárast ich počtu bol zaznamenaný v rokoch 2022 a 2023.</w:t>
      </w:r>
    </w:p>
    <w:p w14:paraId="143C5AFC" w14:textId="77777777" w:rsidR="00741D48" w:rsidRPr="00924E26" w:rsidRDefault="00741D48" w:rsidP="00E821B6">
      <w:pPr>
        <w:spacing w:after="0" w:line="240" w:lineRule="auto"/>
        <w:jc w:val="both"/>
        <w:rPr>
          <w:rFonts w:ascii="Times New Roman" w:eastAsia="Times New Roman" w:hAnsi="Times New Roman" w:cs="Times New Roman"/>
          <w:sz w:val="24"/>
          <w:szCs w:val="24"/>
          <w:lang w:eastAsia="sk-SK"/>
        </w:rPr>
      </w:pPr>
    </w:p>
    <w:p w14:paraId="075307F4" w14:textId="77777777" w:rsidR="00742BD9" w:rsidRPr="00924E26" w:rsidRDefault="00742BD9" w:rsidP="00E821B6">
      <w:pPr>
        <w:spacing w:after="0" w:line="240" w:lineRule="auto"/>
        <w:jc w:val="both"/>
        <w:rPr>
          <w:rFonts w:ascii="Times New Roman" w:eastAsia="Times New Roman" w:hAnsi="Times New Roman" w:cs="Times New Roman"/>
          <w:sz w:val="24"/>
          <w:szCs w:val="24"/>
          <w:lang w:eastAsia="sk-SK"/>
        </w:rPr>
      </w:pPr>
      <w:r w:rsidRPr="00924E26">
        <w:rPr>
          <w:rFonts w:ascii="Times New Roman" w:eastAsia="Times New Roman" w:hAnsi="Times New Roman" w:cs="Times New Roman"/>
          <w:sz w:val="24"/>
          <w:szCs w:val="24"/>
          <w:lang w:eastAsia="sk-SK"/>
        </w:rPr>
        <w:t xml:space="preserve">V sledovanom období priemer štátnych príslušníkov tretích krajín s </w:t>
      </w:r>
      <w:r w:rsidRPr="00924E26">
        <w:rPr>
          <w:rFonts w:ascii="Times New Roman" w:eastAsia="Times New Roman" w:hAnsi="Times New Roman" w:cs="Times New Roman"/>
          <w:b/>
          <w:sz w:val="24"/>
          <w:szCs w:val="24"/>
          <w:lang w:eastAsia="sk-SK"/>
        </w:rPr>
        <w:t xml:space="preserve">udeleným povolením na zamestnanie </w:t>
      </w:r>
      <w:r w:rsidRPr="00924E26">
        <w:rPr>
          <w:rFonts w:ascii="Times New Roman" w:eastAsia="Times New Roman" w:hAnsi="Times New Roman" w:cs="Times New Roman"/>
          <w:sz w:val="24"/>
          <w:szCs w:val="24"/>
          <w:lang w:eastAsia="sk-SK"/>
        </w:rPr>
        <w:t xml:space="preserve">sa pohyboval v rozmedzí od 21 862 (rok 2022) do 27 165 (rok 2020). Zmeny v sledovanom období môžu súvisieť s inou formou zamestnávania občanov Ukrajiny, ktorí sú zamestnávaní ako občania s dočasným útočiskom (udelené v zmysle zákona č. 480/2002 Z. z. o azyle a o zmene  a doplnení niektorých zákonov v znení neskorších predpisov), kedy </w:t>
      </w:r>
      <w:r w:rsidRPr="00924E26">
        <w:rPr>
          <w:rFonts w:ascii="Times New Roman" w:eastAsia="Times New Roman" w:hAnsi="Times New Roman" w:cs="Times New Roman"/>
          <w:sz w:val="24"/>
          <w:szCs w:val="24"/>
          <w:lang w:eastAsia="sk-SK"/>
        </w:rPr>
        <w:lastRenderedPageBreak/>
        <w:t xml:space="preserve">zamestnávateľ má v zmysle zákona č. 5/2004 Z. z.  o službách zamestnanosti v platnom znení povinnosť poskytnúť príslušnému úradu práce </w:t>
      </w:r>
      <w:r w:rsidRPr="00924E26">
        <w:rPr>
          <w:rFonts w:ascii="Times New Roman" w:eastAsia="Times New Roman" w:hAnsi="Times New Roman" w:cs="Times New Roman"/>
          <w:b/>
          <w:bCs/>
          <w:sz w:val="24"/>
          <w:szCs w:val="24"/>
          <w:lang w:eastAsia="sk-SK"/>
        </w:rPr>
        <w:t>informačnú kartu</w:t>
      </w:r>
      <w:r w:rsidRPr="00924E26">
        <w:rPr>
          <w:rFonts w:ascii="Times New Roman" w:eastAsia="Times New Roman" w:hAnsi="Times New Roman" w:cs="Times New Roman"/>
          <w:sz w:val="24"/>
          <w:szCs w:val="24"/>
          <w:lang w:eastAsia="sk-SK"/>
        </w:rPr>
        <w:t xml:space="preserve"> s predpísanými údajmi o zamestnaní.</w:t>
      </w:r>
    </w:p>
    <w:p w14:paraId="1764D689" w14:textId="77777777" w:rsidR="00742BD9" w:rsidRDefault="00742BD9" w:rsidP="00E821B6">
      <w:pPr>
        <w:spacing w:after="0" w:line="240" w:lineRule="auto"/>
        <w:jc w:val="both"/>
        <w:rPr>
          <w:rFonts w:ascii="Times New Roman" w:eastAsia="Times New Roman" w:hAnsi="Times New Roman" w:cs="Times New Roman"/>
          <w:sz w:val="24"/>
          <w:szCs w:val="24"/>
          <w:lang w:eastAsia="sk-SK"/>
        </w:rPr>
      </w:pPr>
      <w:r w:rsidRPr="00924E26">
        <w:rPr>
          <w:rFonts w:ascii="Times New Roman" w:eastAsia="Times New Roman" w:hAnsi="Times New Roman" w:cs="Times New Roman"/>
          <w:sz w:val="24"/>
          <w:szCs w:val="24"/>
          <w:lang w:eastAsia="sk-SK"/>
        </w:rPr>
        <w:t>Pri štátnych občanoch tretích krajín s</w:t>
      </w:r>
      <w:r w:rsidRPr="00924E26">
        <w:rPr>
          <w:rFonts w:ascii="Times New Roman" w:hAnsi="Times New Roman" w:cs="Times New Roman"/>
          <w:sz w:val="24"/>
          <w:szCs w:val="24"/>
        </w:rPr>
        <w:t xml:space="preserve"> </w:t>
      </w:r>
      <w:r w:rsidRPr="00924E26">
        <w:rPr>
          <w:rFonts w:ascii="Times New Roman" w:eastAsia="Times New Roman" w:hAnsi="Times New Roman" w:cs="Times New Roman"/>
          <w:b/>
          <w:sz w:val="24"/>
          <w:szCs w:val="24"/>
          <w:lang w:eastAsia="sk-SK"/>
        </w:rPr>
        <w:t xml:space="preserve">informačnou kartou (bez povolenia na zamestnanie) </w:t>
      </w:r>
      <w:r w:rsidRPr="00924E26">
        <w:rPr>
          <w:rFonts w:ascii="Times New Roman" w:eastAsia="Times New Roman" w:hAnsi="Times New Roman" w:cs="Times New Roman"/>
          <w:sz w:val="24"/>
          <w:szCs w:val="24"/>
          <w:lang w:eastAsia="sk-SK"/>
        </w:rPr>
        <w:t>bola v sledovanom období zaznamenaná najväčšia dynamika. V roku 2019 bol priemerný počet takto zamestnaných 16 841, v roku 2023 tento priemerný počet narástol na 40 025. Je to nárast o 23 184 osôb. Ako už bolo uvedené, tento vysoký nárast súvisí s konfliktom na Ukrajine, ktorý zapríčinil vysoký prílev utečencov z Ukrajiny.</w:t>
      </w:r>
    </w:p>
    <w:p w14:paraId="159ED1CA" w14:textId="77777777" w:rsidR="00741D48" w:rsidRPr="00924E26" w:rsidRDefault="00741D48" w:rsidP="00E821B6">
      <w:pPr>
        <w:spacing w:after="0" w:line="240" w:lineRule="auto"/>
        <w:jc w:val="both"/>
        <w:rPr>
          <w:rFonts w:ascii="Times New Roman" w:eastAsia="Times New Roman" w:hAnsi="Times New Roman" w:cs="Times New Roman"/>
          <w:sz w:val="24"/>
          <w:szCs w:val="24"/>
          <w:lang w:eastAsia="sk-SK"/>
        </w:rPr>
      </w:pPr>
    </w:p>
    <w:p w14:paraId="128716C5" w14:textId="77777777" w:rsidR="00742BD9" w:rsidRPr="00924E26" w:rsidRDefault="00742BD9" w:rsidP="00E821B6">
      <w:pPr>
        <w:spacing w:after="0" w:line="240" w:lineRule="auto"/>
        <w:jc w:val="both"/>
        <w:rPr>
          <w:rFonts w:ascii="Times New Roman" w:hAnsi="Times New Roman" w:cs="Times New Roman"/>
          <w:sz w:val="24"/>
          <w:szCs w:val="24"/>
        </w:rPr>
      </w:pPr>
      <w:r w:rsidRPr="00924E26">
        <w:rPr>
          <w:rFonts w:ascii="Times New Roman" w:eastAsia="Times New Roman" w:hAnsi="Times New Roman" w:cs="Times New Roman"/>
          <w:b/>
          <w:sz w:val="24"/>
          <w:szCs w:val="24"/>
          <w:lang w:eastAsia="sk-SK"/>
        </w:rPr>
        <w:t xml:space="preserve">Občanov krajín EÚ/EHP s informačnou kartou </w:t>
      </w:r>
      <w:r w:rsidRPr="00924E26">
        <w:rPr>
          <w:rFonts w:ascii="Times New Roman" w:eastAsia="Times New Roman" w:hAnsi="Times New Roman" w:cs="Times New Roman"/>
          <w:sz w:val="24"/>
          <w:szCs w:val="24"/>
          <w:lang w:eastAsia="sk-SK"/>
        </w:rPr>
        <w:t>bolo</w:t>
      </w:r>
      <w:r w:rsidRPr="00924E26">
        <w:rPr>
          <w:rFonts w:ascii="Times New Roman" w:eastAsia="Times New Roman" w:hAnsi="Times New Roman" w:cs="Times New Roman"/>
          <w:b/>
          <w:sz w:val="24"/>
          <w:szCs w:val="24"/>
          <w:lang w:eastAsia="sk-SK"/>
        </w:rPr>
        <w:t xml:space="preserve"> </w:t>
      </w:r>
      <w:r w:rsidRPr="00924E26">
        <w:rPr>
          <w:rFonts w:ascii="Times New Roman" w:eastAsia="Times New Roman" w:hAnsi="Times New Roman" w:cs="Times New Roman"/>
          <w:sz w:val="24"/>
          <w:szCs w:val="24"/>
          <w:lang w:eastAsia="sk-SK"/>
        </w:rPr>
        <w:t xml:space="preserve">na území Slovenskej republiky v roku 2019 v priemere 33 477 osôb. V roku 2020 to bolo v priemere 30 818 osôb. V roku 2021 tento počet dosiahol v priemere 29 571 osôb. V roku 2022 to bolo 30 716 osôb a priemer v roku 2023 bol 32 057 osôb. </w:t>
      </w:r>
    </w:p>
    <w:p w14:paraId="6381449A" w14:textId="77777777" w:rsidR="00742BD9" w:rsidRPr="00924E26" w:rsidRDefault="00742BD9" w:rsidP="00742BD9">
      <w:pPr>
        <w:pStyle w:val="Odsekzoznamu"/>
        <w:spacing w:after="0" w:line="240" w:lineRule="auto"/>
        <w:contextualSpacing w:val="0"/>
        <w:jc w:val="both"/>
        <w:rPr>
          <w:rFonts w:ascii="Times New Roman" w:hAnsi="Times New Roman" w:cs="Times New Roman"/>
          <w:sz w:val="24"/>
          <w:szCs w:val="24"/>
        </w:rPr>
      </w:pPr>
    </w:p>
    <w:p w14:paraId="7131BB42" w14:textId="77777777" w:rsidR="00742BD9" w:rsidRDefault="00742BD9" w:rsidP="00742BD9">
      <w:pPr>
        <w:spacing w:after="0" w:line="240" w:lineRule="auto"/>
        <w:jc w:val="both"/>
        <w:rPr>
          <w:rFonts w:ascii="Times New Roman" w:hAnsi="Times New Roman" w:cs="Times New Roman"/>
          <w:b/>
          <w:bCs/>
          <w:sz w:val="24"/>
          <w:szCs w:val="24"/>
        </w:rPr>
      </w:pPr>
      <w:r w:rsidRPr="00924E26">
        <w:rPr>
          <w:rFonts w:ascii="Times New Roman" w:hAnsi="Times New Roman" w:cs="Times New Roman"/>
          <w:b/>
          <w:bCs/>
          <w:sz w:val="24"/>
          <w:szCs w:val="24"/>
        </w:rPr>
        <w:t xml:space="preserve">Tab.  </w:t>
      </w:r>
      <w:r w:rsidRPr="00924E26">
        <w:rPr>
          <w:rFonts w:ascii="Times New Roman" w:hAnsi="Times New Roman" w:cs="Times New Roman"/>
          <w:b/>
          <w:bCs/>
          <w:sz w:val="24"/>
          <w:szCs w:val="24"/>
        </w:rPr>
        <w:fldChar w:fldCharType="begin"/>
      </w:r>
      <w:r w:rsidRPr="00924E26">
        <w:rPr>
          <w:rFonts w:ascii="Times New Roman" w:hAnsi="Times New Roman" w:cs="Times New Roman"/>
          <w:b/>
          <w:bCs/>
          <w:sz w:val="24"/>
          <w:szCs w:val="24"/>
        </w:rPr>
        <w:instrText xml:space="preserve"> SEQ Tab._ \* ARABIC </w:instrText>
      </w:r>
      <w:r w:rsidRPr="00924E26">
        <w:rPr>
          <w:rFonts w:ascii="Times New Roman" w:hAnsi="Times New Roman" w:cs="Times New Roman"/>
          <w:b/>
          <w:bCs/>
          <w:sz w:val="24"/>
          <w:szCs w:val="24"/>
        </w:rPr>
        <w:fldChar w:fldCharType="separate"/>
      </w:r>
      <w:r w:rsidRPr="00924E26">
        <w:rPr>
          <w:rFonts w:ascii="Times New Roman" w:hAnsi="Times New Roman" w:cs="Times New Roman"/>
          <w:b/>
          <w:bCs/>
          <w:noProof/>
          <w:sz w:val="24"/>
          <w:szCs w:val="24"/>
        </w:rPr>
        <w:t>1</w:t>
      </w:r>
      <w:r w:rsidRPr="00924E26">
        <w:rPr>
          <w:rFonts w:ascii="Times New Roman" w:hAnsi="Times New Roman" w:cs="Times New Roman"/>
          <w:b/>
          <w:bCs/>
          <w:noProof/>
          <w:sz w:val="24"/>
          <w:szCs w:val="24"/>
        </w:rPr>
        <w:fldChar w:fldCharType="end"/>
      </w:r>
      <w:r w:rsidRPr="00924E26">
        <w:rPr>
          <w:rFonts w:ascii="Times New Roman" w:hAnsi="Times New Roman" w:cs="Times New Roman"/>
          <w:b/>
          <w:bCs/>
          <w:sz w:val="24"/>
          <w:szCs w:val="24"/>
        </w:rPr>
        <w:t>: Počty cudzincov v SR, štruktúra (osoby)</w:t>
      </w:r>
    </w:p>
    <w:p w14:paraId="17471A13" w14:textId="77777777" w:rsidR="00814AFE" w:rsidRPr="00924E26" w:rsidRDefault="00814AFE" w:rsidP="00742BD9">
      <w:pPr>
        <w:spacing w:after="0" w:line="240" w:lineRule="auto"/>
        <w:jc w:val="both"/>
        <w:rPr>
          <w:rFonts w:ascii="Times New Roman" w:hAnsi="Times New Roman" w:cs="Times New Roman"/>
          <w:b/>
          <w:bCs/>
          <w:sz w:val="24"/>
          <w:szCs w:val="24"/>
        </w:rPr>
      </w:pPr>
    </w:p>
    <w:tbl>
      <w:tblPr>
        <w:tblW w:w="8931" w:type="dxa"/>
        <w:tblCellMar>
          <w:left w:w="70" w:type="dxa"/>
          <w:right w:w="70" w:type="dxa"/>
        </w:tblCellMar>
        <w:tblLook w:val="04A0" w:firstRow="1" w:lastRow="0" w:firstColumn="1" w:lastColumn="0" w:noHBand="0" w:noVBand="1"/>
      </w:tblPr>
      <w:tblGrid>
        <w:gridCol w:w="1701"/>
        <w:gridCol w:w="709"/>
        <w:gridCol w:w="709"/>
        <w:gridCol w:w="709"/>
        <w:gridCol w:w="708"/>
        <w:gridCol w:w="709"/>
        <w:gridCol w:w="709"/>
        <w:gridCol w:w="709"/>
        <w:gridCol w:w="708"/>
        <w:gridCol w:w="851"/>
        <w:gridCol w:w="709"/>
      </w:tblGrid>
      <w:tr w:rsidR="00E821B6" w:rsidRPr="00924E26" w14:paraId="3FECB3DC" w14:textId="77777777" w:rsidTr="00E821B6">
        <w:trPr>
          <w:trHeight w:val="284"/>
        </w:trPr>
        <w:tc>
          <w:tcPr>
            <w:tcW w:w="1701" w:type="dxa"/>
            <w:tcBorders>
              <w:top w:val="nil"/>
              <w:left w:val="nil"/>
              <w:bottom w:val="nil"/>
              <w:right w:val="nil"/>
            </w:tcBorders>
            <w:shd w:val="clear" w:color="auto" w:fill="auto"/>
            <w:noWrap/>
            <w:vAlign w:val="bottom"/>
            <w:hideMark/>
          </w:tcPr>
          <w:p w14:paraId="1BE9C1B9" w14:textId="77777777" w:rsidR="00742BD9" w:rsidRPr="00924E26" w:rsidRDefault="00742BD9" w:rsidP="00742BD9">
            <w:pPr>
              <w:spacing w:after="0" w:line="240" w:lineRule="auto"/>
              <w:jc w:val="both"/>
              <w:rPr>
                <w:rFonts w:ascii="Times New Roman" w:eastAsia="Times New Roman" w:hAnsi="Times New Roman" w:cs="Times New Roman"/>
                <w:bCs/>
                <w:sz w:val="20"/>
                <w:szCs w:val="20"/>
                <w:lang w:eastAsia="sk-SK"/>
              </w:rPr>
            </w:pPr>
          </w:p>
        </w:tc>
        <w:tc>
          <w:tcPr>
            <w:tcW w:w="1418" w:type="dxa"/>
            <w:gridSpan w:val="2"/>
            <w:tcBorders>
              <w:top w:val="single" w:sz="4" w:space="0" w:color="auto"/>
              <w:left w:val="single" w:sz="4" w:space="0" w:color="auto"/>
              <w:bottom w:val="single" w:sz="4" w:space="0" w:color="auto"/>
              <w:right w:val="double" w:sz="4" w:space="0" w:color="auto"/>
            </w:tcBorders>
            <w:shd w:val="clear" w:color="auto" w:fill="D0CECE" w:themeFill="background2" w:themeFillShade="E6"/>
            <w:noWrap/>
            <w:vAlign w:val="center"/>
            <w:hideMark/>
          </w:tcPr>
          <w:p w14:paraId="71B99BAA" w14:textId="77777777" w:rsidR="00742BD9" w:rsidRPr="00924E26" w:rsidRDefault="00742BD9" w:rsidP="00E821B6">
            <w:pPr>
              <w:spacing w:after="0" w:line="240" w:lineRule="auto"/>
              <w:jc w:val="center"/>
              <w:rPr>
                <w:rFonts w:ascii="Times New Roman" w:eastAsia="Times New Roman" w:hAnsi="Times New Roman" w:cs="Times New Roman"/>
                <w:b/>
                <w:color w:val="000000"/>
                <w:sz w:val="20"/>
                <w:szCs w:val="20"/>
                <w:lang w:eastAsia="sk-SK"/>
              </w:rPr>
            </w:pPr>
            <w:r w:rsidRPr="00924E26">
              <w:rPr>
                <w:rFonts w:ascii="Times New Roman" w:eastAsia="Times New Roman" w:hAnsi="Times New Roman" w:cs="Times New Roman"/>
                <w:b/>
                <w:color w:val="000000"/>
                <w:sz w:val="20"/>
                <w:szCs w:val="20"/>
                <w:lang w:eastAsia="sk-SK"/>
              </w:rPr>
              <w:t>2019</w:t>
            </w:r>
          </w:p>
        </w:tc>
        <w:tc>
          <w:tcPr>
            <w:tcW w:w="1417" w:type="dxa"/>
            <w:gridSpan w:val="2"/>
            <w:tcBorders>
              <w:top w:val="single" w:sz="4" w:space="0" w:color="auto"/>
              <w:left w:val="double" w:sz="4" w:space="0" w:color="auto"/>
              <w:bottom w:val="single" w:sz="4" w:space="0" w:color="auto"/>
              <w:right w:val="double" w:sz="4" w:space="0" w:color="auto"/>
            </w:tcBorders>
            <w:shd w:val="clear" w:color="auto" w:fill="D0CECE" w:themeFill="background2" w:themeFillShade="E6"/>
            <w:noWrap/>
            <w:vAlign w:val="center"/>
            <w:hideMark/>
          </w:tcPr>
          <w:p w14:paraId="7895B134" w14:textId="77777777" w:rsidR="00742BD9" w:rsidRPr="00924E26" w:rsidRDefault="00742BD9" w:rsidP="00E821B6">
            <w:pPr>
              <w:spacing w:after="0" w:line="240" w:lineRule="auto"/>
              <w:jc w:val="center"/>
              <w:rPr>
                <w:rFonts w:ascii="Times New Roman" w:eastAsia="Times New Roman" w:hAnsi="Times New Roman" w:cs="Times New Roman"/>
                <w:b/>
                <w:color w:val="000000"/>
                <w:sz w:val="20"/>
                <w:szCs w:val="20"/>
                <w:lang w:eastAsia="sk-SK"/>
              </w:rPr>
            </w:pPr>
            <w:r w:rsidRPr="00924E26">
              <w:rPr>
                <w:rFonts w:ascii="Times New Roman" w:eastAsia="Times New Roman" w:hAnsi="Times New Roman" w:cs="Times New Roman"/>
                <w:b/>
                <w:color w:val="000000"/>
                <w:sz w:val="20"/>
                <w:szCs w:val="20"/>
                <w:lang w:eastAsia="sk-SK"/>
              </w:rPr>
              <w:t>2020</w:t>
            </w:r>
          </w:p>
        </w:tc>
        <w:tc>
          <w:tcPr>
            <w:tcW w:w="1418" w:type="dxa"/>
            <w:gridSpan w:val="2"/>
            <w:tcBorders>
              <w:top w:val="single" w:sz="4" w:space="0" w:color="auto"/>
              <w:left w:val="double" w:sz="4" w:space="0" w:color="auto"/>
              <w:bottom w:val="single" w:sz="4" w:space="0" w:color="auto"/>
              <w:right w:val="double" w:sz="4" w:space="0" w:color="auto"/>
            </w:tcBorders>
            <w:shd w:val="clear" w:color="auto" w:fill="D0CECE" w:themeFill="background2" w:themeFillShade="E6"/>
            <w:noWrap/>
            <w:vAlign w:val="center"/>
            <w:hideMark/>
          </w:tcPr>
          <w:p w14:paraId="21BC2030" w14:textId="77777777" w:rsidR="00742BD9" w:rsidRPr="00924E26" w:rsidRDefault="00742BD9" w:rsidP="00E821B6">
            <w:pPr>
              <w:spacing w:after="0" w:line="240" w:lineRule="auto"/>
              <w:jc w:val="center"/>
              <w:rPr>
                <w:rFonts w:ascii="Times New Roman" w:eastAsia="Times New Roman" w:hAnsi="Times New Roman" w:cs="Times New Roman"/>
                <w:b/>
                <w:color w:val="000000"/>
                <w:sz w:val="20"/>
                <w:szCs w:val="20"/>
                <w:lang w:eastAsia="sk-SK"/>
              </w:rPr>
            </w:pPr>
            <w:r w:rsidRPr="00924E26">
              <w:rPr>
                <w:rFonts w:ascii="Times New Roman" w:eastAsia="Times New Roman" w:hAnsi="Times New Roman" w:cs="Times New Roman"/>
                <w:b/>
                <w:color w:val="000000"/>
                <w:sz w:val="20"/>
                <w:szCs w:val="20"/>
                <w:lang w:eastAsia="sk-SK"/>
              </w:rPr>
              <w:t>2021</w:t>
            </w:r>
          </w:p>
        </w:tc>
        <w:tc>
          <w:tcPr>
            <w:tcW w:w="1417" w:type="dxa"/>
            <w:gridSpan w:val="2"/>
            <w:tcBorders>
              <w:top w:val="single" w:sz="4" w:space="0" w:color="auto"/>
              <w:left w:val="double" w:sz="4" w:space="0" w:color="auto"/>
              <w:bottom w:val="single" w:sz="4" w:space="0" w:color="auto"/>
              <w:right w:val="single" w:sz="4" w:space="0" w:color="auto"/>
            </w:tcBorders>
            <w:shd w:val="clear" w:color="auto" w:fill="D0CECE" w:themeFill="background2" w:themeFillShade="E6"/>
            <w:noWrap/>
            <w:vAlign w:val="center"/>
            <w:hideMark/>
          </w:tcPr>
          <w:p w14:paraId="492B9480" w14:textId="77777777" w:rsidR="00742BD9" w:rsidRPr="00924E26" w:rsidRDefault="00742BD9" w:rsidP="00E821B6">
            <w:pPr>
              <w:spacing w:after="0" w:line="240" w:lineRule="auto"/>
              <w:jc w:val="center"/>
              <w:rPr>
                <w:rFonts w:ascii="Times New Roman" w:eastAsia="Times New Roman" w:hAnsi="Times New Roman" w:cs="Times New Roman"/>
                <w:b/>
                <w:color w:val="000000"/>
                <w:sz w:val="20"/>
                <w:szCs w:val="20"/>
                <w:lang w:eastAsia="sk-SK"/>
              </w:rPr>
            </w:pPr>
            <w:r w:rsidRPr="00924E26">
              <w:rPr>
                <w:rFonts w:ascii="Times New Roman" w:eastAsia="Times New Roman" w:hAnsi="Times New Roman" w:cs="Times New Roman"/>
                <w:b/>
                <w:color w:val="000000"/>
                <w:sz w:val="20"/>
                <w:szCs w:val="20"/>
                <w:lang w:eastAsia="sk-SK"/>
              </w:rPr>
              <w:t>2022</w:t>
            </w:r>
          </w:p>
        </w:tc>
        <w:tc>
          <w:tcPr>
            <w:tcW w:w="1560" w:type="dxa"/>
            <w:gridSpan w:val="2"/>
            <w:tcBorders>
              <w:top w:val="single" w:sz="4" w:space="0" w:color="auto"/>
              <w:left w:val="double" w:sz="4" w:space="0" w:color="auto"/>
              <w:bottom w:val="single" w:sz="4" w:space="0" w:color="auto"/>
              <w:right w:val="single" w:sz="4" w:space="0" w:color="auto"/>
            </w:tcBorders>
            <w:shd w:val="clear" w:color="auto" w:fill="D0CECE" w:themeFill="background2" w:themeFillShade="E6"/>
            <w:vAlign w:val="center"/>
          </w:tcPr>
          <w:p w14:paraId="27ECBBC8" w14:textId="77777777" w:rsidR="00742BD9" w:rsidRPr="00924E26" w:rsidRDefault="00742BD9" w:rsidP="00E821B6">
            <w:pPr>
              <w:spacing w:after="0" w:line="240" w:lineRule="auto"/>
              <w:jc w:val="center"/>
              <w:rPr>
                <w:rFonts w:ascii="Times New Roman" w:eastAsia="Times New Roman" w:hAnsi="Times New Roman" w:cs="Times New Roman"/>
                <w:b/>
                <w:color w:val="000000"/>
                <w:sz w:val="20"/>
                <w:szCs w:val="20"/>
                <w:lang w:eastAsia="sk-SK"/>
              </w:rPr>
            </w:pPr>
            <w:r w:rsidRPr="00924E26">
              <w:rPr>
                <w:rFonts w:ascii="Times New Roman" w:eastAsia="Times New Roman" w:hAnsi="Times New Roman" w:cs="Times New Roman"/>
                <w:b/>
                <w:color w:val="000000"/>
                <w:sz w:val="20"/>
                <w:szCs w:val="20"/>
                <w:lang w:eastAsia="sk-SK"/>
              </w:rPr>
              <w:t>2023</w:t>
            </w:r>
          </w:p>
        </w:tc>
      </w:tr>
      <w:tr w:rsidR="00E821B6" w:rsidRPr="00924E26" w14:paraId="03E6CE36" w14:textId="77777777" w:rsidTr="00E821B6">
        <w:trPr>
          <w:trHeight w:val="284"/>
        </w:trPr>
        <w:tc>
          <w:tcPr>
            <w:tcW w:w="1701" w:type="dxa"/>
            <w:tcBorders>
              <w:top w:val="nil"/>
              <w:left w:val="nil"/>
              <w:bottom w:val="nil"/>
              <w:right w:val="nil"/>
            </w:tcBorders>
            <w:shd w:val="clear" w:color="auto" w:fill="auto"/>
            <w:noWrap/>
            <w:vAlign w:val="center"/>
            <w:hideMark/>
          </w:tcPr>
          <w:p w14:paraId="76BCCE58" w14:textId="77777777" w:rsidR="00742BD9" w:rsidRPr="00924E26" w:rsidRDefault="00742BD9" w:rsidP="00742BD9">
            <w:pPr>
              <w:spacing w:after="0" w:line="240" w:lineRule="auto"/>
              <w:jc w:val="both"/>
              <w:rPr>
                <w:rFonts w:ascii="Times New Roman" w:eastAsia="Times New Roman" w:hAnsi="Times New Roman" w:cs="Times New Roman"/>
                <w:color w:val="000000"/>
                <w:sz w:val="20"/>
                <w:szCs w:val="20"/>
                <w:lang w:eastAsia="sk-SK"/>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444F47D" w14:textId="77777777" w:rsidR="00742BD9" w:rsidRPr="00924E26" w:rsidRDefault="00742BD9" w:rsidP="00E821B6">
            <w:pPr>
              <w:spacing w:after="0" w:line="240" w:lineRule="auto"/>
              <w:jc w:val="center"/>
              <w:rPr>
                <w:rFonts w:ascii="Times New Roman" w:eastAsia="Times New Roman" w:hAnsi="Times New Roman" w:cs="Times New Roman"/>
                <w:b/>
                <w:color w:val="000000"/>
                <w:sz w:val="20"/>
                <w:szCs w:val="20"/>
                <w:lang w:eastAsia="sk-SK"/>
              </w:rPr>
            </w:pPr>
            <w:proofErr w:type="spellStart"/>
            <w:r w:rsidRPr="00924E26">
              <w:rPr>
                <w:rFonts w:ascii="Times New Roman" w:eastAsia="Times New Roman" w:hAnsi="Times New Roman" w:cs="Times New Roman"/>
                <w:b/>
                <w:color w:val="000000"/>
                <w:sz w:val="20"/>
                <w:szCs w:val="20"/>
                <w:lang w:eastAsia="sk-SK"/>
              </w:rPr>
              <w:t>dec</w:t>
            </w:r>
            <w:proofErr w:type="spellEnd"/>
            <w:r w:rsidRPr="00924E26">
              <w:rPr>
                <w:rFonts w:ascii="Times New Roman" w:eastAsia="Times New Roman" w:hAnsi="Times New Roman" w:cs="Times New Roman"/>
                <w:b/>
                <w:color w:val="000000"/>
                <w:sz w:val="20"/>
                <w:szCs w:val="20"/>
                <w:lang w:eastAsia="sk-SK"/>
              </w:rPr>
              <w:t>.</w:t>
            </w:r>
          </w:p>
        </w:tc>
        <w:tc>
          <w:tcPr>
            <w:tcW w:w="709" w:type="dxa"/>
            <w:tcBorders>
              <w:top w:val="nil"/>
              <w:left w:val="nil"/>
              <w:bottom w:val="single" w:sz="4" w:space="0" w:color="auto"/>
              <w:right w:val="double" w:sz="4" w:space="0" w:color="auto"/>
            </w:tcBorders>
            <w:shd w:val="clear" w:color="auto" w:fill="D0CECE" w:themeFill="background2" w:themeFillShade="E6"/>
            <w:noWrap/>
            <w:vAlign w:val="center"/>
            <w:hideMark/>
          </w:tcPr>
          <w:p w14:paraId="24643641" w14:textId="77777777" w:rsidR="00742BD9" w:rsidRPr="00924E26" w:rsidRDefault="00742BD9" w:rsidP="00E821B6">
            <w:pPr>
              <w:spacing w:after="0" w:line="240" w:lineRule="auto"/>
              <w:jc w:val="center"/>
              <w:rPr>
                <w:rFonts w:ascii="Times New Roman" w:eastAsia="Times New Roman" w:hAnsi="Times New Roman" w:cs="Times New Roman"/>
                <w:b/>
                <w:color w:val="000000"/>
                <w:sz w:val="20"/>
                <w:szCs w:val="20"/>
                <w:lang w:eastAsia="sk-SK"/>
              </w:rPr>
            </w:pPr>
            <w:r w:rsidRPr="00924E26">
              <w:rPr>
                <w:rFonts w:ascii="Times New Roman" w:eastAsia="Times New Roman" w:hAnsi="Times New Roman" w:cs="Times New Roman"/>
                <w:b/>
                <w:color w:val="000000"/>
                <w:sz w:val="20"/>
                <w:szCs w:val="20"/>
                <w:lang w:eastAsia="sk-SK"/>
              </w:rPr>
              <w:t>Ø</w:t>
            </w:r>
          </w:p>
        </w:tc>
        <w:tc>
          <w:tcPr>
            <w:tcW w:w="709" w:type="dxa"/>
            <w:tcBorders>
              <w:top w:val="nil"/>
              <w:left w:val="double" w:sz="4" w:space="0" w:color="auto"/>
              <w:bottom w:val="single" w:sz="4" w:space="0" w:color="auto"/>
              <w:right w:val="single" w:sz="4" w:space="0" w:color="auto"/>
            </w:tcBorders>
            <w:shd w:val="clear" w:color="auto" w:fill="auto"/>
            <w:noWrap/>
            <w:vAlign w:val="center"/>
            <w:hideMark/>
          </w:tcPr>
          <w:p w14:paraId="33822319" w14:textId="77777777" w:rsidR="00742BD9" w:rsidRPr="00924E26" w:rsidRDefault="00742BD9" w:rsidP="00E821B6">
            <w:pPr>
              <w:spacing w:after="0" w:line="240" w:lineRule="auto"/>
              <w:jc w:val="center"/>
              <w:rPr>
                <w:rFonts w:ascii="Times New Roman" w:eastAsia="Times New Roman" w:hAnsi="Times New Roman" w:cs="Times New Roman"/>
                <w:b/>
                <w:color w:val="000000"/>
                <w:sz w:val="20"/>
                <w:szCs w:val="20"/>
                <w:lang w:eastAsia="sk-SK"/>
              </w:rPr>
            </w:pPr>
            <w:proofErr w:type="spellStart"/>
            <w:r w:rsidRPr="00924E26">
              <w:rPr>
                <w:rFonts w:ascii="Times New Roman" w:eastAsia="Times New Roman" w:hAnsi="Times New Roman" w:cs="Times New Roman"/>
                <w:b/>
                <w:color w:val="000000"/>
                <w:sz w:val="20"/>
                <w:szCs w:val="20"/>
                <w:lang w:eastAsia="sk-SK"/>
              </w:rPr>
              <w:t>dec</w:t>
            </w:r>
            <w:proofErr w:type="spellEnd"/>
            <w:r w:rsidRPr="00924E26">
              <w:rPr>
                <w:rFonts w:ascii="Times New Roman" w:eastAsia="Times New Roman" w:hAnsi="Times New Roman" w:cs="Times New Roman"/>
                <w:b/>
                <w:color w:val="000000"/>
                <w:sz w:val="20"/>
                <w:szCs w:val="20"/>
                <w:lang w:eastAsia="sk-SK"/>
              </w:rPr>
              <w:t>.</w:t>
            </w:r>
          </w:p>
        </w:tc>
        <w:tc>
          <w:tcPr>
            <w:tcW w:w="708" w:type="dxa"/>
            <w:tcBorders>
              <w:top w:val="nil"/>
              <w:left w:val="nil"/>
              <w:bottom w:val="single" w:sz="4" w:space="0" w:color="auto"/>
              <w:right w:val="double" w:sz="4" w:space="0" w:color="auto"/>
            </w:tcBorders>
            <w:shd w:val="clear" w:color="auto" w:fill="D0CECE" w:themeFill="background2" w:themeFillShade="E6"/>
            <w:noWrap/>
            <w:vAlign w:val="center"/>
            <w:hideMark/>
          </w:tcPr>
          <w:p w14:paraId="22893480" w14:textId="77777777" w:rsidR="00742BD9" w:rsidRPr="00924E26" w:rsidRDefault="00742BD9" w:rsidP="00E821B6">
            <w:pPr>
              <w:spacing w:after="0" w:line="240" w:lineRule="auto"/>
              <w:jc w:val="center"/>
              <w:rPr>
                <w:rFonts w:ascii="Times New Roman" w:eastAsia="Times New Roman" w:hAnsi="Times New Roman" w:cs="Times New Roman"/>
                <w:b/>
                <w:color w:val="000000"/>
                <w:sz w:val="20"/>
                <w:szCs w:val="20"/>
                <w:lang w:eastAsia="sk-SK"/>
              </w:rPr>
            </w:pPr>
            <w:r w:rsidRPr="00924E26">
              <w:rPr>
                <w:rFonts w:ascii="Times New Roman" w:eastAsia="Times New Roman" w:hAnsi="Times New Roman" w:cs="Times New Roman"/>
                <w:b/>
                <w:color w:val="000000"/>
                <w:sz w:val="20"/>
                <w:szCs w:val="20"/>
                <w:lang w:eastAsia="sk-SK"/>
              </w:rPr>
              <w:t>Ø</w:t>
            </w:r>
          </w:p>
        </w:tc>
        <w:tc>
          <w:tcPr>
            <w:tcW w:w="709" w:type="dxa"/>
            <w:tcBorders>
              <w:top w:val="nil"/>
              <w:left w:val="double" w:sz="4" w:space="0" w:color="auto"/>
              <w:bottom w:val="single" w:sz="4" w:space="0" w:color="auto"/>
              <w:right w:val="single" w:sz="4" w:space="0" w:color="auto"/>
            </w:tcBorders>
            <w:shd w:val="clear" w:color="auto" w:fill="auto"/>
            <w:noWrap/>
            <w:vAlign w:val="center"/>
            <w:hideMark/>
          </w:tcPr>
          <w:p w14:paraId="04AFD1BE" w14:textId="77777777" w:rsidR="00742BD9" w:rsidRPr="00924E26" w:rsidRDefault="00742BD9" w:rsidP="00E821B6">
            <w:pPr>
              <w:spacing w:after="0" w:line="240" w:lineRule="auto"/>
              <w:jc w:val="center"/>
              <w:rPr>
                <w:rFonts w:ascii="Times New Roman" w:eastAsia="Times New Roman" w:hAnsi="Times New Roman" w:cs="Times New Roman"/>
                <w:b/>
                <w:color w:val="000000"/>
                <w:sz w:val="20"/>
                <w:szCs w:val="20"/>
                <w:lang w:eastAsia="sk-SK"/>
              </w:rPr>
            </w:pPr>
            <w:proofErr w:type="spellStart"/>
            <w:r w:rsidRPr="00924E26">
              <w:rPr>
                <w:rFonts w:ascii="Times New Roman" w:eastAsia="Times New Roman" w:hAnsi="Times New Roman" w:cs="Times New Roman"/>
                <w:b/>
                <w:color w:val="000000"/>
                <w:sz w:val="20"/>
                <w:szCs w:val="20"/>
                <w:lang w:eastAsia="sk-SK"/>
              </w:rPr>
              <w:t>dec</w:t>
            </w:r>
            <w:proofErr w:type="spellEnd"/>
            <w:r w:rsidRPr="00924E26">
              <w:rPr>
                <w:rFonts w:ascii="Times New Roman" w:eastAsia="Times New Roman" w:hAnsi="Times New Roman" w:cs="Times New Roman"/>
                <w:b/>
                <w:color w:val="000000"/>
                <w:sz w:val="20"/>
                <w:szCs w:val="20"/>
                <w:lang w:eastAsia="sk-SK"/>
              </w:rPr>
              <w:t>.</w:t>
            </w:r>
          </w:p>
        </w:tc>
        <w:tc>
          <w:tcPr>
            <w:tcW w:w="709" w:type="dxa"/>
            <w:tcBorders>
              <w:top w:val="nil"/>
              <w:left w:val="nil"/>
              <w:bottom w:val="single" w:sz="4" w:space="0" w:color="auto"/>
              <w:right w:val="double" w:sz="4" w:space="0" w:color="auto"/>
            </w:tcBorders>
            <w:shd w:val="clear" w:color="auto" w:fill="D0CECE" w:themeFill="background2" w:themeFillShade="E6"/>
            <w:noWrap/>
            <w:vAlign w:val="center"/>
            <w:hideMark/>
          </w:tcPr>
          <w:p w14:paraId="680E2530" w14:textId="77777777" w:rsidR="00742BD9" w:rsidRPr="00924E26" w:rsidRDefault="00742BD9" w:rsidP="00E821B6">
            <w:pPr>
              <w:spacing w:after="0" w:line="240" w:lineRule="auto"/>
              <w:jc w:val="center"/>
              <w:rPr>
                <w:rFonts w:ascii="Times New Roman" w:eastAsia="Times New Roman" w:hAnsi="Times New Roman" w:cs="Times New Roman"/>
                <w:b/>
                <w:color w:val="000000"/>
                <w:sz w:val="20"/>
                <w:szCs w:val="20"/>
                <w:lang w:eastAsia="sk-SK"/>
              </w:rPr>
            </w:pPr>
            <w:r w:rsidRPr="00924E26">
              <w:rPr>
                <w:rFonts w:ascii="Times New Roman" w:eastAsia="Times New Roman" w:hAnsi="Times New Roman" w:cs="Times New Roman"/>
                <w:b/>
                <w:color w:val="000000"/>
                <w:sz w:val="20"/>
                <w:szCs w:val="20"/>
                <w:lang w:eastAsia="sk-SK"/>
              </w:rPr>
              <w:t>Ø</w:t>
            </w:r>
          </w:p>
        </w:tc>
        <w:tc>
          <w:tcPr>
            <w:tcW w:w="709" w:type="dxa"/>
            <w:tcBorders>
              <w:top w:val="nil"/>
              <w:left w:val="double" w:sz="4" w:space="0" w:color="auto"/>
              <w:bottom w:val="single" w:sz="4" w:space="0" w:color="auto"/>
              <w:right w:val="single" w:sz="4" w:space="0" w:color="auto"/>
            </w:tcBorders>
            <w:shd w:val="clear" w:color="auto" w:fill="auto"/>
            <w:noWrap/>
            <w:vAlign w:val="center"/>
            <w:hideMark/>
          </w:tcPr>
          <w:p w14:paraId="01B58100" w14:textId="77777777" w:rsidR="00742BD9" w:rsidRPr="00924E26" w:rsidRDefault="00742BD9" w:rsidP="00E821B6">
            <w:pPr>
              <w:spacing w:after="0" w:line="240" w:lineRule="auto"/>
              <w:jc w:val="center"/>
              <w:rPr>
                <w:rFonts w:ascii="Times New Roman" w:eastAsia="Times New Roman" w:hAnsi="Times New Roman" w:cs="Times New Roman"/>
                <w:b/>
                <w:color w:val="000000"/>
                <w:sz w:val="20"/>
                <w:szCs w:val="20"/>
                <w:lang w:eastAsia="sk-SK"/>
              </w:rPr>
            </w:pPr>
            <w:proofErr w:type="spellStart"/>
            <w:r w:rsidRPr="00924E26">
              <w:rPr>
                <w:rFonts w:ascii="Times New Roman" w:eastAsia="Times New Roman" w:hAnsi="Times New Roman" w:cs="Times New Roman"/>
                <w:b/>
                <w:color w:val="000000"/>
                <w:sz w:val="20"/>
                <w:szCs w:val="20"/>
                <w:lang w:eastAsia="sk-SK"/>
              </w:rPr>
              <w:t>dec</w:t>
            </w:r>
            <w:proofErr w:type="spellEnd"/>
            <w:r w:rsidRPr="00924E26">
              <w:rPr>
                <w:rFonts w:ascii="Times New Roman" w:eastAsia="Times New Roman" w:hAnsi="Times New Roman" w:cs="Times New Roman"/>
                <w:b/>
                <w:color w:val="000000"/>
                <w:sz w:val="20"/>
                <w:szCs w:val="20"/>
                <w:lang w:eastAsia="sk-SK"/>
              </w:rPr>
              <w:t>.</w:t>
            </w:r>
          </w:p>
        </w:tc>
        <w:tc>
          <w:tcPr>
            <w:tcW w:w="708" w:type="dxa"/>
            <w:tcBorders>
              <w:top w:val="nil"/>
              <w:left w:val="nil"/>
              <w:bottom w:val="single" w:sz="4" w:space="0" w:color="auto"/>
              <w:right w:val="double" w:sz="4" w:space="0" w:color="auto"/>
            </w:tcBorders>
            <w:shd w:val="clear" w:color="auto" w:fill="D0CECE" w:themeFill="background2" w:themeFillShade="E6"/>
            <w:noWrap/>
            <w:vAlign w:val="center"/>
            <w:hideMark/>
          </w:tcPr>
          <w:p w14:paraId="2B229952" w14:textId="77777777" w:rsidR="00742BD9" w:rsidRPr="00924E26" w:rsidRDefault="00742BD9" w:rsidP="00E821B6">
            <w:pPr>
              <w:spacing w:after="0" w:line="240" w:lineRule="auto"/>
              <w:jc w:val="center"/>
              <w:rPr>
                <w:rFonts w:ascii="Times New Roman" w:eastAsia="Times New Roman" w:hAnsi="Times New Roman" w:cs="Times New Roman"/>
                <w:b/>
                <w:color w:val="000000"/>
                <w:sz w:val="20"/>
                <w:szCs w:val="20"/>
                <w:lang w:eastAsia="sk-SK"/>
              </w:rPr>
            </w:pPr>
            <w:r w:rsidRPr="00924E26">
              <w:rPr>
                <w:rFonts w:ascii="Times New Roman" w:eastAsia="Times New Roman" w:hAnsi="Times New Roman" w:cs="Times New Roman"/>
                <w:b/>
                <w:color w:val="000000"/>
                <w:sz w:val="20"/>
                <w:szCs w:val="20"/>
                <w:lang w:eastAsia="sk-SK"/>
              </w:rPr>
              <w:t>Ø</w:t>
            </w:r>
          </w:p>
        </w:tc>
        <w:tc>
          <w:tcPr>
            <w:tcW w:w="851" w:type="dxa"/>
            <w:tcBorders>
              <w:top w:val="nil"/>
              <w:left w:val="double" w:sz="4" w:space="0" w:color="auto"/>
              <w:bottom w:val="single" w:sz="4" w:space="0" w:color="auto"/>
              <w:right w:val="single" w:sz="4" w:space="0" w:color="auto"/>
            </w:tcBorders>
            <w:vAlign w:val="center"/>
          </w:tcPr>
          <w:p w14:paraId="69609ABB" w14:textId="11123D60" w:rsidR="00742BD9" w:rsidRPr="00924E26" w:rsidRDefault="00E821B6" w:rsidP="00E821B6">
            <w:pPr>
              <w:spacing w:after="0" w:line="240" w:lineRule="auto"/>
              <w:jc w:val="center"/>
              <w:rPr>
                <w:rFonts w:ascii="Times New Roman" w:eastAsia="Times New Roman" w:hAnsi="Times New Roman" w:cs="Times New Roman"/>
                <w:b/>
                <w:color w:val="000000"/>
                <w:sz w:val="20"/>
                <w:szCs w:val="20"/>
                <w:lang w:eastAsia="sk-SK"/>
              </w:rPr>
            </w:pPr>
            <w:proofErr w:type="spellStart"/>
            <w:r w:rsidRPr="00924E26">
              <w:rPr>
                <w:rFonts w:ascii="Times New Roman" w:eastAsia="Times New Roman" w:hAnsi="Times New Roman" w:cs="Times New Roman"/>
                <w:b/>
                <w:color w:val="000000"/>
                <w:sz w:val="20"/>
                <w:szCs w:val="20"/>
                <w:lang w:eastAsia="sk-SK"/>
              </w:rPr>
              <w:t>d</w:t>
            </w:r>
            <w:r w:rsidR="00742BD9" w:rsidRPr="00924E26">
              <w:rPr>
                <w:rFonts w:ascii="Times New Roman" w:eastAsia="Times New Roman" w:hAnsi="Times New Roman" w:cs="Times New Roman"/>
                <w:b/>
                <w:color w:val="000000"/>
                <w:sz w:val="20"/>
                <w:szCs w:val="20"/>
                <w:lang w:eastAsia="sk-SK"/>
              </w:rPr>
              <w:t>ec</w:t>
            </w:r>
            <w:proofErr w:type="spellEnd"/>
            <w:r w:rsidR="00742BD9" w:rsidRPr="00924E26">
              <w:rPr>
                <w:rFonts w:ascii="Times New Roman" w:eastAsia="Times New Roman" w:hAnsi="Times New Roman" w:cs="Times New Roman"/>
                <w:b/>
                <w:color w:val="000000"/>
                <w:sz w:val="20"/>
                <w:szCs w:val="20"/>
                <w:lang w:eastAsia="sk-SK"/>
              </w:rPr>
              <w:t>.</w:t>
            </w:r>
          </w:p>
        </w:tc>
        <w:tc>
          <w:tcPr>
            <w:tcW w:w="709" w:type="dxa"/>
            <w:tcBorders>
              <w:top w:val="nil"/>
              <w:left w:val="nil"/>
              <w:bottom w:val="single" w:sz="4" w:space="0" w:color="auto"/>
              <w:right w:val="single" w:sz="4" w:space="0" w:color="auto"/>
            </w:tcBorders>
            <w:shd w:val="clear" w:color="auto" w:fill="D0CECE" w:themeFill="background2" w:themeFillShade="E6"/>
            <w:vAlign w:val="center"/>
          </w:tcPr>
          <w:p w14:paraId="3A1CF4C4" w14:textId="77777777" w:rsidR="00742BD9" w:rsidRPr="00924E26" w:rsidRDefault="00742BD9" w:rsidP="00E821B6">
            <w:pPr>
              <w:spacing w:after="0" w:line="240" w:lineRule="auto"/>
              <w:jc w:val="center"/>
              <w:rPr>
                <w:rFonts w:ascii="Times New Roman" w:eastAsia="Times New Roman" w:hAnsi="Times New Roman" w:cs="Times New Roman"/>
                <w:b/>
                <w:color w:val="000000"/>
                <w:sz w:val="20"/>
                <w:szCs w:val="20"/>
                <w:lang w:eastAsia="sk-SK"/>
              </w:rPr>
            </w:pPr>
            <w:r w:rsidRPr="00924E26">
              <w:rPr>
                <w:rFonts w:ascii="Times New Roman" w:eastAsia="Times New Roman" w:hAnsi="Times New Roman" w:cs="Times New Roman"/>
                <w:b/>
                <w:color w:val="000000"/>
                <w:sz w:val="20"/>
                <w:szCs w:val="20"/>
                <w:lang w:eastAsia="sk-SK"/>
              </w:rPr>
              <w:t>Ø</w:t>
            </w:r>
          </w:p>
        </w:tc>
      </w:tr>
      <w:tr w:rsidR="00E821B6" w:rsidRPr="00924E26" w14:paraId="5A1768DF" w14:textId="77777777" w:rsidTr="00E821B6">
        <w:trPr>
          <w:trHeight w:val="312"/>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19A46" w14:textId="77777777" w:rsidR="00742BD9" w:rsidRPr="00924E26" w:rsidRDefault="00742BD9" w:rsidP="00742BD9">
            <w:pPr>
              <w:spacing w:after="0" w:line="240" w:lineRule="auto"/>
              <w:jc w:val="both"/>
              <w:rPr>
                <w:rFonts w:ascii="Times New Roman" w:eastAsia="Times New Roman" w:hAnsi="Times New Roman" w:cs="Times New Roman"/>
                <w:color w:val="000000"/>
                <w:sz w:val="20"/>
                <w:szCs w:val="20"/>
                <w:lang w:eastAsia="sk-SK"/>
              </w:rPr>
            </w:pPr>
            <w:r w:rsidRPr="00924E26">
              <w:rPr>
                <w:rFonts w:ascii="Times New Roman" w:eastAsia="Times New Roman" w:hAnsi="Times New Roman" w:cs="Times New Roman"/>
                <w:color w:val="000000"/>
                <w:sz w:val="20"/>
                <w:szCs w:val="20"/>
                <w:lang w:eastAsia="sk-SK"/>
              </w:rPr>
              <w:t>príslušníci tretích krajín</w:t>
            </w:r>
          </w:p>
        </w:tc>
        <w:tc>
          <w:tcPr>
            <w:tcW w:w="709" w:type="dxa"/>
            <w:tcBorders>
              <w:top w:val="nil"/>
              <w:left w:val="nil"/>
              <w:bottom w:val="single" w:sz="4" w:space="0" w:color="auto"/>
              <w:right w:val="single" w:sz="4" w:space="0" w:color="auto"/>
            </w:tcBorders>
            <w:shd w:val="clear" w:color="auto" w:fill="auto"/>
            <w:noWrap/>
            <w:vAlign w:val="center"/>
          </w:tcPr>
          <w:p w14:paraId="2F085329" w14:textId="77777777" w:rsidR="00742BD9" w:rsidRPr="00924E26" w:rsidRDefault="00742BD9" w:rsidP="00E821B6">
            <w:pPr>
              <w:spacing w:after="0" w:line="240" w:lineRule="auto"/>
              <w:jc w:val="center"/>
              <w:rPr>
                <w:rFonts w:ascii="Times New Roman" w:eastAsia="Times New Roman" w:hAnsi="Times New Roman" w:cs="Times New Roman"/>
                <w:color w:val="000000"/>
                <w:sz w:val="20"/>
                <w:szCs w:val="20"/>
                <w:lang w:eastAsia="sk-SK"/>
              </w:rPr>
            </w:pPr>
            <w:r w:rsidRPr="00924E26">
              <w:rPr>
                <w:rFonts w:ascii="Times New Roman" w:eastAsia="Times New Roman" w:hAnsi="Times New Roman" w:cs="Times New Roman"/>
                <w:color w:val="000000"/>
                <w:sz w:val="20"/>
                <w:szCs w:val="20"/>
                <w:lang w:eastAsia="sk-SK"/>
              </w:rPr>
              <w:t>46 184</w:t>
            </w:r>
          </w:p>
        </w:tc>
        <w:tc>
          <w:tcPr>
            <w:tcW w:w="709" w:type="dxa"/>
            <w:tcBorders>
              <w:top w:val="nil"/>
              <w:left w:val="nil"/>
              <w:bottom w:val="single" w:sz="4" w:space="0" w:color="auto"/>
              <w:right w:val="double" w:sz="4" w:space="0" w:color="auto"/>
            </w:tcBorders>
            <w:shd w:val="clear" w:color="auto" w:fill="auto"/>
            <w:noWrap/>
            <w:vAlign w:val="center"/>
          </w:tcPr>
          <w:p w14:paraId="6D6B1CAA" w14:textId="77777777" w:rsidR="00742BD9" w:rsidRPr="00924E26" w:rsidRDefault="00742BD9" w:rsidP="00E821B6">
            <w:pPr>
              <w:spacing w:after="0" w:line="240" w:lineRule="auto"/>
              <w:jc w:val="center"/>
              <w:rPr>
                <w:rFonts w:ascii="Times New Roman" w:eastAsia="Times New Roman" w:hAnsi="Times New Roman" w:cs="Times New Roman"/>
                <w:color w:val="000000"/>
                <w:sz w:val="20"/>
                <w:szCs w:val="20"/>
                <w:lang w:eastAsia="sk-SK"/>
              </w:rPr>
            </w:pPr>
            <w:r w:rsidRPr="00924E26">
              <w:rPr>
                <w:rFonts w:ascii="Times New Roman" w:eastAsia="Times New Roman" w:hAnsi="Times New Roman" w:cs="Times New Roman"/>
                <w:color w:val="000000"/>
                <w:sz w:val="20"/>
                <w:szCs w:val="20"/>
                <w:lang w:eastAsia="sk-SK"/>
              </w:rPr>
              <w:t>39 916</w:t>
            </w:r>
          </w:p>
        </w:tc>
        <w:tc>
          <w:tcPr>
            <w:tcW w:w="709" w:type="dxa"/>
            <w:tcBorders>
              <w:top w:val="nil"/>
              <w:left w:val="double" w:sz="4" w:space="0" w:color="auto"/>
              <w:bottom w:val="single" w:sz="4" w:space="0" w:color="auto"/>
              <w:right w:val="single" w:sz="4" w:space="0" w:color="auto"/>
            </w:tcBorders>
            <w:shd w:val="clear" w:color="auto" w:fill="auto"/>
            <w:noWrap/>
            <w:vAlign w:val="center"/>
          </w:tcPr>
          <w:p w14:paraId="41379E9E" w14:textId="77777777" w:rsidR="00742BD9" w:rsidRPr="00924E26" w:rsidRDefault="00742BD9" w:rsidP="00E821B6">
            <w:pPr>
              <w:spacing w:after="0" w:line="240" w:lineRule="auto"/>
              <w:jc w:val="center"/>
              <w:rPr>
                <w:rFonts w:ascii="Times New Roman" w:eastAsia="Times New Roman" w:hAnsi="Times New Roman" w:cs="Times New Roman"/>
                <w:color w:val="000000"/>
                <w:sz w:val="20"/>
                <w:szCs w:val="20"/>
                <w:lang w:eastAsia="sk-SK"/>
              </w:rPr>
            </w:pPr>
            <w:r w:rsidRPr="00924E26">
              <w:rPr>
                <w:rFonts w:ascii="Times New Roman" w:eastAsia="Times New Roman" w:hAnsi="Times New Roman" w:cs="Times New Roman"/>
                <w:color w:val="000000"/>
                <w:sz w:val="20"/>
                <w:szCs w:val="20"/>
                <w:lang w:eastAsia="sk-SK"/>
              </w:rPr>
              <w:t>39 075</w:t>
            </w:r>
          </w:p>
        </w:tc>
        <w:tc>
          <w:tcPr>
            <w:tcW w:w="708" w:type="dxa"/>
            <w:tcBorders>
              <w:top w:val="nil"/>
              <w:left w:val="nil"/>
              <w:bottom w:val="single" w:sz="4" w:space="0" w:color="auto"/>
              <w:right w:val="double" w:sz="4" w:space="0" w:color="auto"/>
            </w:tcBorders>
            <w:shd w:val="clear" w:color="auto" w:fill="auto"/>
            <w:noWrap/>
            <w:vAlign w:val="center"/>
          </w:tcPr>
          <w:p w14:paraId="0DCCECCB" w14:textId="77777777" w:rsidR="00742BD9" w:rsidRPr="00924E26" w:rsidRDefault="00742BD9" w:rsidP="00E821B6">
            <w:pPr>
              <w:spacing w:after="0" w:line="240" w:lineRule="auto"/>
              <w:jc w:val="center"/>
              <w:rPr>
                <w:rFonts w:ascii="Times New Roman" w:eastAsia="Times New Roman" w:hAnsi="Times New Roman" w:cs="Times New Roman"/>
                <w:color w:val="000000"/>
                <w:sz w:val="20"/>
                <w:szCs w:val="20"/>
                <w:lang w:eastAsia="sk-SK"/>
              </w:rPr>
            </w:pPr>
            <w:r w:rsidRPr="00924E26">
              <w:rPr>
                <w:rFonts w:ascii="Times New Roman" w:eastAsia="Times New Roman" w:hAnsi="Times New Roman" w:cs="Times New Roman"/>
                <w:color w:val="000000"/>
                <w:sz w:val="20"/>
                <w:szCs w:val="20"/>
                <w:lang w:eastAsia="sk-SK"/>
              </w:rPr>
              <w:t>43 370</w:t>
            </w:r>
          </w:p>
        </w:tc>
        <w:tc>
          <w:tcPr>
            <w:tcW w:w="709" w:type="dxa"/>
            <w:tcBorders>
              <w:top w:val="nil"/>
              <w:left w:val="double" w:sz="4" w:space="0" w:color="auto"/>
              <w:bottom w:val="single" w:sz="4" w:space="0" w:color="auto"/>
              <w:right w:val="single" w:sz="4" w:space="0" w:color="auto"/>
            </w:tcBorders>
            <w:shd w:val="clear" w:color="auto" w:fill="auto"/>
            <w:noWrap/>
            <w:vAlign w:val="center"/>
          </w:tcPr>
          <w:p w14:paraId="09A4CF9D" w14:textId="77777777" w:rsidR="00742BD9" w:rsidRPr="00924E26" w:rsidRDefault="00742BD9" w:rsidP="00E821B6">
            <w:pPr>
              <w:spacing w:after="0" w:line="240" w:lineRule="auto"/>
              <w:jc w:val="center"/>
              <w:rPr>
                <w:rFonts w:ascii="Times New Roman" w:eastAsia="Times New Roman" w:hAnsi="Times New Roman" w:cs="Times New Roman"/>
                <w:color w:val="000000"/>
                <w:sz w:val="20"/>
                <w:szCs w:val="20"/>
                <w:lang w:eastAsia="sk-SK"/>
              </w:rPr>
            </w:pPr>
            <w:r w:rsidRPr="00924E26">
              <w:rPr>
                <w:rFonts w:ascii="Times New Roman" w:eastAsia="Times New Roman" w:hAnsi="Times New Roman" w:cs="Times New Roman"/>
                <w:color w:val="000000"/>
                <w:sz w:val="20"/>
                <w:szCs w:val="20"/>
                <w:lang w:eastAsia="sk-SK"/>
              </w:rPr>
              <w:t>38 593</w:t>
            </w:r>
          </w:p>
        </w:tc>
        <w:tc>
          <w:tcPr>
            <w:tcW w:w="709" w:type="dxa"/>
            <w:tcBorders>
              <w:top w:val="nil"/>
              <w:left w:val="nil"/>
              <w:bottom w:val="single" w:sz="4" w:space="0" w:color="auto"/>
              <w:right w:val="double" w:sz="4" w:space="0" w:color="auto"/>
            </w:tcBorders>
            <w:shd w:val="clear" w:color="auto" w:fill="auto"/>
            <w:noWrap/>
            <w:vAlign w:val="center"/>
          </w:tcPr>
          <w:p w14:paraId="12BD5F6D" w14:textId="77777777" w:rsidR="00742BD9" w:rsidRPr="00924E26" w:rsidRDefault="00742BD9" w:rsidP="00E821B6">
            <w:pPr>
              <w:spacing w:after="0" w:line="240" w:lineRule="auto"/>
              <w:jc w:val="center"/>
              <w:rPr>
                <w:rFonts w:ascii="Times New Roman" w:eastAsia="Times New Roman" w:hAnsi="Times New Roman" w:cs="Times New Roman"/>
                <w:color w:val="000000"/>
                <w:sz w:val="20"/>
                <w:szCs w:val="20"/>
                <w:lang w:eastAsia="sk-SK"/>
              </w:rPr>
            </w:pPr>
            <w:r w:rsidRPr="00924E26">
              <w:rPr>
                <w:rFonts w:ascii="Times New Roman" w:eastAsia="Times New Roman" w:hAnsi="Times New Roman" w:cs="Times New Roman"/>
                <w:color w:val="000000"/>
                <w:sz w:val="20"/>
                <w:szCs w:val="20"/>
                <w:lang w:eastAsia="sk-SK"/>
              </w:rPr>
              <w:t>38 500</w:t>
            </w:r>
          </w:p>
        </w:tc>
        <w:tc>
          <w:tcPr>
            <w:tcW w:w="709" w:type="dxa"/>
            <w:tcBorders>
              <w:top w:val="nil"/>
              <w:left w:val="double" w:sz="4" w:space="0" w:color="auto"/>
              <w:bottom w:val="single" w:sz="4" w:space="0" w:color="auto"/>
              <w:right w:val="single" w:sz="4" w:space="0" w:color="auto"/>
            </w:tcBorders>
            <w:shd w:val="clear" w:color="auto" w:fill="auto"/>
            <w:noWrap/>
            <w:vAlign w:val="center"/>
          </w:tcPr>
          <w:p w14:paraId="0602A494" w14:textId="77777777" w:rsidR="00742BD9" w:rsidRPr="00924E26" w:rsidRDefault="00742BD9" w:rsidP="00E821B6">
            <w:pPr>
              <w:spacing w:after="0" w:line="240" w:lineRule="auto"/>
              <w:jc w:val="center"/>
              <w:rPr>
                <w:rFonts w:ascii="Times New Roman" w:eastAsia="Times New Roman" w:hAnsi="Times New Roman" w:cs="Times New Roman"/>
                <w:color w:val="000000"/>
                <w:sz w:val="20"/>
                <w:szCs w:val="20"/>
                <w:lang w:eastAsia="sk-SK"/>
              </w:rPr>
            </w:pPr>
            <w:r w:rsidRPr="00924E26">
              <w:rPr>
                <w:rFonts w:ascii="Times New Roman" w:eastAsia="Times New Roman" w:hAnsi="Times New Roman" w:cs="Times New Roman"/>
                <w:color w:val="000000"/>
                <w:sz w:val="20"/>
                <w:szCs w:val="20"/>
                <w:lang w:eastAsia="sk-SK"/>
              </w:rPr>
              <w:t>56 876</w:t>
            </w:r>
          </w:p>
        </w:tc>
        <w:tc>
          <w:tcPr>
            <w:tcW w:w="708" w:type="dxa"/>
            <w:tcBorders>
              <w:top w:val="nil"/>
              <w:left w:val="nil"/>
              <w:bottom w:val="single" w:sz="4" w:space="0" w:color="auto"/>
              <w:right w:val="double" w:sz="4" w:space="0" w:color="auto"/>
            </w:tcBorders>
            <w:shd w:val="clear" w:color="auto" w:fill="auto"/>
            <w:noWrap/>
            <w:vAlign w:val="center"/>
          </w:tcPr>
          <w:p w14:paraId="2E707C49" w14:textId="77777777" w:rsidR="00742BD9" w:rsidRPr="00924E26" w:rsidRDefault="00742BD9" w:rsidP="00E821B6">
            <w:pPr>
              <w:spacing w:after="0" w:line="240" w:lineRule="auto"/>
              <w:jc w:val="center"/>
              <w:rPr>
                <w:rFonts w:ascii="Times New Roman" w:eastAsia="Times New Roman" w:hAnsi="Times New Roman" w:cs="Times New Roman"/>
                <w:color w:val="000000"/>
                <w:sz w:val="20"/>
                <w:szCs w:val="20"/>
                <w:lang w:eastAsia="sk-SK"/>
              </w:rPr>
            </w:pPr>
            <w:r w:rsidRPr="00924E26">
              <w:rPr>
                <w:rFonts w:ascii="Times New Roman" w:eastAsia="Times New Roman" w:hAnsi="Times New Roman" w:cs="Times New Roman"/>
                <w:color w:val="000000"/>
                <w:sz w:val="20"/>
                <w:szCs w:val="20"/>
                <w:lang w:eastAsia="sk-SK"/>
              </w:rPr>
              <w:t>48 942</w:t>
            </w:r>
          </w:p>
        </w:tc>
        <w:tc>
          <w:tcPr>
            <w:tcW w:w="851" w:type="dxa"/>
            <w:tcBorders>
              <w:top w:val="nil"/>
              <w:left w:val="double" w:sz="4" w:space="0" w:color="auto"/>
              <w:bottom w:val="single" w:sz="4" w:space="0" w:color="auto"/>
              <w:right w:val="single" w:sz="4" w:space="0" w:color="auto"/>
            </w:tcBorders>
            <w:vAlign w:val="center"/>
          </w:tcPr>
          <w:p w14:paraId="2C5CD10A" w14:textId="77777777" w:rsidR="00742BD9" w:rsidRPr="00924E26" w:rsidRDefault="00742BD9" w:rsidP="00E821B6">
            <w:pPr>
              <w:spacing w:after="0" w:line="240" w:lineRule="auto"/>
              <w:jc w:val="center"/>
              <w:rPr>
                <w:rFonts w:ascii="Times New Roman" w:eastAsia="Times New Roman" w:hAnsi="Times New Roman" w:cs="Times New Roman"/>
                <w:color w:val="000000"/>
                <w:sz w:val="20"/>
                <w:szCs w:val="20"/>
                <w:lang w:eastAsia="sk-SK"/>
              </w:rPr>
            </w:pPr>
            <w:r w:rsidRPr="00924E26">
              <w:rPr>
                <w:rFonts w:ascii="Times New Roman" w:eastAsia="Times New Roman" w:hAnsi="Times New Roman" w:cs="Times New Roman"/>
                <w:color w:val="000000"/>
                <w:sz w:val="20"/>
                <w:szCs w:val="20"/>
                <w:lang w:eastAsia="sk-SK"/>
              </w:rPr>
              <w:t>68 691</w:t>
            </w:r>
          </w:p>
        </w:tc>
        <w:tc>
          <w:tcPr>
            <w:tcW w:w="709" w:type="dxa"/>
            <w:tcBorders>
              <w:top w:val="nil"/>
              <w:left w:val="nil"/>
              <w:bottom w:val="single" w:sz="4" w:space="0" w:color="auto"/>
              <w:right w:val="single" w:sz="4" w:space="0" w:color="auto"/>
            </w:tcBorders>
            <w:vAlign w:val="center"/>
          </w:tcPr>
          <w:p w14:paraId="7FCC4246" w14:textId="77777777" w:rsidR="00742BD9" w:rsidRPr="00924E26" w:rsidRDefault="00742BD9" w:rsidP="00E821B6">
            <w:pPr>
              <w:spacing w:after="0" w:line="240" w:lineRule="auto"/>
              <w:jc w:val="center"/>
              <w:rPr>
                <w:rFonts w:ascii="Times New Roman" w:eastAsia="Times New Roman" w:hAnsi="Times New Roman" w:cs="Times New Roman"/>
                <w:color w:val="000000"/>
                <w:sz w:val="20"/>
                <w:szCs w:val="20"/>
                <w:lang w:eastAsia="sk-SK"/>
              </w:rPr>
            </w:pPr>
            <w:r w:rsidRPr="00924E26">
              <w:rPr>
                <w:rFonts w:ascii="Times New Roman" w:eastAsia="Times New Roman" w:hAnsi="Times New Roman" w:cs="Times New Roman"/>
                <w:color w:val="000000"/>
                <w:sz w:val="20"/>
                <w:szCs w:val="20"/>
                <w:lang w:eastAsia="sk-SK"/>
              </w:rPr>
              <w:t>64 704</w:t>
            </w:r>
          </w:p>
        </w:tc>
      </w:tr>
      <w:tr w:rsidR="00E821B6" w:rsidRPr="00924E26" w14:paraId="103FE552" w14:textId="77777777" w:rsidTr="00E821B6">
        <w:trPr>
          <w:trHeight w:val="312"/>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F1F0D26" w14:textId="77777777" w:rsidR="00742BD9" w:rsidRPr="00924E26" w:rsidRDefault="00742BD9" w:rsidP="00742BD9">
            <w:pPr>
              <w:spacing w:after="0" w:line="240" w:lineRule="auto"/>
              <w:jc w:val="both"/>
              <w:rPr>
                <w:rFonts w:ascii="Times New Roman" w:eastAsia="Times New Roman" w:hAnsi="Times New Roman" w:cs="Times New Roman"/>
                <w:color w:val="000000"/>
                <w:sz w:val="20"/>
                <w:szCs w:val="20"/>
                <w:lang w:eastAsia="sk-SK"/>
              </w:rPr>
            </w:pPr>
            <w:r w:rsidRPr="00924E26">
              <w:rPr>
                <w:rFonts w:ascii="Times New Roman" w:eastAsia="Times New Roman" w:hAnsi="Times New Roman" w:cs="Times New Roman"/>
                <w:color w:val="000000"/>
                <w:sz w:val="20"/>
                <w:szCs w:val="20"/>
                <w:lang w:eastAsia="sk-SK"/>
              </w:rPr>
              <w:t xml:space="preserve">   s udeleným povolením na zamestnanie</w:t>
            </w:r>
          </w:p>
        </w:tc>
        <w:tc>
          <w:tcPr>
            <w:tcW w:w="709" w:type="dxa"/>
            <w:tcBorders>
              <w:top w:val="nil"/>
              <w:left w:val="nil"/>
              <w:bottom w:val="single" w:sz="4" w:space="0" w:color="auto"/>
              <w:right w:val="single" w:sz="4" w:space="0" w:color="auto"/>
            </w:tcBorders>
            <w:shd w:val="clear" w:color="auto" w:fill="auto"/>
            <w:noWrap/>
            <w:vAlign w:val="center"/>
          </w:tcPr>
          <w:p w14:paraId="75485859" w14:textId="77777777" w:rsidR="00742BD9" w:rsidRPr="00924E26" w:rsidRDefault="00742BD9" w:rsidP="00E821B6">
            <w:pPr>
              <w:spacing w:after="0" w:line="240" w:lineRule="auto"/>
              <w:jc w:val="center"/>
              <w:rPr>
                <w:rFonts w:ascii="Times New Roman" w:eastAsia="Times New Roman" w:hAnsi="Times New Roman" w:cs="Times New Roman"/>
                <w:color w:val="000000"/>
                <w:sz w:val="20"/>
                <w:szCs w:val="20"/>
                <w:lang w:eastAsia="sk-SK"/>
              </w:rPr>
            </w:pPr>
            <w:r w:rsidRPr="00924E26">
              <w:rPr>
                <w:rFonts w:ascii="Times New Roman" w:eastAsia="Times New Roman" w:hAnsi="Times New Roman" w:cs="Times New Roman"/>
                <w:color w:val="000000"/>
                <w:sz w:val="20"/>
                <w:szCs w:val="20"/>
                <w:lang w:eastAsia="sk-SK"/>
              </w:rPr>
              <w:t>28 578</w:t>
            </w:r>
          </w:p>
        </w:tc>
        <w:tc>
          <w:tcPr>
            <w:tcW w:w="709" w:type="dxa"/>
            <w:tcBorders>
              <w:top w:val="nil"/>
              <w:left w:val="nil"/>
              <w:bottom w:val="single" w:sz="4" w:space="0" w:color="auto"/>
              <w:right w:val="double" w:sz="4" w:space="0" w:color="auto"/>
            </w:tcBorders>
            <w:shd w:val="clear" w:color="auto" w:fill="auto"/>
            <w:noWrap/>
            <w:vAlign w:val="center"/>
          </w:tcPr>
          <w:p w14:paraId="73723D99" w14:textId="77777777" w:rsidR="00742BD9" w:rsidRPr="00924E26" w:rsidRDefault="00742BD9" w:rsidP="00E821B6">
            <w:pPr>
              <w:spacing w:after="0" w:line="240" w:lineRule="auto"/>
              <w:jc w:val="center"/>
              <w:rPr>
                <w:rFonts w:ascii="Times New Roman" w:eastAsia="Times New Roman" w:hAnsi="Times New Roman" w:cs="Times New Roman"/>
                <w:color w:val="000000"/>
                <w:sz w:val="20"/>
                <w:szCs w:val="20"/>
                <w:lang w:eastAsia="sk-SK"/>
              </w:rPr>
            </w:pPr>
            <w:r w:rsidRPr="00924E26">
              <w:rPr>
                <w:rFonts w:ascii="Times New Roman" w:eastAsia="Times New Roman" w:hAnsi="Times New Roman" w:cs="Times New Roman"/>
                <w:color w:val="000000"/>
                <w:sz w:val="20"/>
                <w:szCs w:val="20"/>
                <w:lang w:eastAsia="sk-SK"/>
              </w:rPr>
              <w:t>23 075</w:t>
            </w:r>
          </w:p>
        </w:tc>
        <w:tc>
          <w:tcPr>
            <w:tcW w:w="709" w:type="dxa"/>
            <w:tcBorders>
              <w:top w:val="nil"/>
              <w:left w:val="double" w:sz="4" w:space="0" w:color="auto"/>
              <w:bottom w:val="single" w:sz="4" w:space="0" w:color="auto"/>
              <w:right w:val="single" w:sz="4" w:space="0" w:color="auto"/>
            </w:tcBorders>
            <w:shd w:val="clear" w:color="auto" w:fill="auto"/>
            <w:noWrap/>
            <w:vAlign w:val="center"/>
          </w:tcPr>
          <w:p w14:paraId="00B20CC0" w14:textId="77777777" w:rsidR="00742BD9" w:rsidRPr="00924E26" w:rsidRDefault="00742BD9" w:rsidP="00E821B6">
            <w:pPr>
              <w:spacing w:after="0" w:line="240" w:lineRule="auto"/>
              <w:jc w:val="center"/>
              <w:rPr>
                <w:rFonts w:ascii="Times New Roman" w:eastAsia="Times New Roman" w:hAnsi="Times New Roman" w:cs="Times New Roman"/>
                <w:color w:val="000000"/>
                <w:sz w:val="20"/>
                <w:szCs w:val="20"/>
                <w:lang w:eastAsia="sk-SK"/>
              </w:rPr>
            </w:pPr>
            <w:r w:rsidRPr="00924E26">
              <w:rPr>
                <w:rFonts w:ascii="Times New Roman" w:eastAsia="Times New Roman" w:hAnsi="Times New Roman" w:cs="Times New Roman"/>
                <w:color w:val="000000"/>
                <w:sz w:val="20"/>
                <w:szCs w:val="20"/>
                <w:lang w:eastAsia="sk-SK"/>
              </w:rPr>
              <w:t>24 169</w:t>
            </w:r>
          </w:p>
        </w:tc>
        <w:tc>
          <w:tcPr>
            <w:tcW w:w="708" w:type="dxa"/>
            <w:tcBorders>
              <w:top w:val="nil"/>
              <w:left w:val="nil"/>
              <w:bottom w:val="single" w:sz="4" w:space="0" w:color="auto"/>
              <w:right w:val="double" w:sz="4" w:space="0" w:color="auto"/>
            </w:tcBorders>
            <w:shd w:val="clear" w:color="auto" w:fill="auto"/>
            <w:noWrap/>
            <w:vAlign w:val="center"/>
          </w:tcPr>
          <w:p w14:paraId="499FC019" w14:textId="77777777" w:rsidR="00742BD9" w:rsidRPr="00924E26" w:rsidRDefault="00742BD9" w:rsidP="00E821B6">
            <w:pPr>
              <w:spacing w:after="0" w:line="240" w:lineRule="auto"/>
              <w:jc w:val="center"/>
              <w:rPr>
                <w:rFonts w:ascii="Times New Roman" w:eastAsia="Times New Roman" w:hAnsi="Times New Roman" w:cs="Times New Roman"/>
                <w:color w:val="000000"/>
                <w:sz w:val="20"/>
                <w:szCs w:val="20"/>
                <w:lang w:eastAsia="sk-SK"/>
              </w:rPr>
            </w:pPr>
            <w:r w:rsidRPr="00924E26">
              <w:rPr>
                <w:rFonts w:ascii="Times New Roman" w:eastAsia="Times New Roman" w:hAnsi="Times New Roman" w:cs="Times New Roman"/>
                <w:color w:val="000000"/>
                <w:sz w:val="20"/>
                <w:szCs w:val="20"/>
                <w:lang w:eastAsia="sk-SK"/>
              </w:rPr>
              <w:t>27 165</w:t>
            </w:r>
          </w:p>
        </w:tc>
        <w:tc>
          <w:tcPr>
            <w:tcW w:w="709" w:type="dxa"/>
            <w:tcBorders>
              <w:top w:val="nil"/>
              <w:left w:val="double" w:sz="4" w:space="0" w:color="auto"/>
              <w:bottom w:val="single" w:sz="4" w:space="0" w:color="auto"/>
              <w:right w:val="single" w:sz="4" w:space="0" w:color="auto"/>
            </w:tcBorders>
            <w:shd w:val="clear" w:color="auto" w:fill="auto"/>
            <w:noWrap/>
            <w:vAlign w:val="center"/>
          </w:tcPr>
          <w:p w14:paraId="10994837" w14:textId="77777777" w:rsidR="00742BD9" w:rsidRPr="00924E26" w:rsidRDefault="00742BD9" w:rsidP="00E821B6">
            <w:pPr>
              <w:spacing w:after="0" w:line="240" w:lineRule="auto"/>
              <w:jc w:val="center"/>
              <w:rPr>
                <w:rFonts w:ascii="Times New Roman" w:eastAsia="Times New Roman" w:hAnsi="Times New Roman" w:cs="Times New Roman"/>
                <w:color w:val="000000"/>
                <w:sz w:val="20"/>
                <w:szCs w:val="20"/>
                <w:lang w:eastAsia="sk-SK"/>
              </w:rPr>
            </w:pPr>
            <w:r w:rsidRPr="00924E26">
              <w:rPr>
                <w:rFonts w:ascii="Times New Roman" w:eastAsia="Times New Roman" w:hAnsi="Times New Roman" w:cs="Times New Roman"/>
                <w:color w:val="000000"/>
                <w:sz w:val="20"/>
                <w:szCs w:val="20"/>
                <w:lang w:eastAsia="sk-SK"/>
              </w:rPr>
              <w:t>22 184</w:t>
            </w:r>
          </w:p>
        </w:tc>
        <w:tc>
          <w:tcPr>
            <w:tcW w:w="709" w:type="dxa"/>
            <w:tcBorders>
              <w:top w:val="nil"/>
              <w:left w:val="nil"/>
              <w:bottom w:val="single" w:sz="4" w:space="0" w:color="auto"/>
              <w:right w:val="double" w:sz="4" w:space="0" w:color="auto"/>
            </w:tcBorders>
            <w:shd w:val="clear" w:color="auto" w:fill="auto"/>
            <w:noWrap/>
            <w:vAlign w:val="center"/>
          </w:tcPr>
          <w:p w14:paraId="63742FB5" w14:textId="77777777" w:rsidR="00742BD9" w:rsidRPr="00924E26" w:rsidRDefault="00742BD9" w:rsidP="00E821B6">
            <w:pPr>
              <w:spacing w:after="0" w:line="240" w:lineRule="auto"/>
              <w:jc w:val="center"/>
              <w:rPr>
                <w:rFonts w:ascii="Times New Roman" w:eastAsia="Times New Roman" w:hAnsi="Times New Roman" w:cs="Times New Roman"/>
                <w:color w:val="000000"/>
                <w:sz w:val="20"/>
                <w:szCs w:val="20"/>
                <w:lang w:eastAsia="sk-SK"/>
              </w:rPr>
            </w:pPr>
            <w:r w:rsidRPr="00924E26">
              <w:rPr>
                <w:rFonts w:ascii="Times New Roman" w:eastAsia="Times New Roman" w:hAnsi="Times New Roman" w:cs="Times New Roman"/>
                <w:color w:val="000000"/>
                <w:sz w:val="20"/>
                <w:szCs w:val="20"/>
                <w:lang w:eastAsia="sk-SK"/>
              </w:rPr>
              <w:t>22 437</w:t>
            </w:r>
          </w:p>
        </w:tc>
        <w:tc>
          <w:tcPr>
            <w:tcW w:w="709" w:type="dxa"/>
            <w:tcBorders>
              <w:top w:val="nil"/>
              <w:left w:val="double" w:sz="4" w:space="0" w:color="auto"/>
              <w:bottom w:val="single" w:sz="4" w:space="0" w:color="auto"/>
              <w:right w:val="single" w:sz="4" w:space="0" w:color="auto"/>
            </w:tcBorders>
            <w:shd w:val="clear" w:color="auto" w:fill="auto"/>
            <w:noWrap/>
            <w:vAlign w:val="center"/>
          </w:tcPr>
          <w:p w14:paraId="7B5728C3" w14:textId="77777777" w:rsidR="00742BD9" w:rsidRPr="00924E26" w:rsidRDefault="00742BD9" w:rsidP="00E821B6">
            <w:pPr>
              <w:spacing w:after="0" w:line="240" w:lineRule="auto"/>
              <w:jc w:val="center"/>
              <w:rPr>
                <w:rFonts w:ascii="Times New Roman" w:eastAsia="Times New Roman" w:hAnsi="Times New Roman" w:cs="Times New Roman"/>
                <w:color w:val="000000"/>
                <w:sz w:val="20"/>
                <w:szCs w:val="20"/>
                <w:lang w:eastAsia="sk-SK"/>
              </w:rPr>
            </w:pPr>
            <w:r w:rsidRPr="00924E26">
              <w:rPr>
                <w:rFonts w:ascii="Times New Roman" w:eastAsia="Times New Roman" w:hAnsi="Times New Roman" w:cs="Times New Roman"/>
                <w:color w:val="000000"/>
                <w:sz w:val="20"/>
                <w:szCs w:val="20"/>
                <w:lang w:eastAsia="sk-SK"/>
              </w:rPr>
              <w:t>22 107</w:t>
            </w:r>
          </w:p>
        </w:tc>
        <w:tc>
          <w:tcPr>
            <w:tcW w:w="708" w:type="dxa"/>
            <w:tcBorders>
              <w:top w:val="nil"/>
              <w:left w:val="nil"/>
              <w:bottom w:val="single" w:sz="4" w:space="0" w:color="auto"/>
              <w:right w:val="double" w:sz="4" w:space="0" w:color="auto"/>
            </w:tcBorders>
            <w:shd w:val="clear" w:color="auto" w:fill="auto"/>
            <w:noWrap/>
            <w:vAlign w:val="center"/>
          </w:tcPr>
          <w:p w14:paraId="59C3C443" w14:textId="77777777" w:rsidR="00742BD9" w:rsidRPr="00924E26" w:rsidRDefault="00742BD9" w:rsidP="00E821B6">
            <w:pPr>
              <w:spacing w:after="0" w:line="240" w:lineRule="auto"/>
              <w:jc w:val="center"/>
              <w:rPr>
                <w:rFonts w:ascii="Times New Roman" w:eastAsia="Times New Roman" w:hAnsi="Times New Roman" w:cs="Times New Roman"/>
                <w:color w:val="000000"/>
                <w:sz w:val="20"/>
                <w:szCs w:val="20"/>
                <w:lang w:eastAsia="sk-SK"/>
              </w:rPr>
            </w:pPr>
            <w:r w:rsidRPr="00924E26">
              <w:rPr>
                <w:rFonts w:ascii="Times New Roman" w:eastAsia="Times New Roman" w:hAnsi="Times New Roman" w:cs="Times New Roman"/>
                <w:color w:val="000000"/>
                <w:sz w:val="20"/>
                <w:szCs w:val="20"/>
                <w:lang w:eastAsia="sk-SK"/>
              </w:rPr>
              <w:t>21 862</w:t>
            </w:r>
          </w:p>
        </w:tc>
        <w:tc>
          <w:tcPr>
            <w:tcW w:w="851" w:type="dxa"/>
            <w:tcBorders>
              <w:top w:val="nil"/>
              <w:left w:val="double" w:sz="4" w:space="0" w:color="auto"/>
              <w:bottom w:val="single" w:sz="4" w:space="0" w:color="auto"/>
              <w:right w:val="single" w:sz="4" w:space="0" w:color="auto"/>
            </w:tcBorders>
            <w:vAlign w:val="center"/>
          </w:tcPr>
          <w:p w14:paraId="464D2F42" w14:textId="77777777" w:rsidR="00742BD9" w:rsidRPr="00924E26" w:rsidRDefault="00742BD9" w:rsidP="00E821B6">
            <w:pPr>
              <w:spacing w:after="0" w:line="240" w:lineRule="auto"/>
              <w:jc w:val="center"/>
              <w:rPr>
                <w:rFonts w:ascii="Times New Roman" w:eastAsia="Times New Roman" w:hAnsi="Times New Roman" w:cs="Times New Roman"/>
                <w:color w:val="000000"/>
                <w:sz w:val="20"/>
                <w:szCs w:val="20"/>
                <w:lang w:eastAsia="sk-SK"/>
              </w:rPr>
            </w:pPr>
            <w:r w:rsidRPr="00924E26">
              <w:rPr>
                <w:rFonts w:ascii="Times New Roman" w:eastAsia="Times New Roman" w:hAnsi="Times New Roman" w:cs="Times New Roman"/>
                <w:color w:val="000000"/>
                <w:sz w:val="20"/>
                <w:szCs w:val="20"/>
                <w:lang w:eastAsia="sk-SK"/>
              </w:rPr>
              <w:t>26 102</w:t>
            </w:r>
          </w:p>
        </w:tc>
        <w:tc>
          <w:tcPr>
            <w:tcW w:w="709" w:type="dxa"/>
            <w:tcBorders>
              <w:top w:val="nil"/>
              <w:left w:val="nil"/>
              <w:bottom w:val="single" w:sz="4" w:space="0" w:color="auto"/>
              <w:right w:val="single" w:sz="4" w:space="0" w:color="auto"/>
            </w:tcBorders>
            <w:vAlign w:val="center"/>
          </w:tcPr>
          <w:p w14:paraId="1A1AC68E" w14:textId="77777777" w:rsidR="00742BD9" w:rsidRPr="00924E26" w:rsidRDefault="00742BD9" w:rsidP="00E821B6">
            <w:pPr>
              <w:spacing w:after="0" w:line="240" w:lineRule="auto"/>
              <w:jc w:val="center"/>
              <w:rPr>
                <w:rFonts w:ascii="Times New Roman" w:eastAsia="Times New Roman" w:hAnsi="Times New Roman" w:cs="Times New Roman"/>
                <w:color w:val="000000"/>
                <w:sz w:val="20"/>
                <w:szCs w:val="20"/>
                <w:lang w:eastAsia="sk-SK"/>
              </w:rPr>
            </w:pPr>
            <w:r w:rsidRPr="00924E26">
              <w:rPr>
                <w:rFonts w:ascii="Times New Roman" w:eastAsia="Times New Roman" w:hAnsi="Times New Roman" w:cs="Times New Roman"/>
                <w:color w:val="000000"/>
                <w:sz w:val="20"/>
                <w:szCs w:val="20"/>
                <w:lang w:eastAsia="sk-SK"/>
              </w:rPr>
              <w:t>24 679</w:t>
            </w:r>
          </w:p>
        </w:tc>
      </w:tr>
      <w:tr w:rsidR="00E821B6" w:rsidRPr="00924E26" w14:paraId="40F54D5F" w14:textId="77777777" w:rsidTr="00E821B6">
        <w:trPr>
          <w:trHeight w:val="312"/>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E4D22F2" w14:textId="77777777" w:rsidR="00742BD9" w:rsidRPr="00924E26" w:rsidRDefault="00742BD9" w:rsidP="00742BD9">
            <w:pPr>
              <w:spacing w:after="0" w:line="240" w:lineRule="auto"/>
              <w:jc w:val="both"/>
              <w:rPr>
                <w:rFonts w:ascii="Times New Roman" w:eastAsia="Times New Roman" w:hAnsi="Times New Roman" w:cs="Times New Roman"/>
                <w:color w:val="000000"/>
                <w:sz w:val="20"/>
                <w:szCs w:val="20"/>
                <w:lang w:eastAsia="sk-SK"/>
              </w:rPr>
            </w:pPr>
            <w:r w:rsidRPr="00924E26">
              <w:rPr>
                <w:rFonts w:ascii="Times New Roman" w:eastAsia="Times New Roman" w:hAnsi="Times New Roman" w:cs="Times New Roman"/>
                <w:color w:val="000000"/>
                <w:sz w:val="20"/>
                <w:szCs w:val="20"/>
                <w:lang w:eastAsia="sk-SK"/>
              </w:rPr>
              <w:t xml:space="preserve">   s informačnou kartou (bez povolenia na zamestnanie) </w:t>
            </w:r>
          </w:p>
        </w:tc>
        <w:tc>
          <w:tcPr>
            <w:tcW w:w="709" w:type="dxa"/>
            <w:tcBorders>
              <w:top w:val="nil"/>
              <w:left w:val="nil"/>
              <w:bottom w:val="single" w:sz="4" w:space="0" w:color="auto"/>
              <w:right w:val="single" w:sz="4" w:space="0" w:color="auto"/>
            </w:tcBorders>
            <w:shd w:val="clear" w:color="auto" w:fill="auto"/>
            <w:noWrap/>
            <w:vAlign w:val="center"/>
          </w:tcPr>
          <w:p w14:paraId="7042ABE7" w14:textId="77777777" w:rsidR="00742BD9" w:rsidRPr="00924E26" w:rsidRDefault="00742BD9" w:rsidP="00E821B6">
            <w:pPr>
              <w:spacing w:after="0" w:line="240" w:lineRule="auto"/>
              <w:jc w:val="center"/>
              <w:rPr>
                <w:rFonts w:ascii="Times New Roman" w:eastAsia="Times New Roman" w:hAnsi="Times New Roman" w:cs="Times New Roman"/>
                <w:color w:val="000000"/>
                <w:sz w:val="20"/>
                <w:szCs w:val="20"/>
                <w:lang w:eastAsia="sk-SK"/>
              </w:rPr>
            </w:pPr>
            <w:r w:rsidRPr="00924E26">
              <w:rPr>
                <w:rFonts w:ascii="Times New Roman" w:eastAsia="Times New Roman" w:hAnsi="Times New Roman" w:cs="Times New Roman"/>
                <w:color w:val="000000"/>
                <w:sz w:val="20"/>
                <w:szCs w:val="20"/>
                <w:lang w:eastAsia="sk-SK"/>
              </w:rPr>
              <w:t>17 606</w:t>
            </w:r>
          </w:p>
        </w:tc>
        <w:tc>
          <w:tcPr>
            <w:tcW w:w="709" w:type="dxa"/>
            <w:tcBorders>
              <w:top w:val="nil"/>
              <w:left w:val="nil"/>
              <w:bottom w:val="single" w:sz="4" w:space="0" w:color="auto"/>
              <w:right w:val="double" w:sz="4" w:space="0" w:color="auto"/>
            </w:tcBorders>
            <w:shd w:val="clear" w:color="auto" w:fill="auto"/>
            <w:noWrap/>
            <w:vAlign w:val="center"/>
          </w:tcPr>
          <w:p w14:paraId="48C99ED9" w14:textId="77777777" w:rsidR="00742BD9" w:rsidRPr="00924E26" w:rsidRDefault="00742BD9" w:rsidP="00E821B6">
            <w:pPr>
              <w:spacing w:after="0" w:line="240" w:lineRule="auto"/>
              <w:jc w:val="center"/>
              <w:rPr>
                <w:rFonts w:ascii="Times New Roman" w:eastAsia="Times New Roman" w:hAnsi="Times New Roman" w:cs="Times New Roman"/>
                <w:color w:val="000000"/>
                <w:sz w:val="20"/>
                <w:szCs w:val="20"/>
                <w:lang w:eastAsia="sk-SK"/>
              </w:rPr>
            </w:pPr>
            <w:r w:rsidRPr="00924E26">
              <w:rPr>
                <w:rFonts w:ascii="Times New Roman" w:eastAsia="Times New Roman" w:hAnsi="Times New Roman" w:cs="Times New Roman"/>
                <w:color w:val="000000"/>
                <w:sz w:val="20"/>
                <w:szCs w:val="20"/>
                <w:lang w:eastAsia="sk-SK"/>
              </w:rPr>
              <w:t>16 841</w:t>
            </w:r>
          </w:p>
        </w:tc>
        <w:tc>
          <w:tcPr>
            <w:tcW w:w="709" w:type="dxa"/>
            <w:tcBorders>
              <w:top w:val="nil"/>
              <w:left w:val="double" w:sz="4" w:space="0" w:color="auto"/>
              <w:bottom w:val="single" w:sz="4" w:space="0" w:color="auto"/>
              <w:right w:val="single" w:sz="4" w:space="0" w:color="auto"/>
            </w:tcBorders>
            <w:shd w:val="clear" w:color="auto" w:fill="auto"/>
            <w:noWrap/>
            <w:vAlign w:val="center"/>
          </w:tcPr>
          <w:p w14:paraId="79DFD441" w14:textId="77777777" w:rsidR="00742BD9" w:rsidRPr="00924E26" w:rsidRDefault="00742BD9" w:rsidP="00E821B6">
            <w:pPr>
              <w:spacing w:after="0" w:line="240" w:lineRule="auto"/>
              <w:jc w:val="center"/>
              <w:rPr>
                <w:rFonts w:ascii="Times New Roman" w:eastAsia="Times New Roman" w:hAnsi="Times New Roman" w:cs="Times New Roman"/>
                <w:color w:val="000000"/>
                <w:sz w:val="20"/>
                <w:szCs w:val="20"/>
                <w:lang w:eastAsia="sk-SK"/>
              </w:rPr>
            </w:pPr>
            <w:r w:rsidRPr="00924E26">
              <w:rPr>
                <w:rFonts w:ascii="Times New Roman" w:eastAsia="Times New Roman" w:hAnsi="Times New Roman" w:cs="Times New Roman"/>
                <w:color w:val="000000"/>
                <w:sz w:val="20"/>
                <w:szCs w:val="20"/>
                <w:lang w:eastAsia="sk-SK"/>
              </w:rPr>
              <w:t>14 906</w:t>
            </w:r>
          </w:p>
        </w:tc>
        <w:tc>
          <w:tcPr>
            <w:tcW w:w="708" w:type="dxa"/>
            <w:tcBorders>
              <w:top w:val="nil"/>
              <w:left w:val="nil"/>
              <w:bottom w:val="single" w:sz="4" w:space="0" w:color="auto"/>
              <w:right w:val="double" w:sz="4" w:space="0" w:color="auto"/>
            </w:tcBorders>
            <w:shd w:val="clear" w:color="auto" w:fill="auto"/>
            <w:noWrap/>
            <w:vAlign w:val="center"/>
          </w:tcPr>
          <w:p w14:paraId="1ADEB142" w14:textId="77777777" w:rsidR="00742BD9" w:rsidRPr="00924E26" w:rsidRDefault="00742BD9" w:rsidP="00E821B6">
            <w:pPr>
              <w:spacing w:after="0" w:line="240" w:lineRule="auto"/>
              <w:jc w:val="center"/>
              <w:rPr>
                <w:rFonts w:ascii="Times New Roman" w:eastAsia="Times New Roman" w:hAnsi="Times New Roman" w:cs="Times New Roman"/>
                <w:color w:val="000000"/>
                <w:sz w:val="20"/>
                <w:szCs w:val="20"/>
                <w:lang w:eastAsia="sk-SK"/>
              </w:rPr>
            </w:pPr>
            <w:r w:rsidRPr="00924E26">
              <w:rPr>
                <w:rFonts w:ascii="Times New Roman" w:eastAsia="Times New Roman" w:hAnsi="Times New Roman" w:cs="Times New Roman"/>
                <w:color w:val="000000"/>
                <w:sz w:val="20"/>
                <w:szCs w:val="20"/>
                <w:lang w:eastAsia="sk-SK"/>
              </w:rPr>
              <w:t>16 206</w:t>
            </w:r>
          </w:p>
        </w:tc>
        <w:tc>
          <w:tcPr>
            <w:tcW w:w="709" w:type="dxa"/>
            <w:tcBorders>
              <w:top w:val="nil"/>
              <w:left w:val="double" w:sz="4" w:space="0" w:color="auto"/>
              <w:bottom w:val="single" w:sz="4" w:space="0" w:color="auto"/>
              <w:right w:val="single" w:sz="4" w:space="0" w:color="auto"/>
            </w:tcBorders>
            <w:shd w:val="clear" w:color="auto" w:fill="auto"/>
            <w:noWrap/>
            <w:vAlign w:val="center"/>
          </w:tcPr>
          <w:p w14:paraId="6C42FD53" w14:textId="77777777" w:rsidR="00742BD9" w:rsidRPr="00924E26" w:rsidRDefault="00742BD9" w:rsidP="00E821B6">
            <w:pPr>
              <w:spacing w:after="0" w:line="240" w:lineRule="auto"/>
              <w:jc w:val="center"/>
              <w:rPr>
                <w:rFonts w:ascii="Times New Roman" w:eastAsia="Times New Roman" w:hAnsi="Times New Roman" w:cs="Times New Roman"/>
                <w:color w:val="000000"/>
                <w:sz w:val="20"/>
                <w:szCs w:val="20"/>
                <w:lang w:eastAsia="sk-SK"/>
              </w:rPr>
            </w:pPr>
            <w:r w:rsidRPr="00924E26">
              <w:rPr>
                <w:rFonts w:ascii="Times New Roman" w:eastAsia="Times New Roman" w:hAnsi="Times New Roman" w:cs="Times New Roman"/>
                <w:color w:val="000000"/>
                <w:sz w:val="20"/>
                <w:szCs w:val="20"/>
                <w:lang w:eastAsia="sk-SK"/>
              </w:rPr>
              <w:t>16 409</w:t>
            </w:r>
          </w:p>
        </w:tc>
        <w:tc>
          <w:tcPr>
            <w:tcW w:w="709" w:type="dxa"/>
            <w:tcBorders>
              <w:top w:val="nil"/>
              <w:left w:val="nil"/>
              <w:bottom w:val="single" w:sz="4" w:space="0" w:color="auto"/>
              <w:right w:val="double" w:sz="4" w:space="0" w:color="auto"/>
            </w:tcBorders>
            <w:shd w:val="clear" w:color="auto" w:fill="auto"/>
            <w:noWrap/>
            <w:vAlign w:val="center"/>
          </w:tcPr>
          <w:p w14:paraId="60FD5CE0" w14:textId="77777777" w:rsidR="00742BD9" w:rsidRPr="00924E26" w:rsidRDefault="00742BD9" w:rsidP="00E821B6">
            <w:pPr>
              <w:spacing w:after="0" w:line="240" w:lineRule="auto"/>
              <w:jc w:val="center"/>
              <w:rPr>
                <w:rFonts w:ascii="Times New Roman" w:eastAsia="Times New Roman" w:hAnsi="Times New Roman" w:cs="Times New Roman"/>
                <w:color w:val="000000"/>
                <w:sz w:val="20"/>
                <w:szCs w:val="20"/>
                <w:lang w:eastAsia="sk-SK"/>
              </w:rPr>
            </w:pPr>
            <w:r w:rsidRPr="00924E26">
              <w:rPr>
                <w:rFonts w:ascii="Times New Roman" w:eastAsia="Times New Roman" w:hAnsi="Times New Roman" w:cs="Times New Roman"/>
                <w:color w:val="000000"/>
                <w:sz w:val="20"/>
                <w:szCs w:val="20"/>
                <w:lang w:eastAsia="sk-SK"/>
              </w:rPr>
              <w:t>16 063</w:t>
            </w:r>
          </w:p>
        </w:tc>
        <w:tc>
          <w:tcPr>
            <w:tcW w:w="709" w:type="dxa"/>
            <w:tcBorders>
              <w:top w:val="nil"/>
              <w:left w:val="double" w:sz="4" w:space="0" w:color="auto"/>
              <w:bottom w:val="single" w:sz="4" w:space="0" w:color="auto"/>
              <w:right w:val="single" w:sz="4" w:space="0" w:color="auto"/>
            </w:tcBorders>
            <w:shd w:val="clear" w:color="auto" w:fill="auto"/>
            <w:noWrap/>
            <w:vAlign w:val="center"/>
          </w:tcPr>
          <w:p w14:paraId="72E0E3CD" w14:textId="77777777" w:rsidR="00742BD9" w:rsidRPr="00924E26" w:rsidRDefault="00742BD9" w:rsidP="00E821B6">
            <w:pPr>
              <w:spacing w:after="0" w:line="240" w:lineRule="auto"/>
              <w:jc w:val="center"/>
              <w:rPr>
                <w:rFonts w:ascii="Times New Roman" w:eastAsia="Times New Roman" w:hAnsi="Times New Roman" w:cs="Times New Roman"/>
                <w:color w:val="000000"/>
                <w:sz w:val="20"/>
                <w:szCs w:val="20"/>
                <w:lang w:eastAsia="sk-SK"/>
              </w:rPr>
            </w:pPr>
            <w:r w:rsidRPr="00924E26">
              <w:rPr>
                <w:rFonts w:ascii="Times New Roman" w:eastAsia="Times New Roman" w:hAnsi="Times New Roman" w:cs="Times New Roman"/>
                <w:color w:val="000000"/>
                <w:sz w:val="20"/>
                <w:szCs w:val="20"/>
                <w:lang w:eastAsia="sk-SK"/>
              </w:rPr>
              <w:t>34 769</w:t>
            </w:r>
          </w:p>
        </w:tc>
        <w:tc>
          <w:tcPr>
            <w:tcW w:w="708" w:type="dxa"/>
            <w:tcBorders>
              <w:top w:val="nil"/>
              <w:left w:val="nil"/>
              <w:bottom w:val="single" w:sz="4" w:space="0" w:color="auto"/>
              <w:right w:val="double" w:sz="4" w:space="0" w:color="auto"/>
            </w:tcBorders>
            <w:shd w:val="clear" w:color="auto" w:fill="auto"/>
            <w:noWrap/>
            <w:vAlign w:val="center"/>
          </w:tcPr>
          <w:p w14:paraId="389014ED" w14:textId="77777777" w:rsidR="00742BD9" w:rsidRPr="00924E26" w:rsidRDefault="00742BD9" w:rsidP="00E821B6">
            <w:pPr>
              <w:spacing w:after="0" w:line="240" w:lineRule="auto"/>
              <w:jc w:val="center"/>
              <w:rPr>
                <w:rFonts w:ascii="Times New Roman" w:eastAsia="Times New Roman" w:hAnsi="Times New Roman" w:cs="Times New Roman"/>
                <w:color w:val="000000"/>
                <w:sz w:val="20"/>
                <w:szCs w:val="20"/>
                <w:lang w:eastAsia="sk-SK"/>
              </w:rPr>
            </w:pPr>
            <w:r w:rsidRPr="00924E26">
              <w:rPr>
                <w:rFonts w:ascii="Times New Roman" w:eastAsia="Times New Roman" w:hAnsi="Times New Roman" w:cs="Times New Roman"/>
                <w:color w:val="000000"/>
                <w:sz w:val="20"/>
                <w:szCs w:val="20"/>
                <w:lang w:eastAsia="sk-SK"/>
              </w:rPr>
              <w:t>27 049</w:t>
            </w:r>
          </w:p>
        </w:tc>
        <w:tc>
          <w:tcPr>
            <w:tcW w:w="851" w:type="dxa"/>
            <w:tcBorders>
              <w:top w:val="nil"/>
              <w:left w:val="double" w:sz="4" w:space="0" w:color="auto"/>
              <w:bottom w:val="single" w:sz="4" w:space="0" w:color="auto"/>
              <w:right w:val="single" w:sz="4" w:space="0" w:color="auto"/>
            </w:tcBorders>
            <w:vAlign w:val="center"/>
          </w:tcPr>
          <w:p w14:paraId="0A7F9FD8" w14:textId="77777777" w:rsidR="00742BD9" w:rsidRPr="00924E26" w:rsidRDefault="00742BD9" w:rsidP="00E821B6">
            <w:pPr>
              <w:spacing w:after="0" w:line="240" w:lineRule="auto"/>
              <w:jc w:val="center"/>
              <w:rPr>
                <w:rFonts w:ascii="Times New Roman" w:eastAsia="Times New Roman" w:hAnsi="Times New Roman" w:cs="Times New Roman"/>
                <w:color w:val="000000"/>
                <w:sz w:val="20"/>
                <w:szCs w:val="20"/>
                <w:lang w:eastAsia="sk-SK"/>
              </w:rPr>
            </w:pPr>
            <w:r w:rsidRPr="00924E26">
              <w:rPr>
                <w:rFonts w:ascii="Times New Roman" w:eastAsia="Times New Roman" w:hAnsi="Times New Roman" w:cs="Times New Roman"/>
                <w:color w:val="000000"/>
                <w:sz w:val="20"/>
                <w:szCs w:val="20"/>
                <w:lang w:eastAsia="sk-SK"/>
              </w:rPr>
              <w:t>42 589</w:t>
            </w:r>
          </w:p>
        </w:tc>
        <w:tc>
          <w:tcPr>
            <w:tcW w:w="709" w:type="dxa"/>
            <w:tcBorders>
              <w:top w:val="nil"/>
              <w:left w:val="nil"/>
              <w:bottom w:val="single" w:sz="4" w:space="0" w:color="auto"/>
              <w:right w:val="single" w:sz="4" w:space="0" w:color="auto"/>
            </w:tcBorders>
            <w:vAlign w:val="center"/>
          </w:tcPr>
          <w:p w14:paraId="5D23C97B" w14:textId="77777777" w:rsidR="00742BD9" w:rsidRPr="00924E26" w:rsidRDefault="00742BD9" w:rsidP="00E821B6">
            <w:pPr>
              <w:spacing w:after="0" w:line="240" w:lineRule="auto"/>
              <w:jc w:val="center"/>
              <w:rPr>
                <w:rFonts w:ascii="Times New Roman" w:eastAsia="Times New Roman" w:hAnsi="Times New Roman" w:cs="Times New Roman"/>
                <w:color w:val="000000"/>
                <w:sz w:val="20"/>
                <w:szCs w:val="20"/>
                <w:lang w:eastAsia="sk-SK"/>
              </w:rPr>
            </w:pPr>
            <w:r w:rsidRPr="00924E26">
              <w:rPr>
                <w:rFonts w:ascii="Times New Roman" w:eastAsia="Times New Roman" w:hAnsi="Times New Roman" w:cs="Times New Roman"/>
                <w:color w:val="000000"/>
                <w:sz w:val="20"/>
                <w:szCs w:val="20"/>
                <w:lang w:eastAsia="sk-SK"/>
              </w:rPr>
              <w:t>40 025</w:t>
            </w:r>
          </w:p>
        </w:tc>
      </w:tr>
      <w:tr w:rsidR="00E821B6" w:rsidRPr="00924E26" w14:paraId="084EF5F3" w14:textId="77777777" w:rsidTr="00E821B6">
        <w:trPr>
          <w:trHeight w:val="312"/>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DA61F9D" w14:textId="77777777" w:rsidR="00742BD9" w:rsidRPr="00924E26" w:rsidRDefault="00742BD9" w:rsidP="00742BD9">
            <w:pPr>
              <w:spacing w:after="0" w:line="240" w:lineRule="auto"/>
              <w:jc w:val="both"/>
              <w:rPr>
                <w:rFonts w:ascii="Times New Roman" w:eastAsia="Times New Roman" w:hAnsi="Times New Roman" w:cs="Times New Roman"/>
                <w:color w:val="000000"/>
                <w:sz w:val="20"/>
                <w:szCs w:val="20"/>
                <w:lang w:eastAsia="sk-SK"/>
              </w:rPr>
            </w:pPr>
            <w:r w:rsidRPr="00924E26">
              <w:rPr>
                <w:rFonts w:ascii="Times New Roman" w:eastAsia="Times New Roman" w:hAnsi="Times New Roman" w:cs="Times New Roman"/>
                <w:color w:val="000000"/>
                <w:sz w:val="20"/>
                <w:szCs w:val="20"/>
                <w:lang w:eastAsia="sk-SK"/>
              </w:rPr>
              <w:t>občania krajín EÚ/EHP s informačnou kartou</w:t>
            </w:r>
          </w:p>
        </w:tc>
        <w:tc>
          <w:tcPr>
            <w:tcW w:w="709" w:type="dxa"/>
            <w:tcBorders>
              <w:top w:val="nil"/>
              <w:left w:val="nil"/>
              <w:bottom w:val="single" w:sz="4" w:space="0" w:color="auto"/>
              <w:right w:val="single" w:sz="4" w:space="0" w:color="auto"/>
            </w:tcBorders>
            <w:shd w:val="clear" w:color="auto" w:fill="auto"/>
            <w:noWrap/>
            <w:vAlign w:val="center"/>
          </w:tcPr>
          <w:p w14:paraId="0917854F" w14:textId="77777777" w:rsidR="00742BD9" w:rsidRPr="00924E26" w:rsidRDefault="00742BD9" w:rsidP="00E821B6">
            <w:pPr>
              <w:spacing w:after="0" w:line="240" w:lineRule="auto"/>
              <w:jc w:val="center"/>
              <w:rPr>
                <w:rFonts w:ascii="Times New Roman" w:eastAsia="Times New Roman" w:hAnsi="Times New Roman" w:cs="Times New Roman"/>
                <w:color w:val="000000"/>
                <w:sz w:val="20"/>
                <w:szCs w:val="20"/>
                <w:lang w:eastAsia="sk-SK"/>
              </w:rPr>
            </w:pPr>
            <w:r w:rsidRPr="00924E26">
              <w:rPr>
                <w:rFonts w:ascii="Times New Roman" w:eastAsia="Times New Roman" w:hAnsi="Times New Roman" w:cs="Times New Roman"/>
                <w:color w:val="000000"/>
                <w:sz w:val="20"/>
                <w:szCs w:val="20"/>
                <w:lang w:eastAsia="sk-SK"/>
              </w:rPr>
              <w:t>32 114</w:t>
            </w:r>
          </w:p>
        </w:tc>
        <w:tc>
          <w:tcPr>
            <w:tcW w:w="709" w:type="dxa"/>
            <w:tcBorders>
              <w:top w:val="nil"/>
              <w:left w:val="nil"/>
              <w:bottom w:val="single" w:sz="4" w:space="0" w:color="auto"/>
              <w:right w:val="double" w:sz="4" w:space="0" w:color="auto"/>
            </w:tcBorders>
            <w:shd w:val="clear" w:color="auto" w:fill="auto"/>
            <w:noWrap/>
            <w:vAlign w:val="center"/>
          </w:tcPr>
          <w:p w14:paraId="6661CECF" w14:textId="77777777" w:rsidR="00742BD9" w:rsidRPr="00924E26" w:rsidRDefault="00742BD9" w:rsidP="00E821B6">
            <w:pPr>
              <w:spacing w:after="0" w:line="240" w:lineRule="auto"/>
              <w:jc w:val="center"/>
              <w:rPr>
                <w:rFonts w:ascii="Times New Roman" w:eastAsia="Times New Roman" w:hAnsi="Times New Roman" w:cs="Times New Roman"/>
                <w:color w:val="000000"/>
                <w:sz w:val="20"/>
                <w:szCs w:val="20"/>
                <w:lang w:eastAsia="sk-SK"/>
              </w:rPr>
            </w:pPr>
            <w:r w:rsidRPr="00924E26">
              <w:rPr>
                <w:rFonts w:ascii="Times New Roman" w:eastAsia="Times New Roman" w:hAnsi="Times New Roman" w:cs="Times New Roman"/>
                <w:color w:val="000000"/>
                <w:sz w:val="20"/>
                <w:szCs w:val="20"/>
                <w:lang w:eastAsia="sk-SK"/>
              </w:rPr>
              <w:t>33 477</w:t>
            </w:r>
          </w:p>
        </w:tc>
        <w:tc>
          <w:tcPr>
            <w:tcW w:w="709" w:type="dxa"/>
            <w:tcBorders>
              <w:top w:val="nil"/>
              <w:left w:val="double" w:sz="4" w:space="0" w:color="auto"/>
              <w:bottom w:val="single" w:sz="4" w:space="0" w:color="auto"/>
              <w:right w:val="single" w:sz="4" w:space="0" w:color="auto"/>
            </w:tcBorders>
            <w:shd w:val="clear" w:color="auto" w:fill="auto"/>
            <w:noWrap/>
            <w:vAlign w:val="center"/>
          </w:tcPr>
          <w:p w14:paraId="5147D45C" w14:textId="77777777" w:rsidR="00742BD9" w:rsidRPr="00924E26" w:rsidRDefault="00742BD9" w:rsidP="00E821B6">
            <w:pPr>
              <w:spacing w:after="0" w:line="240" w:lineRule="auto"/>
              <w:jc w:val="center"/>
              <w:rPr>
                <w:rFonts w:ascii="Times New Roman" w:eastAsia="Times New Roman" w:hAnsi="Times New Roman" w:cs="Times New Roman"/>
                <w:color w:val="000000"/>
                <w:sz w:val="20"/>
                <w:szCs w:val="20"/>
                <w:lang w:eastAsia="sk-SK"/>
              </w:rPr>
            </w:pPr>
            <w:r w:rsidRPr="00924E26">
              <w:rPr>
                <w:rFonts w:ascii="Times New Roman" w:eastAsia="Times New Roman" w:hAnsi="Times New Roman" w:cs="Times New Roman"/>
                <w:color w:val="000000"/>
                <w:sz w:val="20"/>
                <w:szCs w:val="20"/>
                <w:lang w:eastAsia="sk-SK"/>
              </w:rPr>
              <w:t>29 937</w:t>
            </w:r>
          </w:p>
        </w:tc>
        <w:tc>
          <w:tcPr>
            <w:tcW w:w="708" w:type="dxa"/>
            <w:tcBorders>
              <w:top w:val="nil"/>
              <w:left w:val="nil"/>
              <w:bottom w:val="single" w:sz="4" w:space="0" w:color="auto"/>
              <w:right w:val="double" w:sz="4" w:space="0" w:color="auto"/>
            </w:tcBorders>
            <w:shd w:val="clear" w:color="auto" w:fill="auto"/>
            <w:noWrap/>
            <w:vAlign w:val="center"/>
          </w:tcPr>
          <w:p w14:paraId="4BAA9C3F" w14:textId="77777777" w:rsidR="00742BD9" w:rsidRPr="00924E26" w:rsidRDefault="00742BD9" w:rsidP="00E821B6">
            <w:pPr>
              <w:spacing w:after="0" w:line="240" w:lineRule="auto"/>
              <w:jc w:val="center"/>
              <w:rPr>
                <w:rFonts w:ascii="Times New Roman" w:eastAsia="Times New Roman" w:hAnsi="Times New Roman" w:cs="Times New Roman"/>
                <w:color w:val="000000"/>
                <w:sz w:val="20"/>
                <w:szCs w:val="20"/>
                <w:lang w:eastAsia="sk-SK"/>
              </w:rPr>
            </w:pPr>
            <w:r w:rsidRPr="00924E26">
              <w:rPr>
                <w:rFonts w:ascii="Times New Roman" w:eastAsia="Times New Roman" w:hAnsi="Times New Roman" w:cs="Times New Roman"/>
                <w:color w:val="000000"/>
                <w:sz w:val="20"/>
                <w:szCs w:val="20"/>
                <w:lang w:eastAsia="sk-SK"/>
              </w:rPr>
              <w:t>30 818</w:t>
            </w:r>
          </w:p>
        </w:tc>
        <w:tc>
          <w:tcPr>
            <w:tcW w:w="709" w:type="dxa"/>
            <w:tcBorders>
              <w:top w:val="nil"/>
              <w:left w:val="double" w:sz="4" w:space="0" w:color="auto"/>
              <w:bottom w:val="single" w:sz="4" w:space="0" w:color="auto"/>
              <w:right w:val="single" w:sz="4" w:space="0" w:color="auto"/>
            </w:tcBorders>
            <w:shd w:val="clear" w:color="auto" w:fill="auto"/>
            <w:noWrap/>
            <w:vAlign w:val="center"/>
          </w:tcPr>
          <w:p w14:paraId="6B38FA05" w14:textId="77777777" w:rsidR="00742BD9" w:rsidRPr="00924E26" w:rsidRDefault="00742BD9" w:rsidP="00E821B6">
            <w:pPr>
              <w:spacing w:after="0" w:line="240" w:lineRule="auto"/>
              <w:jc w:val="center"/>
              <w:rPr>
                <w:rFonts w:ascii="Times New Roman" w:eastAsia="Times New Roman" w:hAnsi="Times New Roman" w:cs="Times New Roman"/>
                <w:color w:val="000000"/>
                <w:sz w:val="20"/>
                <w:szCs w:val="20"/>
                <w:lang w:eastAsia="sk-SK"/>
              </w:rPr>
            </w:pPr>
            <w:r w:rsidRPr="00924E26">
              <w:rPr>
                <w:rFonts w:ascii="Times New Roman" w:eastAsia="Times New Roman" w:hAnsi="Times New Roman" w:cs="Times New Roman"/>
                <w:color w:val="000000"/>
                <w:sz w:val="20"/>
                <w:szCs w:val="20"/>
                <w:lang w:eastAsia="sk-SK"/>
              </w:rPr>
              <w:t>29 595</w:t>
            </w:r>
          </w:p>
        </w:tc>
        <w:tc>
          <w:tcPr>
            <w:tcW w:w="709" w:type="dxa"/>
            <w:tcBorders>
              <w:top w:val="nil"/>
              <w:left w:val="nil"/>
              <w:bottom w:val="single" w:sz="4" w:space="0" w:color="auto"/>
              <w:right w:val="double" w:sz="4" w:space="0" w:color="auto"/>
            </w:tcBorders>
            <w:shd w:val="clear" w:color="auto" w:fill="auto"/>
            <w:noWrap/>
            <w:vAlign w:val="center"/>
          </w:tcPr>
          <w:p w14:paraId="03DC898E" w14:textId="77777777" w:rsidR="00742BD9" w:rsidRPr="00924E26" w:rsidRDefault="00742BD9" w:rsidP="00E821B6">
            <w:pPr>
              <w:spacing w:after="0" w:line="240" w:lineRule="auto"/>
              <w:jc w:val="center"/>
              <w:rPr>
                <w:rFonts w:ascii="Times New Roman" w:eastAsia="Times New Roman" w:hAnsi="Times New Roman" w:cs="Times New Roman"/>
                <w:color w:val="000000"/>
                <w:sz w:val="20"/>
                <w:szCs w:val="20"/>
                <w:lang w:eastAsia="sk-SK"/>
              </w:rPr>
            </w:pPr>
            <w:r w:rsidRPr="00924E26">
              <w:rPr>
                <w:rFonts w:ascii="Times New Roman" w:eastAsia="Times New Roman" w:hAnsi="Times New Roman" w:cs="Times New Roman"/>
                <w:color w:val="000000"/>
                <w:sz w:val="20"/>
                <w:szCs w:val="20"/>
                <w:lang w:eastAsia="sk-SK"/>
              </w:rPr>
              <w:t>29 571</w:t>
            </w:r>
          </w:p>
        </w:tc>
        <w:tc>
          <w:tcPr>
            <w:tcW w:w="709" w:type="dxa"/>
            <w:tcBorders>
              <w:top w:val="nil"/>
              <w:left w:val="double" w:sz="4" w:space="0" w:color="auto"/>
              <w:bottom w:val="single" w:sz="4" w:space="0" w:color="auto"/>
              <w:right w:val="single" w:sz="4" w:space="0" w:color="auto"/>
            </w:tcBorders>
            <w:shd w:val="clear" w:color="auto" w:fill="auto"/>
            <w:noWrap/>
            <w:vAlign w:val="center"/>
          </w:tcPr>
          <w:p w14:paraId="3E95CA41" w14:textId="77777777" w:rsidR="00742BD9" w:rsidRPr="00924E26" w:rsidRDefault="00742BD9" w:rsidP="00E821B6">
            <w:pPr>
              <w:spacing w:after="0" w:line="240" w:lineRule="auto"/>
              <w:jc w:val="center"/>
              <w:rPr>
                <w:rFonts w:ascii="Times New Roman" w:eastAsia="Times New Roman" w:hAnsi="Times New Roman" w:cs="Times New Roman"/>
                <w:color w:val="000000"/>
                <w:sz w:val="20"/>
                <w:szCs w:val="20"/>
                <w:lang w:eastAsia="sk-SK"/>
              </w:rPr>
            </w:pPr>
            <w:r w:rsidRPr="00924E26">
              <w:rPr>
                <w:rFonts w:ascii="Times New Roman" w:eastAsia="Times New Roman" w:hAnsi="Times New Roman" w:cs="Times New Roman"/>
                <w:color w:val="000000"/>
                <w:sz w:val="20"/>
                <w:szCs w:val="20"/>
                <w:lang w:eastAsia="sk-SK"/>
              </w:rPr>
              <w:t>31 122</w:t>
            </w:r>
          </w:p>
        </w:tc>
        <w:tc>
          <w:tcPr>
            <w:tcW w:w="708" w:type="dxa"/>
            <w:tcBorders>
              <w:top w:val="nil"/>
              <w:left w:val="nil"/>
              <w:bottom w:val="single" w:sz="4" w:space="0" w:color="auto"/>
              <w:right w:val="double" w:sz="4" w:space="0" w:color="auto"/>
            </w:tcBorders>
            <w:shd w:val="clear" w:color="auto" w:fill="auto"/>
            <w:noWrap/>
            <w:vAlign w:val="center"/>
          </w:tcPr>
          <w:p w14:paraId="137CE5E6" w14:textId="77777777" w:rsidR="00742BD9" w:rsidRPr="00924E26" w:rsidRDefault="00742BD9" w:rsidP="00E821B6">
            <w:pPr>
              <w:spacing w:after="0" w:line="240" w:lineRule="auto"/>
              <w:jc w:val="center"/>
              <w:rPr>
                <w:rFonts w:ascii="Times New Roman" w:eastAsia="Times New Roman" w:hAnsi="Times New Roman" w:cs="Times New Roman"/>
                <w:color w:val="000000"/>
                <w:sz w:val="20"/>
                <w:szCs w:val="20"/>
                <w:lang w:eastAsia="sk-SK"/>
              </w:rPr>
            </w:pPr>
            <w:r w:rsidRPr="00924E26">
              <w:rPr>
                <w:rFonts w:ascii="Times New Roman" w:eastAsia="Times New Roman" w:hAnsi="Times New Roman" w:cs="Times New Roman"/>
                <w:color w:val="000000"/>
                <w:sz w:val="20"/>
                <w:szCs w:val="20"/>
                <w:lang w:eastAsia="sk-SK"/>
              </w:rPr>
              <w:t>30 716</w:t>
            </w:r>
          </w:p>
        </w:tc>
        <w:tc>
          <w:tcPr>
            <w:tcW w:w="851" w:type="dxa"/>
            <w:tcBorders>
              <w:top w:val="nil"/>
              <w:left w:val="double" w:sz="4" w:space="0" w:color="auto"/>
              <w:bottom w:val="single" w:sz="4" w:space="0" w:color="auto"/>
              <w:right w:val="single" w:sz="4" w:space="0" w:color="auto"/>
            </w:tcBorders>
            <w:vAlign w:val="center"/>
          </w:tcPr>
          <w:p w14:paraId="398C6A91" w14:textId="77777777" w:rsidR="00742BD9" w:rsidRPr="00924E26" w:rsidRDefault="00742BD9" w:rsidP="00E821B6">
            <w:pPr>
              <w:spacing w:after="0" w:line="240" w:lineRule="auto"/>
              <w:jc w:val="center"/>
              <w:rPr>
                <w:rFonts w:ascii="Times New Roman" w:eastAsia="Times New Roman" w:hAnsi="Times New Roman" w:cs="Times New Roman"/>
                <w:color w:val="000000"/>
                <w:sz w:val="20"/>
                <w:szCs w:val="20"/>
                <w:lang w:eastAsia="sk-SK"/>
              </w:rPr>
            </w:pPr>
            <w:r w:rsidRPr="00924E26">
              <w:rPr>
                <w:rFonts w:ascii="Times New Roman" w:eastAsia="Times New Roman" w:hAnsi="Times New Roman" w:cs="Times New Roman"/>
                <w:color w:val="000000"/>
                <w:sz w:val="20"/>
                <w:szCs w:val="20"/>
                <w:lang w:eastAsia="sk-SK"/>
              </w:rPr>
              <w:t>31 892</w:t>
            </w:r>
          </w:p>
        </w:tc>
        <w:tc>
          <w:tcPr>
            <w:tcW w:w="709" w:type="dxa"/>
            <w:tcBorders>
              <w:top w:val="nil"/>
              <w:left w:val="nil"/>
              <w:bottom w:val="single" w:sz="4" w:space="0" w:color="auto"/>
              <w:right w:val="single" w:sz="4" w:space="0" w:color="auto"/>
            </w:tcBorders>
            <w:vAlign w:val="center"/>
          </w:tcPr>
          <w:p w14:paraId="5AE1177D" w14:textId="77777777" w:rsidR="00742BD9" w:rsidRPr="00924E26" w:rsidRDefault="00742BD9" w:rsidP="00E821B6">
            <w:pPr>
              <w:spacing w:after="0" w:line="240" w:lineRule="auto"/>
              <w:jc w:val="center"/>
              <w:rPr>
                <w:rFonts w:ascii="Times New Roman" w:eastAsia="Times New Roman" w:hAnsi="Times New Roman" w:cs="Times New Roman"/>
                <w:color w:val="000000"/>
                <w:sz w:val="20"/>
                <w:szCs w:val="20"/>
                <w:lang w:eastAsia="sk-SK"/>
              </w:rPr>
            </w:pPr>
            <w:r w:rsidRPr="00924E26">
              <w:rPr>
                <w:rFonts w:ascii="Times New Roman" w:eastAsia="Times New Roman" w:hAnsi="Times New Roman" w:cs="Times New Roman"/>
                <w:color w:val="000000"/>
                <w:sz w:val="20"/>
                <w:szCs w:val="20"/>
                <w:lang w:eastAsia="sk-SK"/>
              </w:rPr>
              <w:t>32 057</w:t>
            </w:r>
          </w:p>
        </w:tc>
      </w:tr>
      <w:tr w:rsidR="00E821B6" w:rsidRPr="00924E26" w14:paraId="721FFBF0" w14:textId="77777777" w:rsidTr="00E821B6">
        <w:trPr>
          <w:trHeight w:val="312"/>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83E0F18" w14:textId="77777777" w:rsidR="00742BD9" w:rsidRPr="00924E26" w:rsidRDefault="00742BD9" w:rsidP="00742BD9">
            <w:pPr>
              <w:spacing w:after="0" w:line="240" w:lineRule="auto"/>
              <w:jc w:val="both"/>
              <w:rPr>
                <w:rFonts w:ascii="Times New Roman" w:eastAsia="Times New Roman" w:hAnsi="Times New Roman" w:cs="Times New Roman"/>
                <w:b/>
                <w:bCs/>
                <w:color w:val="000000"/>
                <w:sz w:val="20"/>
                <w:szCs w:val="20"/>
                <w:lang w:eastAsia="sk-SK"/>
              </w:rPr>
            </w:pPr>
            <w:r w:rsidRPr="00924E26">
              <w:rPr>
                <w:rFonts w:ascii="Times New Roman" w:eastAsia="Times New Roman" w:hAnsi="Times New Roman" w:cs="Times New Roman"/>
                <w:b/>
                <w:bCs/>
                <w:color w:val="000000"/>
                <w:sz w:val="20"/>
                <w:szCs w:val="20"/>
                <w:lang w:eastAsia="sk-SK"/>
              </w:rPr>
              <w:t>Spolu</w:t>
            </w:r>
          </w:p>
        </w:tc>
        <w:tc>
          <w:tcPr>
            <w:tcW w:w="709" w:type="dxa"/>
            <w:tcBorders>
              <w:top w:val="nil"/>
              <w:left w:val="nil"/>
              <w:bottom w:val="single" w:sz="4" w:space="0" w:color="auto"/>
              <w:right w:val="single" w:sz="4" w:space="0" w:color="auto"/>
            </w:tcBorders>
            <w:shd w:val="clear" w:color="auto" w:fill="auto"/>
            <w:noWrap/>
            <w:vAlign w:val="center"/>
          </w:tcPr>
          <w:p w14:paraId="5FD5DED0" w14:textId="77777777" w:rsidR="00742BD9" w:rsidRPr="00924E26" w:rsidRDefault="00742BD9" w:rsidP="00E821B6">
            <w:pPr>
              <w:spacing w:after="0" w:line="240" w:lineRule="auto"/>
              <w:jc w:val="center"/>
              <w:rPr>
                <w:rFonts w:ascii="Times New Roman" w:eastAsia="Times New Roman" w:hAnsi="Times New Roman" w:cs="Times New Roman"/>
                <w:b/>
                <w:bCs/>
                <w:color w:val="000000"/>
                <w:sz w:val="20"/>
                <w:szCs w:val="20"/>
                <w:lang w:eastAsia="sk-SK"/>
              </w:rPr>
            </w:pPr>
            <w:r w:rsidRPr="00924E26">
              <w:rPr>
                <w:rFonts w:ascii="Times New Roman" w:eastAsia="Times New Roman" w:hAnsi="Times New Roman" w:cs="Times New Roman"/>
                <w:b/>
                <w:bCs/>
                <w:color w:val="000000"/>
                <w:sz w:val="20"/>
                <w:szCs w:val="20"/>
                <w:lang w:eastAsia="sk-SK"/>
              </w:rPr>
              <w:t>78 298</w:t>
            </w:r>
          </w:p>
        </w:tc>
        <w:tc>
          <w:tcPr>
            <w:tcW w:w="709" w:type="dxa"/>
            <w:tcBorders>
              <w:top w:val="nil"/>
              <w:left w:val="nil"/>
              <w:bottom w:val="single" w:sz="4" w:space="0" w:color="auto"/>
              <w:right w:val="double" w:sz="4" w:space="0" w:color="auto"/>
            </w:tcBorders>
            <w:shd w:val="clear" w:color="auto" w:fill="D0CECE" w:themeFill="background2" w:themeFillShade="E6"/>
            <w:noWrap/>
            <w:vAlign w:val="center"/>
          </w:tcPr>
          <w:p w14:paraId="2AD1BC43" w14:textId="4819D49C" w:rsidR="00742BD9" w:rsidRPr="00924E26" w:rsidRDefault="00742BD9" w:rsidP="00E821B6">
            <w:pPr>
              <w:spacing w:after="0" w:line="240" w:lineRule="auto"/>
              <w:jc w:val="center"/>
              <w:rPr>
                <w:rFonts w:ascii="Times New Roman" w:eastAsia="Times New Roman" w:hAnsi="Times New Roman" w:cs="Times New Roman"/>
                <w:b/>
                <w:bCs/>
                <w:color w:val="000000"/>
                <w:sz w:val="20"/>
                <w:szCs w:val="20"/>
                <w:lang w:eastAsia="sk-SK"/>
              </w:rPr>
            </w:pPr>
            <w:r w:rsidRPr="00924E26">
              <w:rPr>
                <w:rFonts w:ascii="Times New Roman" w:eastAsia="Times New Roman" w:hAnsi="Times New Roman" w:cs="Times New Roman"/>
                <w:b/>
                <w:bCs/>
                <w:color w:val="000000"/>
                <w:sz w:val="20"/>
                <w:szCs w:val="20"/>
                <w:lang w:eastAsia="sk-SK"/>
              </w:rPr>
              <w:t>73 39</w:t>
            </w:r>
            <w:r w:rsidR="003C6B80">
              <w:rPr>
                <w:rFonts w:ascii="Times New Roman" w:eastAsia="Times New Roman" w:hAnsi="Times New Roman" w:cs="Times New Roman"/>
                <w:b/>
                <w:bCs/>
                <w:color w:val="000000"/>
                <w:sz w:val="20"/>
                <w:szCs w:val="20"/>
                <w:lang w:eastAsia="sk-SK"/>
              </w:rPr>
              <w:t>2</w:t>
            </w:r>
          </w:p>
        </w:tc>
        <w:tc>
          <w:tcPr>
            <w:tcW w:w="709" w:type="dxa"/>
            <w:tcBorders>
              <w:top w:val="nil"/>
              <w:left w:val="double" w:sz="4" w:space="0" w:color="auto"/>
              <w:bottom w:val="single" w:sz="4" w:space="0" w:color="auto"/>
              <w:right w:val="single" w:sz="4" w:space="0" w:color="auto"/>
            </w:tcBorders>
            <w:shd w:val="clear" w:color="auto" w:fill="auto"/>
            <w:noWrap/>
            <w:vAlign w:val="center"/>
          </w:tcPr>
          <w:p w14:paraId="4B3022FE" w14:textId="77777777" w:rsidR="00742BD9" w:rsidRPr="00924E26" w:rsidRDefault="00742BD9" w:rsidP="00E821B6">
            <w:pPr>
              <w:spacing w:after="0" w:line="240" w:lineRule="auto"/>
              <w:jc w:val="center"/>
              <w:rPr>
                <w:rFonts w:ascii="Times New Roman" w:eastAsia="Times New Roman" w:hAnsi="Times New Roman" w:cs="Times New Roman"/>
                <w:b/>
                <w:bCs/>
                <w:color w:val="000000"/>
                <w:sz w:val="20"/>
                <w:szCs w:val="20"/>
                <w:lang w:eastAsia="sk-SK"/>
              </w:rPr>
            </w:pPr>
            <w:r w:rsidRPr="00924E26">
              <w:rPr>
                <w:rFonts w:ascii="Times New Roman" w:eastAsia="Times New Roman" w:hAnsi="Times New Roman" w:cs="Times New Roman"/>
                <w:b/>
                <w:bCs/>
                <w:color w:val="000000"/>
                <w:sz w:val="20"/>
                <w:szCs w:val="20"/>
                <w:lang w:eastAsia="sk-SK"/>
              </w:rPr>
              <w:t>69 012</w:t>
            </w:r>
          </w:p>
        </w:tc>
        <w:tc>
          <w:tcPr>
            <w:tcW w:w="708" w:type="dxa"/>
            <w:tcBorders>
              <w:top w:val="nil"/>
              <w:left w:val="nil"/>
              <w:bottom w:val="single" w:sz="4" w:space="0" w:color="auto"/>
              <w:right w:val="double" w:sz="4" w:space="0" w:color="auto"/>
            </w:tcBorders>
            <w:shd w:val="clear" w:color="auto" w:fill="D0CECE" w:themeFill="background2" w:themeFillShade="E6"/>
            <w:noWrap/>
            <w:vAlign w:val="center"/>
          </w:tcPr>
          <w:p w14:paraId="10BB3D26" w14:textId="77777777" w:rsidR="00742BD9" w:rsidRPr="00924E26" w:rsidRDefault="00742BD9" w:rsidP="00E821B6">
            <w:pPr>
              <w:spacing w:after="0" w:line="240" w:lineRule="auto"/>
              <w:jc w:val="center"/>
              <w:rPr>
                <w:rFonts w:ascii="Times New Roman" w:eastAsia="Times New Roman" w:hAnsi="Times New Roman" w:cs="Times New Roman"/>
                <w:b/>
                <w:bCs/>
                <w:color w:val="000000"/>
                <w:sz w:val="20"/>
                <w:szCs w:val="20"/>
                <w:lang w:eastAsia="sk-SK"/>
              </w:rPr>
            </w:pPr>
            <w:r w:rsidRPr="00924E26">
              <w:rPr>
                <w:rFonts w:ascii="Times New Roman" w:eastAsia="Times New Roman" w:hAnsi="Times New Roman" w:cs="Times New Roman"/>
                <w:b/>
                <w:bCs/>
                <w:color w:val="000000"/>
                <w:sz w:val="20"/>
                <w:szCs w:val="20"/>
                <w:lang w:eastAsia="sk-SK"/>
              </w:rPr>
              <w:t>74 188</w:t>
            </w:r>
          </w:p>
        </w:tc>
        <w:tc>
          <w:tcPr>
            <w:tcW w:w="709" w:type="dxa"/>
            <w:tcBorders>
              <w:top w:val="nil"/>
              <w:left w:val="double" w:sz="4" w:space="0" w:color="auto"/>
              <w:bottom w:val="single" w:sz="4" w:space="0" w:color="auto"/>
              <w:right w:val="single" w:sz="4" w:space="0" w:color="auto"/>
            </w:tcBorders>
            <w:shd w:val="clear" w:color="auto" w:fill="auto"/>
            <w:noWrap/>
            <w:vAlign w:val="center"/>
          </w:tcPr>
          <w:p w14:paraId="7A258A3B" w14:textId="77777777" w:rsidR="00742BD9" w:rsidRPr="00924E26" w:rsidRDefault="00742BD9" w:rsidP="00E821B6">
            <w:pPr>
              <w:spacing w:after="0" w:line="240" w:lineRule="auto"/>
              <w:jc w:val="center"/>
              <w:rPr>
                <w:rFonts w:ascii="Times New Roman" w:eastAsia="Times New Roman" w:hAnsi="Times New Roman" w:cs="Times New Roman"/>
                <w:b/>
                <w:bCs/>
                <w:color w:val="000000"/>
                <w:sz w:val="20"/>
                <w:szCs w:val="20"/>
                <w:lang w:eastAsia="sk-SK"/>
              </w:rPr>
            </w:pPr>
            <w:r w:rsidRPr="00924E26">
              <w:rPr>
                <w:rFonts w:ascii="Times New Roman" w:eastAsia="Times New Roman" w:hAnsi="Times New Roman" w:cs="Times New Roman"/>
                <w:b/>
                <w:bCs/>
                <w:color w:val="000000"/>
                <w:sz w:val="20"/>
                <w:szCs w:val="20"/>
                <w:lang w:eastAsia="sk-SK"/>
              </w:rPr>
              <w:t>68 188</w:t>
            </w:r>
          </w:p>
        </w:tc>
        <w:tc>
          <w:tcPr>
            <w:tcW w:w="709" w:type="dxa"/>
            <w:tcBorders>
              <w:top w:val="nil"/>
              <w:left w:val="nil"/>
              <w:bottom w:val="single" w:sz="4" w:space="0" w:color="auto"/>
              <w:right w:val="double" w:sz="4" w:space="0" w:color="auto"/>
            </w:tcBorders>
            <w:shd w:val="clear" w:color="auto" w:fill="D0CECE" w:themeFill="background2" w:themeFillShade="E6"/>
            <w:noWrap/>
            <w:vAlign w:val="center"/>
          </w:tcPr>
          <w:p w14:paraId="0D34F8D1" w14:textId="1D794E94" w:rsidR="00742BD9" w:rsidRPr="00924E26" w:rsidRDefault="00742BD9" w:rsidP="00E821B6">
            <w:pPr>
              <w:spacing w:after="0" w:line="240" w:lineRule="auto"/>
              <w:jc w:val="center"/>
              <w:rPr>
                <w:rFonts w:ascii="Times New Roman" w:eastAsia="Times New Roman" w:hAnsi="Times New Roman" w:cs="Times New Roman"/>
                <w:b/>
                <w:bCs/>
                <w:color w:val="000000"/>
                <w:sz w:val="20"/>
                <w:szCs w:val="20"/>
                <w:lang w:eastAsia="sk-SK"/>
              </w:rPr>
            </w:pPr>
            <w:r w:rsidRPr="00924E26">
              <w:rPr>
                <w:rFonts w:ascii="Times New Roman" w:eastAsia="Times New Roman" w:hAnsi="Times New Roman" w:cs="Times New Roman"/>
                <w:b/>
                <w:bCs/>
                <w:color w:val="000000"/>
                <w:sz w:val="20"/>
                <w:szCs w:val="20"/>
                <w:lang w:eastAsia="sk-SK"/>
              </w:rPr>
              <w:t xml:space="preserve">68 </w:t>
            </w:r>
            <w:r w:rsidR="003A79A3">
              <w:rPr>
                <w:rFonts w:ascii="Times New Roman" w:eastAsia="Times New Roman" w:hAnsi="Times New Roman" w:cs="Times New Roman"/>
                <w:b/>
                <w:bCs/>
                <w:color w:val="000000"/>
                <w:sz w:val="20"/>
                <w:szCs w:val="20"/>
                <w:lang w:eastAsia="sk-SK"/>
              </w:rPr>
              <w:t>07</w:t>
            </w:r>
            <w:r w:rsidRPr="00924E26">
              <w:rPr>
                <w:rFonts w:ascii="Times New Roman" w:eastAsia="Times New Roman" w:hAnsi="Times New Roman" w:cs="Times New Roman"/>
                <w:b/>
                <w:bCs/>
                <w:color w:val="000000"/>
                <w:sz w:val="20"/>
                <w:szCs w:val="20"/>
                <w:lang w:eastAsia="sk-SK"/>
              </w:rPr>
              <w:t>1</w:t>
            </w:r>
          </w:p>
        </w:tc>
        <w:tc>
          <w:tcPr>
            <w:tcW w:w="709" w:type="dxa"/>
            <w:tcBorders>
              <w:top w:val="nil"/>
              <w:left w:val="double" w:sz="4" w:space="0" w:color="auto"/>
              <w:bottom w:val="single" w:sz="4" w:space="0" w:color="auto"/>
              <w:right w:val="single" w:sz="4" w:space="0" w:color="auto"/>
            </w:tcBorders>
            <w:shd w:val="clear" w:color="auto" w:fill="auto"/>
            <w:noWrap/>
            <w:vAlign w:val="center"/>
          </w:tcPr>
          <w:p w14:paraId="443A154F" w14:textId="77777777" w:rsidR="00742BD9" w:rsidRPr="00924E26" w:rsidRDefault="00742BD9" w:rsidP="00E821B6">
            <w:pPr>
              <w:spacing w:after="0" w:line="240" w:lineRule="auto"/>
              <w:jc w:val="center"/>
              <w:rPr>
                <w:rFonts w:ascii="Times New Roman" w:eastAsia="Times New Roman" w:hAnsi="Times New Roman" w:cs="Times New Roman"/>
                <w:b/>
                <w:bCs/>
                <w:color w:val="000000"/>
                <w:sz w:val="20"/>
                <w:szCs w:val="20"/>
                <w:lang w:eastAsia="sk-SK"/>
              </w:rPr>
            </w:pPr>
            <w:r w:rsidRPr="00924E26">
              <w:rPr>
                <w:rFonts w:ascii="Times New Roman" w:eastAsia="Times New Roman" w:hAnsi="Times New Roman" w:cs="Times New Roman"/>
                <w:b/>
                <w:bCs/>
                <w:color w:val="000000"/>
                <w:sz w:val="20"/>
                <w:szCs w:val="20"/>
                <w:lang w:eastAsia="sk-SK"/>
              </w:rPr>
              <w:t>87 998</w:t>
            </w:r>
          </w:p>
        </w:tc>
        <w:tc>
          <w:tcPr>
            <w:tcW w:w="708" w:type="dxa"/>
            <w:tcBorders>
              <w:top w:val="nil"/>
              <w:left w:val="nil"/>
              <w:bottom w:val="single" w:sz="4" w:space="0" w:color="auto"/>
              <w:right w:val="double" w:sz="4" w:space="0" w:color="auto"/>
            </w:tcBorders>
            <w:shd w:val="clear" w:color="auto" w:fill="D0CECE" w:themeFill="background2" w:themeFillShade="E6"/>
            <w:noWrap/>
            <w:vAlign w:val="center"/>
          </w:tcPr>
          <w:p w14:paraId="03505810" w14:textId="77777777" w:rsidR="00742BD9" w:rsidRPr="00924E26" w:rsidRDefault="00742BD9" w:rsidP="00E821B6">
            <w:pPr>
              <w:spacing w:after="0" w:line="240" w:lineRule="auto"/>
              <w:jc w:val="center"/>
              <w:rPr>
                <w:rFonts w:ascii="Times New Roman" w:eastAsia="Times New Roman" w:hAnsi="Times New Roman" w:cs="Times New Roman"/>
                <w:b/>
                <w:bCs/>
                <w:color w:val="000000"/>
                <w:sz w:val="20"/>
                <w:szCs w:val="20"/>
                <w:lang w:eastAsia="sk-SK"/>
              </w:rPr>
            </w:pPr>
            <w:r w:rsidRPr="00924E26">
              <w:rPr>
                <w:rFonts w:ascii="Times New Roman" w:eastAsia="Times New Roman" w:hAnsi="Times New Roman" w:cs="Times New Roman"/>
                <w:b/>
                <w:bCs/>
                <w:color w:val="000000"/>
                <w:sz w:val="20"/>
                <w:szCs w:val="20"/>
                <w:lang w:eastAsia="sk-SK"/>
              </w:rPr>
              <w:t>79 658</w:t>
            </w:r>
          </w:p>
        </w:tc>
        <w:tc>
          <w:tcPr>
            <w:tcW w:w="851" w:type="dxa"/>
            <w:tcBorders>
              <w:top w:val="nil"/>
              <w:left w:val="double" w:sz="4" w:space="0" w:color="auto"/>
              <w:bottom w:val="single" w:sz="4" w:space="0" w:color="auto"/>
              <w:right w:val="single" w:sz="4" w:space="0" w:color="auto"/>
            </w:tcBorders>
            <w:vAlign w:val="center"/>
          </w:tcPr>
          <w:p w14:paraId="3C4F018E" w14:textId="77777777" w:rsidR="00742BD9" w:rsidRPr="00924E26" w:rsidRDefault="00742BD9" w:rsidP="00E821B6">
            <w:pPr>
              <w:spacing w:after="0" w:line="240" w:lineRule="auto"/>
              <w:jc w:val="center"/>
              <w:rPr>
                <w:rFonts w:ascii="Times New Roman" w:eastAsia="Times New Roman" w:hAnsi="Times New Roman" w:cs="Times New Roman"/>
                <w:b/>
                <w:bCs/>
                <w:color w:val="000000"/>
                <w:sz w:val="20"/>
                <w:szCs w:val="20"/>
                <w:lang w:eastAsia="sk-SK"/>
              </w:rPr>
            </w:pPr>
            <w:r w:rsidRPr="00924E26">
              <w:rPr>
                <w:rFonts w:ascii="Times New Roman" w:eastAsia="Times New Roman" w:hAnsi="Times New Roman" w:cs="Times New Roman"/>
                <w:b/>
                <w:bCs/>
                <w:color w:val="000000"/>
                <w:sz w:val="20"/>
                <w:szCs w:val="20"/>
                <w:lang w:eastAsia="sk-SK"/>
              </w:rPr>
              <w:t>100 583</w:t>
            </w:r>
          </w:p>
        </w:tc>
        <w:tc>
          <w:tcPr>
            <w:tcW w:w="709" w:type="dxa"/>
            <w:tcBorders>
              <w:top w:val="nil"/>
              <w:left w:val="nil"/>
              <w:bottom w:val="single" w:sz="4" w:space="0" w:color="auto"/>
              <w:right w:val="single" w:sz="4" w:space="0" w:color="auto"/>
            </w:tcBorders>
            <w:shd w:val="clear" w:color="auto" w:fill="D0CECE" w:themeFill="background2" w:themeFillShade="E6"/>
            <w:vAlign w:val="center"/>
          </w:tcPr>
          <w:p w14:paraId="3DFB70B7" w14:textId="5C68C00F" w:rsidR="00742BD9" w:rsidRPr="00924E26" w:rsidRDefault="00742BD9" w:rsidP="00E821B6">
            <w:pPr>
              <w:spacing w:after="0" w:line="240" w:lineRule="auto"/>
              <w:jc w:val="center"/>
              <w:rPr>
                <w:rFonts w:ascii="Times New Roman" w:eastAsia="Times New Roman" w:hAnsi="Times New Roman" w:cs="Times New Roman"/>
                <w:b/>
                <w:bCs/>
                <w:color w:val="000000"/>
                <w:sz w:val="20"/>
                <w:szCs w:val="20"/>
                <w:lang w:eastAsia="sk-SK"/>
              </w:rPr>
            </w:pPr>
            <w:r w:rsidRPr="00924E26">
              <w:rPr>
                <w:rFonts w:ascii="Times New Roman" w:eastAsia="Times New Roman" w:hAnsi="Times New Roman" w:cs="Times New Roman"/>
                <w:b/>
                <w:bCs/>
                <w:color w:val="000000"/>
                <w:sz w:val="20"/>
                <w:szCs w:val="20"/>
                <w:lang w:eastAsia="sk-SK"/>
              </w:rPr>
              <w:t>9</w:t>
            </w:r>
            <w:r w:rsidR="003A79A3">
              <w:rPr>
                <w:rFonts w:ascii="Times New Roman" w:eastAsia="Times New Roman" w:hAnsi="Times New Roman" w:cs="Times New Roman"/>
                <w:b/>
                <w:bCs/>
                <w:color w:val="000000"/>
                <w:sz w:val="20"/>
                <w:szCs w:val="20"/>
                <w:lang w:eastAsia="sk-SK"/>
              </w:rPr>
              <w:t>6</w:t>
            </w:r>
            <w:r w:rsidRPr="00924E26">
              <w:rPr>
                <w:rFonts w:ascii="Times New Roman" w:eastAsia="Times New Roman" w:hAnsi="Times New Roman" w:cs="Times New Roman"/>
                <w:b/>
                <w:bCs/>
                <w:color w:val="000000"/>
                <w:sz w:val="20"/>
                <w:szCs w:val="20"/>
                <w:lang w:eastAsia="sk-SK"/>
              </w:rPr>
              <w:t xml:space="preserve"> 761</w:t>
            </w:r>
          </w:p>
        </w:tc>
      </w:tr>
    </w:tbl>
    <w:p w14:paraId="50110FC3" w14:textId="77777777" w:rsidR="00742BD9" w:rsidRPr="00814AFE" w:rsidRDefault="00742BD9" w:rsidP="00742BD9">
      <w:pPr>
        <w:spacing w:after="0" w:line="240" w:lineRule="auto"/>
        <w:jc w:val="both"/>
        <w:rPr>
          <w:rFonts w:ascii="Times New Roman" w:eastAsia="Times New Roman" w:hAnsi="Times New Roman" w:cs="Times New Roman"/>
          <w:i/>
          <w:iCs/>
          <w:lang w:eastAsia="sk-SK"/>
        </w:rPr>
      </w:pPr>
      <w:r w:rsidRPr="00814AFE">
        <w:rPr>
          <w:rFonts w:ascii="Times New Roman" w:eastAsia="Times New Roman" w:hAnsi="Times New Roman" w:cs="Times New Roman"/>
          <w:i/>
          <w:iCs/>
          <w:lang w:eastAsia="sk-SK"/>
        </w:rPr>
        <w:t>Zdroj: ÚPSVaR</w:t>
      </w:r>
    </w:p>
    <w:p w14:paraId="39968322" w14:textId="77777777" w:rsidR="00742BD9" w:rsidRPr="00924E26" w:rsidRDefault="00742BD9" w:rsidP="00742BD9">
      <w:pPr>
        <w:spacing w:after="0" w:line="240" w:lineRule="auto"/>
        <w:jc w:val="both"/>
        <w:rPr>
          <w:rFonts w:ascii="Times New Roman" w:eastAsia="Times New Roman" w:hAnsi="Times New Roman" w:cs="Times New Roman"/>
          <w:b/>
          <w:sz w:val="24"/>
          <w:szCs w:val="24"/>
          <w:lang w:eastAsia="sk-SK"/>
        </w:rPr>
      </w:pPr>
    </w:p>
    <w:p w14:paraId="5E317A47" w14:textId="77777777" w:rsidR="00742BD9" w:rsidRPr="00924E26" w:rsidRDefault="00742BD9" w:rsidP="00E821B6">
      <w:pPr>
        <w:spacing w:after="0" w:line="240" w:lineRule="auto"/>
        <w:jc w:val="both"/>
        <w:rPr>
          <w:rFonts w:ascii="Times New Roman" w:eastAsia="Times New Roman" w:hAnsi="Times New Roman" w:cs="Times New Roman"/>
          <w:sz w:val="24"/>
          <w:szCs w:val="24"/>
          <w:lang w:eastAsia="sk-SK"/>
        </w:rPr>
      </w:pPr>
      <w:r w:rsidRPr="00924E26">
        <w:rPr>
          <w:rFonts w:ascii="Times New Roman" w:eastAsia="Times New Roman" w:hAnsi="Times New Roman" w:cs="Times New Roman"/>
          <w:sz w:val="24"/>
          <w:szCs w:val="24"/>
          <w:lang w:eastAsia="sk-SK"/>
        </w:rPr>
        <w:t>Z uvedených štatistík je zrejmé, že na počty štátnych príslušníkov tretích mali hlavný vplyv dve udalosti – ochorenie COVID-19 a konflikt, ktorý je na Ukrajine. Najväčšia zmena v sledovaných štatistikách je medzi rokmi 2021 až 2023. Je tu zaznamenaný hlavne dynamický nárast počtu občanov tretích krajín s</w:t>
      </w:r>
      <w:r w:rsidRPr="00924E26">
        <w:rPr>
          <w:rFonts w:ascii="Times New Roman" w:hAnsi="Times New Roman" w:cs="Times New Roman"/>
          <w:sz w:val="24"/>
          <w:szCs w:val="24"/>
        </w:rPr>
        <w:t xml:space="preserve"> </w:t>
      </w:r>
      <w:r w:rsidRPr="00924E26">
        <w:rPr>
          <w:rFonts w:ascii="Times New Roman" w:eastAsia="Times New Roman" w:hAnsi="Times New Roman" w:cs="Times New Roman"/>
          <w:b/>
          <w:sz w:val="24"/>
          <w:szCs w:val="24"/>
          <w:lang w:eastAsia="sk-SK"/>
        </w:rPr>
        <w:t xml:space="preserve">informačnou kartou (bez povolenia na zamestnanie). </w:t>
      </w:r>
      <w:r w:rsidRPr="00924E26">
        <w:rPr>
          <w:rFonts w:ascii="Times New Roman" w:eastAsia="Times New Roman" w:hAnsi="Times New Roman" w:cs="Times New Roman"/>
          <w:bCs/>
          <w:sz w:val="24"/>
          <w:szCs w:val="24"/>
          <w:lang w:eastAsia="sk-SK"/>
        </w:rPr>
        <w:t xml:space="preserve">V prípade eskalácie konfliktu na Ukrajine je pravdepodobné, že počet týchto občanov môže narastať (ak sa nezmenia podmienky v zákonodarstve SR, a bude im poskytované dočasné útočisko). Ak sa situácia na Ukrajine bude zlepšovať, tak je možné predpokladať pokles </w:t>
      </w:r>
      <w:r w:rsidRPr="00924E26">
        <w:rPr>
          <w:rFonts w:ascii="Times New Roman" w:eastAsia="Times New Roman" w:hAnsi="Times New Roman" w:cs="Times New Roman"/>
          <w:sz w:val="24"/>
          <w:szCs w:val="24"/>
          <w:lang w:eastAsia="sk-SK"/>
        </w:rPr>
        <w:t>občanov tretích krajín s</w:t>
      </w:r>
      <w:r w:rsidRPr="00924E26">
        <w:rPr>
          <w:rFonts w:ascii="Times New Roman" w:hAnsi="Times New Roman" w:cs="Times New Roman"/>
          <w:sz w:val="24"/>
          <w:szCs w:val="24"/>
        </w:rPr>
        <w:t xml:space="preserve"> </w:t>
      </w:r>
      <w:r w:rsidRPr="00924E26">
        <w:rPr>
          <w:rFonts w:ascii="Times New Roman" w:eastAsia="Times New Roman" w:hAnsi="Times New Roman" w:cs="Times New Roman"/>
          <w:b/>
          <w:sz w:val="24"/>
          <w:szCs w:val="24"/>
          <w:lang w:eastAsia="sk-SK"/>
        </w:rPr>
        <w:t>informačnou kartou (bez povolenia na zamestnanie)</w:t>
      </w:r>
      <w:r w:rsidRPr="00924E26">
        <w:rPr>
          <w:rFonts w:ascii="Times New Roman" w:eastAsia="Times New Roman" w:hAnsi="Times New Roman" w:cs="Times New Roman"/>
          <w:bCs/>
          <w:sz w:val="24"/>
          <w:szCs w:val="24"/>
          <w:lang w:eastAsia="sk-SK"/>
        </w:rPr>
        <w:t xml:space="preserve">, ale je pravdepodobné, že v takom prípade bude narastať počet </w:t>
      </w:r>
      <w:r w:rsidRPr="00924E26">
        <w:rPr>
          <w:rFonts w:ascii="Times New Roman" w:eastAsia="Times New Roman" w:hAnsi="Times New Roman" w:cs="Times New Roman"/>
          <w:sz w:val="24"/>
          <w:szCs w:val="24"/>
          <w:lang w:eastAsia="sk-SK"/>
        </w:rPr>
        <w:t xml:space="preserve">štátnych príslušníkov tretích krajín s </w:t>
      </w:r>
      <w:r w:rsidRPr="00924E26">
        <w:rPr>
          <w:rFonts w:ascii="Times New Roman" w:eastAsia="Times New Roman" w:hAnsi="Times New Roman" w:cs="Times New Roman"/>
          <w:b/>
          <w:sz w:val="24"/>
          <w:szCs w:val="24"/>
          <w:lang w:eastAsia="sk-SK"/>
        </w:rPr>
        <w:t>udeleným povolením na zamestnanie</w:t>
      </w:r>
      <w:r w:rsidRPr="00924E26">
        <w:rPr>
          <w:rFonts w:ascii="Times New Roman" w:eastAsia="Times New Roman" w:hAnsi="Times New Roman" w:cs="Times New Roman"/>
          <w:bCs/>
          <w:sz w:val="24"/>
          <w:szCs w:val="24"/>
          <w:lang w:eastAsia="sk-SK"/>
        </w:rPr>
        <w:t>.</w:t>
      </w:r>
    </w:p>
    <w:p w14:paraId="2B2CE836" w14:textId="77777777" w:rsidR="00742BD9" w:rsidRPr="00924E26" w:rsidRDefault="00742BD9" w:rsidP="00742BD9">
      <w:pPr>
        <w:pStyle w:val="Odsekzoznamu"/>
        <w:spacing w:after="0" w:line="240" w:lineRule="auto"/>
        <w:contextualSpacing w:val="0"/>
        <w:jc w:val="both"/>
        <w:rPr>
          <w:rFonts w:ascii="Times New Roman" w:eastAsia="Times New Roman" w:hAnsi="Times New Roman" w:cs="Times New Roman"/>
          <w:sz w:val="24"/>
          <w:szCs w:val="24"/>
          <w:lang w:eastAsia="sk-SK"/>
        </w:rPr>
      </w:pPr>
    </w:p>
    <w:p w14:paraId="04241899" w14:textId="77777777" w:rsidR="00E821B6" w:rsidRPr="00924E26" w:rsidRDefault="00E821B6" w:rsidP="00E821B6">
      <w:pPr>
        <w:spacing w:after="0" w:line="240" w:lineRule="auto"/>
        <w:jc w:val="both"/>
        <w:rPr>
          <w:rFonts w:ascii="Times New Roman" w:eastAsia="Times New Roman" w:hAnsi="Times New Roman" w:cs="Times New Roman"/>
          <w:sz w:val="24"/>
          <w:szCs w:val="24"/>
          <w:lang w:eastAsia="sk-SK"/>
        </w:rPr>
        <w:sectPr w:rsidR="00E821B6" w:rsidRPr="00924E26" w:rsidSect="00283671">
          <w:footerReference w:type="default" r:id="rId8"/>
          <w:pgSz w:w="11906" w:h="16838"/>
          <w:pgMar w:top="1417" w:right="1417" w:bottom="1417" w:left="1417" w:header="708" w:footer="708" w:gutter="0"/>
          <w:cols w:space="708"/>
          <w:docGrid w:linePitch="360"/>
        </w:sectPr>
      </w:pPr>
    </w:p>
    <w:p w14:paraId="74D5211A" w14:textId="77777777" w:rsidR="00742BD9" w:rsidRPr="00924E26" w:rsidRDefault="00742BD9" w:rsidP="00E821B6">
      <w:pPr>
        <w:spacing w:after="0" w:line="240" w:lineRule="auto"/>
        <w:jc w:val="both"/>
        <w:rPr>
          <w:rFonts w:ascii="Times New Roman" w:eastAsia="Times New Roman" w:hAnsi="Times New Roman" w:cs="Times New Roman"/>
          <w:sz w:val="24"/>
          <w:szCs w:val="24"/>
          <w:lang w:eastAsia="sk-SK"/>
        </w:rPr>
      </w:pPr>
      <w:r w:rsidRPr="00924E26">
        <w:rPr>
          <w:rFonts w:ascii="Times New Roman" w:eastAsia="Times New Roman" w:hAnsi="Times New Roman" w:cs="Times New Roman"/>
          <w:sz w:val="24"/>
          <w:szCs w:val="24"/>
          <w:lang w:eastAsia="sk-SK"/>
        </w:rPr>
        <w:lastRenderedPageBreak/>
        <w:t>Najvyššie počty štátnych príslušníkov tretích krajín s udeleným povolením na zamestnanie sú zo Srbska a Ukrajiny. Podiel osôb zo Srbska a Ukrajiny bol pritom stabilný v rokoch 2019 až 2021, keď predstavoval 78 - 79 % zo všetkých štátnych príslušníkov tretích krajín s udeleným povolením na zamestnanie. Zmena nastala  v rokoch 2022 a 2023, kedy tento podiel klesol v roku 2023 na 59 %. Znova to môžeme pravdepodobne dať do súvisu s COVIDom-19 a konfliktom na Ukrajine.</w:t>
      </w:r>
    </w:p>
    <w:p w14:paraId="2F63D935" w14:textId="77777777" w:rsidR="00742BD9" w:rsidRPr="00924E26" w:rsidRDefault="00742BD9" w:rsidP="00742BD9">
      <w:pPr>
        <w:spacing w:after="0" w:line="240" w:lineRule="auto"/>
        <w:jc w:val="both"/>
        <w:rPr>
          <w:rFonts w:ascii="Times New Roman" w:eastAsia="Times New Roman" w:hAnsi="Times New Roman" w:cs="Times New Roman"/>
          <w:sz w:val="24"/>
          <w:szCs w:val="24"/>
          <w:lang w:eastAsia="sk-SK"/>
        </w:rPr>
      </w:pPr>
    </w:p>
    <w:p w14:paraId="24909C59" w14:textId="77777777" w:rsidR="00742BD9" w:rsidRDefault="00742BD9" w:rsidP="00742BD9">
      <w:pPr>
        <w:pStyle w:val="Popis"/>
        <w:rPr>
          <w:rFonts w:cs="Times New Roman"/>
          <w:szCs w:val="24"/>
        </w:rPr>
      </w:pPr>
      <w:r w:rsidRPr="00924E26">
        <w:rPr>
          <w:rFonts w:cs="Times New Roman"/>
          <w:szCs w:val="24"/>
        </w:rPr>
        <w:t xml:space="preserve">Tab.  </w:t>
      </w:r>
      <w:r w:rsidRPr="00924E26">
        <w:rPr>
          <w:rFonts w:cs="Times New Roman"/>
          <w:szCs w:val="24"/>
        </w:rPr>
        <w:fldChar w:fldCharType="begin"/>
      </w:r>
      <w:r w:rsidRPr="00924E26">
        <w:rPr>
          <w:rFonts w:cs="Times New Roman"/>
          <w:szCs w:val="24"/>
        </w:rPr>
        <w:instrText xml:space="preserve"> SEQ Tab._ \* ARABIC </w:instrText>
      </w:r>
      <w:r w:rsidRPr="00924E26">
        <w:rPr>
          <w:rFonts w:cs="Times New Roman"/>
          <w:szCs w:val="24"/>
        </w:rPr>
        <w:fldChar w:fldCharType="separate"/>
      </w:r>
      <w:r w:rsidRPr="00924E26">
        <w:rPr>
          <w:rFonts w:cs="Times New Roman"/>
          <w:noProof/>
          <w:szCs w:val="24"/>
        </w:rPr>
        <w:t>2</w:t>
      </w:r>
      <w:r w:rsidRPr="00924E26">
        <w:rPr>
          <w:rFonts w:cs="Times New Roman"/>
          <w:noProof/>
          <w:szCs w:val="24"/>
        </w:rPr>
        <w:fldChar w:fldCharType="end"/>
      </w:r>
      <w:r w:rsidRPr="00924E26">
        <w:rPr>
          <w:rFonts w:cs="Times New Roman"/>
          <w:szCs w:val="24"/>
        </w:rPr>
        <w:t>: Počet štátnych príslušníkov tretích krajín s udeleným povolením na zamestnanie; vybrané krajiny</w:t>
      </w:r>
    </w:p>
    <w:p w14:paraId="68696E19" w14:textId="77777777" w:rsidR="00814AFE" w:rsidRPr="00814AFE" w:rsidRDefault="00814AFE" w:rsidP="00814AFE"/>
    <w:tbl>
      <w:tblPr>
        <w:tblW w:w="0" w:type="auto"/>
        <w:tblCellMar>
          <w:left w:w="70" w:type="dxa"/>
          <w:right w:w="70" w:type="dxa"/>
        </w:tblCellMar>
        <w:tblLook w:val="04A0" w:firstRow="1" w:lastRow="0" w:firstColumn="1" w:lastColumn="0" w:noHBand="0" w:noVBand="1"/>
      </w:tblPr>
      <w:tblGrid>
        <w:gridCol w:w="980"/>
        <w:gridCol w:w="800"/>
        <w:gridCol w:w="800"/>
        <w:gridCol w:w="800"/>
        <w:gridCol w:w="800"/>
        <w:gridCol w:w="800"/>
        <w:gridCol w:w="800"/>
        <w:gridCol w:w="800"/>
        <w:gridCol w:w="800"/>
        <w:gridCol w:w="800"/>
        <w:gridCol w:w="800"/>
      </w:tblGrid>
      <w:tr w:rsidR="00742BD9" w:rsidRPr="00924E26" w14:paraId="246B5B1D" w14:textId="77777777" w:rsidTr="00E821B6">
        <w:trPr>
          <w:trHeight w:val="312"/>
        </w:trPr>
        <w:tc>
          <w:tcPr>
            <w:tcW w:w="0" w:type="auto"/>
            <w:tcBorders>
              <w:top w:val="nil"/>
              <w:left w:val="nil"/>
              <w:bottom w:val="nil"/>
              <w:right w:val="single" w:sz="4" w:space="0" w:color="auto"/>
            </w:tcBorders>
            <w:shd w:val="clear" w:color="auto" w:fill="auto"/>
            <w:noWrap/>
            <w:vAlign w:val="center"/>
            <w:hideMark/>
          </w:tcPr>
          <w:p w14:paraId="5ACAD0DB" w14:textId="77777777" w:rsidR="00742BD9" w:rsidRPr="00924E26" w:rsidRDefault="00742BD9" w:rsidP="00742BD9">
            <w:pPr>
              <w:spacing w:after="0" w:line="240" w:lineRule="auto"/>
              <w:jc w:val="both"/>
              <w:rPr>
                <w:rFonts w:ascii="Times New Roman" w:eastAsia="Times New Roman" w:hAnsi="Times New Roman" w:cs="Times New Roman"/>
                <w:color w:val="000000"/>
                <w:sz w:val="24"/>
                <w:szCs w:val="24"/>
                <w:lang w:eastAsia="sk-SK"/>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B4930" w14:textId="77777777" w:rsidR="00742BD9" w:rsidRPr="00924E26" w:rsidRDefault="00742BD9" w:rsidP="00E821B6">
            <w:pPr>
              <w:spacing w:after="0" w:line="240" w:lineRule="auto"/>
              <w:jc w:val="center"/>
              <w:rPr>
                <w:rFonts w:ascii="Times New Roman" w:eastAsia="Times New Roman" w:hAnsi="Times New Roman" w:cs="Times New Roman"/>
                <w:b/>
                <w:color w:val="000000"/>
                <w:sz w:val="24"/>
                <w:szCs w:val="24"/>
                <w:lang w:eastAsia="sk-SK"/>
              </w:rPr>
            </w:pPr>
            <w:r w:rsidRPr="00924E26">
              <w:rPr>
                <w:rFonts w:ascii="Times New Roman" w:eastAsia="Times New Roman" w:hAnsi="Times New Roman" w:cs="Times New Roman"/>
                <w:b/>
                <w:color w:val="000000"/>
                <w:sz w:val="24"/>
                <w:szCs w:val="24"/>
                <w:lang w:eastAsia="sk-SK"/>
              </w:rPr>
              <w:t>2019</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371ED" w14:textId="77777777" w:rsidR="00742BD9" w:rsidRPr="00924E26" w:rsidRDefault="00742BD9" w:rsidP="00E821B6">
            <w:pPr>
              <w:spacing w:after="0" w:line="240" w:lineRule="auto"/>
              <w:jc w:val="center"/>
              <w:rPr>
                <w:rFonts w:ascii="Times New Roman" w:eastAsia="Times New Roman" w:hAnsi="Times New Roman" w:cs="Times New Roman"/>
                <w:b/>
                <w:color w:val="000000"/>
                <w:sz w:val="24"/>
                <w:szCs w:val="24"/>
                <w:lang w:eastAsia="sk-SK"/>
              </w:rPr>
            </w:pPr>
            <w:r w:rsidRPr="00924E26">
              <w:rPr>
                <w:rFonts w:ascii="Times New Roman" w:eastAsia="Times New Roman" w:hAnsi="Times New Roman" w:cs="Times New Roman"/>
                <w:b/>
                <w:color w:val="000000"/>
                <w:sz w:val="24"/>
                <w:szCs w:val="24"/>
                <w:lang w:eastAsia="sk-SK"/>
              </w:rPr>
              <w:t>2020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699D8" w14:textId="77777777" w:rsidR="00742BD9" w:rsidRPr="00924E26" w:rsidRDefault="00742BD9" w:rsidP="00E821B6">
            <w:pPr>
              <w:spacing w:after="0" w:line="240" w:lineRule="auto"/>
              <w:jc w:val="center"/>
              <w:rPr>
                <w:rFonts w:ascii="Times New Roman" w:eastAsia="Times New Roman" w:hAnsi="Times New Roman" w:cs="Times New Roman"/>
                <w:b/>
                <w:color w:val="000000"/>
                <w:sz w:val="24"/>
                <w:szCs w:val="24"/>
                <w:lang w:eastAsia="sk-SK"/>
              </w:rPr>
            </w:pPr>
            <w:r w:rsidRPr="00924E26">
              <w:rPr>
                <w:rFonts w:ascii="Times New Roman" w:eastAsia="Times New Roman" w:hAnsi="Times New Roman" w:cs="Times New Roman"/>
                <w:b/>
                <w:color w:val="000000"/>
                <w:sz w:val="24"/>
                <w:szCs w:val="24"/>
                <w:lang w:eastAsia="sk-SK"/>
              </w:rPr>
              <w:t>2021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8B9FA" w14:textId="77777777" w:rsidR="00742BD9" w:rsidRPr="00924E26" w:rsidRDefault="00742BD9" w:rsidP="00E821B6">
            <w:pPr>
              <w:spacing w:after="0" w:line="240" w:lineRule="auto"/>
              <w:jc w:val="center"/>
              <w:rPr>
                <w:rFonts w:ascii="Times New Roman" w:eastAsia="Times New Roman" w:hAnsi="Times New Roman" w:cs="Times New Roman"/>
                <w:b/>
                <w:color w:val="000000"/>
                <w:sz w:val="24"/>
                <w:szCs w:val="24"/>
                <w:lang w:eastAsia="sk-SK"/>
              </w:rPr>
            </w:pPr>
            <w:r w:rsidRPr="00924E26">
              <w:rPr>
                <w:rFonts w:ascii="Times New Roman" w:eastAsia="Times New Roman" w:hAnsi="Times New Roman" w:cs="Times New Roman"/>
                <w:b/>
                <w:color w:val="000000"/>
                <w:sz w:val="24"/>
                <w:szCs w:val="24"/>
                <w:lang w:eastAsia="sk-SK"/>
              </w:rPr>
              <w:t>2022</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27382BE" w14:textId="77777777" w:rsidR="00742BD9" w:rsidRPr="00924E26" w:rsidRDefault="00742BD9" w:rsidP="00E821B6">
            <w:pPr>
              <w:spacing w:after="0" w:line="240" w:lineRule="auto"/>
              <w:jc w:val="center"/>
              <w:rPr>
                <w:rFonts w:ascii="Times New Roman" w:eastAsia="Times New Roman" w:hAnsi="Times New Roman" w:cs="Times New Roman"/>
                <w:b/>
                <w:color w:val="000000"/>
                <w:sz w:val="24"/>
                <w:szCs w:val="24"/>
                <w:lang w:eastAsia="sk-SK"/>
              </w:rPr>
            </w:pPr>
            <w:r w:rsidRPr="00924E26">
              <w:rPr>
                <w:rFonts w:ascii="Times New Roman" w:eastAsia="Times New Roman" w:hAnsi="Times New Roman" w:cs="Times New Roman"/>
                <w:b/>
                <w:color w:val="000000"/>
                <w:sz w:val="24"/>
                <w:szCs w:val="24"/>
                <w:lang w:eastAsia="sk-SK"/>
              </w:rPr>
              <w:t>2023</w:t>
            </w:r>
          </w:p>
        </w:tc>
      </w:tr>
      <w:tr w:rsidR="00742BD9" w:rsidRPr="00924E26" w14:paraId="57AF428A" w14:textId="77777777" w:rsidTr="00E821B6">
        <w:trPr>
          <w:trHeight w:val="32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321D5" w14:textId="77777777" w:rsidR="00742BD9" w:rsidRPr="00924E26" w:rsidRDefault="00742BD9" w:rsidP="00E821B6">
            <w:pPr>
              <w:spacing w:after="0" w:line="240" w:lineRule="auto"/>
              <w:rPr>
                <w:rFonts w:ascii="Times New Roman" w:eastAsia="Times New Roman" w:hAnsi="Times New Roman" w:cs="Times New Roman"/>
                <w:b/>
                <w:bCs/>
                <w:color w:val="000000"/>
                <w:sz w:val="24"/>
                <w:szCs w:val="24"/>
                <w:lang w:eastAsia="sk-SK"/>
              </w:rPr>
            </w:pPr>
            <w:r w:rsidRPr="00924E26">
              <w:rPr>
                <w:rFonts w:ascii="Times New Roman" w:eastAsia="Times New Roman" w:hAnsi="Times New Roman" w:cs="Times New Roman"/>
                <w:b/>
                <w:bCs/>
                <w:color w:val="000000"/>
                <w:sz w:val="24"/>
                <w:szCs w:val="24"/>
                <w:lang w:eastAsia="sk-SK"/>
              </w:rPr>
              <w:t> </w:t>
            </w:r>
          </w:p>
        </w:tc>
        <w:tc>
          <w:tcPr>
            <w:tcW w:w="0" w:type="auto"/>
            <w:tcBorders>
              <w:top w:val="nil"/>
              <w:left w:val="nil"/>
              <w:bottom w:val="single" w:sz="4" w:space="0" w:color="auto"/>
              <w:right w:val="single" w:sz="4" w:space="0" w:color="auto"/>
            </w:tcBorders>
            <w:shd w:val="clear" w:color="auto" w:fill="auto"/>
            <w:noWrap/>
            <w:vAlign w:val="center"/>
            <w:hideMark/>
          </w:tcPr>
          <w:p w14:paraId="3885BEFF" w14:textId="77777777" w:rsidR="00742BD9" w:rsidRPr="00924E26" w:rsidRDefault="00742BD9" w:rsidP="00E821B6">
            <w:pPr>
              <w:spacing w:after="0" w:line="240" w:lineRule="auto"/>
              <w:jc w:val="center"/>
              <w:rPr>
                <w:rFonts w:ascii="Times New Roman" w:eastAsia="Times New Roman" w:hAnsi="Times New Roman" w:cs="Times New Roman"/>
                <w:b/>
                <w:bCs/>
                <w:color w:val="000000"/>
                <w:sz w:val="24"/>
                <w:szCs w:val="24"/>
                <w:lang w:eastAsia="sk-SK"/>
              </w:rPr>
            </w:pPr>
            <w:proofErr w:type="spellStart"/>
            <w:r w:rsidRPr="00924E26">
              <w:rPr>
                <w:rFonts w:ascii="Times New Roman" w:eastAsia="Times New Roman" w:hAnsi="Times New Roman" w:cs="Times New Roman"/>
                <w:b/>
                <w:color w:val="000000"/>
                <w:sz w:val="24"/>
                <w:szCs w:val="24"/>
                <w:lang w:eastAsia="sk-SK"/>
              </w:rPr>
              <w:t>dec</w:t>
            </w:r>
            <w:proofErr w:type="spellEnd"/>
            <w:r w:rsidRPr="00924E26">
              <w:rPr>
                <w:rFonts w:ascii="Times New Roman" w:eastAsia="Times New Roman" w:hAnsi="Times New Roman" w:cs="Times New Roman"/>
                <w:b/>
                <w:color w:val="000000"/>
                <w:sz w:val="24"/>
                <w:szCs w:val="24"/>
                <w:lang w:eastAsia="sk-SK"/>
              </w:rPr>
              <w:t>.</w:t>
            </w:r>
          </w:p>
        </w:tc>
        <w:tc>
          <w:tcPr>
            <w:tcW w:w="0" w:type="auto"/>
            <w:tcBorders>
              <w:top w:val="nil"/>
              <w:left w:val="nil"/>
              <w:bottom w:val="single" w:sz="4" w:space="0" w:color="auto"/>
              <w:right w:val="single" w:sz="4" w:space="0" w:color="auto"/>
            </w:tcBorders>
            <w:shd w:val="clear" w:color="auto" w:fill="auto"/>
            <w:noWrap/>
            <w:vAlign w:val="center"/>
            <w:hideMark/>
          </w:tcPr>
          <w:p w14:paraId="7DFD1593" w14:textId="77777777" w:rsidR="00742BD9" w:rsidRPr="00924E26" w:rsidRDefault="00742BD9" w:rsidP="00E821B6">
            <w:pPr>
              <w:spacing w:after="0" w:line="240" w:lineRule="auto"/>
              <w:jc w:val="center"/>
              <w:rPr>
                <w:rFonts w:ascii="Times New Roman" w:eastAsia="Times New Roman" w:hAnsi="Times New Roman" w:cs="Times New Roman"/>
                <w:b/>
                <w:bCs/>
                <w:i/>
                <w:iCs/>
                <w:color w:val="000000"/>
                <w:sz w:val="24"/>
                <w:szCs w:val="24"/>
                <w:lang w:eastAsia="sk-SK"/>
              </w:rPr>
            </w:pPr>
            <w:r w:rsidRPr="00924E26">
              <w:rPr>
                <w:rFonts w:ascii="Times New Roman" w:eastAsia="Times New Roman" w:hAnsi="Times New Roman" w:cs="Times New Roman"/>
                <w:b/>
                <w:color w:val="000000"/>
                <w:sz w:val="24"/>
                <w:szCs w:val="24"/>
                <w:lang w:eastAsia="sk-SK"/>
              </w:rPr>
              <w:t>Ø</w:t>
            </w:r>
          </w:p>
        </w:tc>
        <w:tc>
          <w:tcPr>
            <w:tcW w:w="0" w:type="auto"/>
            <w:tcBorders>
              <w:top w:val="nil"/>
              <w:left w:val="nil"/>
              <w:bottom w:val="single" w:sz="4" w:space="0" w:color="auto"/>
              <w:right w:val="single" w:sz="4" w:space="0" w:color="auto"/>
            </w:tcBorders>
            <w:shd w:val="clear" w:color="auto" w:fill="auto"/>
            <w:noWrap/>
            <w:vAlign w:val="center"/>
            <w:hideMark/>
          </w:tcPr>
          <w:p w14:paraId="7131998B" w14:textId="77777777" w:rsidR="00742BD9" w:rsidRPr="00924E26" w:rsidRDefault="00742BD9" w:rsidP="00E821B6">
            <w:pPr>
              <w:spacing w:after="0" w:line="240" w:lineRule="auto"/>
              <w:jc w:val="center"/>
              <w:rPr>
                <w:rFonts w:ascii="Times New Roman" w:eastAsia="Times New Roman" w:hAnsi="Times New Roman" w:cs="Times New Roman"/>
                <w:b/>
                <w:bCs/>
                <w:color w:val="000000"/>
                <w:sz w:val="24"/>
                <w:szCs w:val="24"/>
                <w:lang w:eastAsia="sk-SK"/>
              </w:rPr>
            </w:pPr>
            <w:proofErr w:type="spellStart"/>
            <w:r w:rsidRPr="00924E26">
              <w:rPr>
                <w:rFonts w:ascii="Times New Roman" w:eastAsia="Times New Roman" w:hAnsi="Times New Roman" w:cs="Times New Roman"/>
                <w:b/>
                <w:color w:val="000000"/>
                <w:sz w:val="24"/>
                <w:szCs w:val="24"/>
                <w:lang w:eastAsia="sk-SK"/>
              </w:rPr>
              <w:t>dec</w:t>
            </w:r>
            <w:proofErr w:type="spellEnd"/>
            <w:r w:rsidRPr="00924E26">
              <w:rPr>
                <w:rFonts w:ascii="Times New Roman" w:eastAsia="Times New Roman" w:hAnsi="Times New Roman" w:cs="Times New Roman"/>
                <w:b/>
                <w:color w:val="000000"/>
                <w:sz w:val="24"/>
                <w:szCs w:val="24"/>
                <w:lang w:eastAsia="sk-SK"/>
              </w:rPr>
              <w:t>.</w:t>
            </w:r>
          </w:p>
        </w:tc>
        <w:tc>
          <w:tcPr>
            <w:tcW w:w="0" w:type="auto"/>
            <w:tcBorders>
              <w:top w:val="nil"/>
              <w:left w:val="nil"/>
              <w:bottom w:val="single" w:sz="4" w:space="0" w:color="auto"/>
              <w:right w:val="single" w:sz="4" w:space="0" w:color="auto"/>
            </w:tcBorders>
            <w:shd w:val="clear" w:color="auto" w:fill="auto"/>
            <w:noWrap/>
            <w:vAlign w:val="center"/>
            <w:hideMark/>
          </w:tcPr>
          <w:p w14:paraId="16DC4E21" w14:textId="77777777" w:rsidR="00742BD9" w:rsidRPr="00924E26" w:rsidRDefault="00742BD9" w:rsidP="00E821B6">
            <w:pPr>
              <w:spacing w:after="0" w:line="240" w:lineRule="auto"/>
              <w:jc w:val="center"/>
              <w:rPr>
                <w:rFonts w:ascii="Times New Roman" w:eastAsia="Times New Roman" w:hAnsi="Times New Roman" w:cs="Times New Roman"/>
                <w:b/>
                <w:bCs/>
                <w:i/>
                <w:iCs/>
                <w:color w:val="000000"/>
                <w:sz w:val="24"/>
                <w:szCs w:val="24"/>
                <w:lang w:eastAsia="sk-SK"/>
              </w:rPr>
            </w:pPr>
            <w:r w:rsidRPr="00924E26">
              <w:rPr>
                <w:rFonts w:ascii="Times New Roman" w:eastAsia="Times New Roman" w:hAnsi="Times New Roman" w:cs="Times New Roman"/>
                <w:b/>
                <w:color w:val="000000"/>
                <w:sz w:val="24"/>
                <w:szCs w:val="24"/>
                <w:lang w:eastAsia="sk-SK"/>
              </w:rPr>
              <w:t>Ø</w:t>
            </w:r>
          </w:p>
        </w:tc>
        <w:tc>
          <w:tcPr>
            <w:tcW w:w="0" w:type="auto"/>
            <w:tcBorders>
              <w:top w:val="nil"/>
              <w:left w:val="nil"/>
              <w:bottom w:val="single" w:sz="4" w:space="0" w:color="auto"/>
              <w:right w:val="single" w:sz="4" w:space="0" w:color="auto"/>
            </w:tcBorders>
            <w:shd w:val="clear" w:color="auto" w:fill="auto"/>
            <w:noWrap/>
            <w:vAlign w:val="center"/>
            <w:hideMark/>
          </w:tcPr>
          <w:p w14:paraId="1CADF95E" w14:textId="77777777" w:rsidR="00742BD9" w:rsidRPr="00924E26" w:rsidRDefault="00742BD9" w:rsidP="00E821B6">
            <w:pPr>
              <w:spacing w:after="0" w:line="240" w:lineRule="auto"/>
              <w:jc w:val="center"/>
              <w:rPr>
                <w:rFonts w:ascii="Times New Roman" w:eastAsia="Times New Roman" w:hAnsi="Times New Roman" w:cs="Times New Roman"/>
                <w:b/>
                <w:bCs/>
                <w:color w:val="000000"/>
                <w:sz w:val="24"/>
                <w:szCs w:val="24"/>
                <w:lang w:eastAsia="sk-SK"/>
              </w:rPr>
            </w:pPr>
            <w:proofErr w:type="spellStart"/>
            <w:r w:rsidRPr="00924E26">
              <w:rPr>
                <w:rFonts w:ascii="Times New Roman" w:eastAsia="Times New Roman" w:hAnsi="Times New Roman" w:cs="Times New Roman"/>
                <w:b/>
                <w:color w:val="000000"/>
                <w:sz w:val="24"/>
                <w:szCs w:val="24"/>
                <w:lang w:eastAsia="sk-SK"/>
              </w:rPr>
              <w:t>dec</w:t>
            </w:r>
            <w:proofErr w:type="spellEnd"/>
            <w:r w:rsidRPr="00924E26">
              <w:rPr>
                <w:rFonts w:ascii="Times New Roman" w:eastAsia="Times New Roman" w:hAnsi="Times New Roman" w:cs="Times New Roman"/>
                <w:b/>
                <w:color w:val="000000"/>
                <w:sz w:val="24"/>
                <w:szCs w:val="24"/>
                <w:lang w:eastAsia="sk-SK"/>
              </w:rPr>
              <w:t>.</w:t>
            </w:r>
          </w:p>
        </w:tc>
        <w:tc>
          <w:tcPr>
            <w:tcW w:w="0" w:type="auto"/>
            <w:tcBorders>
              <w:top w:val="nil"/>
              <w:left w:val="nil"/>
              <w:bottom w:val="single" w:sz="4" w:space="0" w:color="auto"/>
              <w:right w:val="single" w:sz="4" w:space="0" w:color="auto"/>
            </w:tcBorders>
            <w:shd w:val="clear" w:color="auto" w:fill="auto"/>
            <w:noWrap/>
            <w:vAlign w:val="center"/>
            <w:hideMark/>
          </w:tcPr>
          <w:p w14:paraId="59445986" w14:textId="77777777" w:rsidR="00742BD9" w:rsidRPr="00924E26" w:rsidRDefault="00742BD9" w:rsidP="00E821B6">
            <w:pPr>
              <w:spacing w:after="0" w:line="240" w:lineRule="auto"/>
              <w:jc w:val="center"/>
              <w:rPr>
                <w:rFonts w:ascii="Times New Roman" w:eastAsia="Times New Roman" w:hAnsi="Times New Roman" w:cs="Times New Roman"/>
                <w:b/>
                <w:bCs/>
                <w:i/>
                <w:iCs/>
                <w:color w:val="000000"/>
                <w:sz w:val="24"/>
                <w:szCs w:val="24"/>
                <w:lang w:eastAsia="sk-SK"/>
              </w:rPr>
            </w:pPr>
            <w:r w:rsidRPr="00924E26">
              <w:rPr>
                <w:rFonts w:ascii="Times New Roman" w:eastAsia="Times New Roman" w:hAnsi="Times New Roman" w:cs="Times New Roman"/>
                <w:b/>
                <w:color w:val="000000"/>
                <w:sz w:val="24"/>
                <w:szCs w:val="24"/>
                <w:lang w:eastAsia="sk-SK"/>
              </w:rPr>
              <w:t>Ø</w:t>
            </w:r>
          </w:p>
        </w:tc>
        <w:tc>
          <w:tcPr>
            <w:tcW w:w="0" w:type="auto"/>
            <w:tcBorders>
              <w:top w:val="nil"/>
              <w:left w:val="nil"/>
              <w:bottom w:val="single" w:sz="4" w:space="0" w:color="auto"/>
              <w:right w:val="single" w:sz="4" w:space="0" w:color="auto"/>
            </w:tcBorders>
            <w:shd w:val="clear" w:color="auto" w:fill="auto"/>
            <w:noWrap/>
            <w:vAlign w:val="center"/>
            <w:hideMark/>
          </w:tcPr>
          <w:p w14:paraId="2E2B435F" w14:textId="77777777" w:rsidR="00742BD9" w:rsidRPr="00924E26" w:rsidRDefault="00742BD9" w:rsidP="00E821B6">
            <w:pPr>
              <w:spacing w:after="0" w:line="240" w:lineRule="auto"/>
              <w:jc w:val="center"/>
              <w:rPr>
                <w:rFonts w:ascii="Times New Roman" w:eastAsia="Times New Roman" w:hAnsi="Times New Roman" w:cs="Times New Roman"/>
                <w:b/>
                <w:bCs/>
                <w:color w:val="000000"/>
                <w:sz w:val="24"/>
                <w:szCs w:val="24"/>
                <w:lang w:eastAsia="sk-SK"/>
              </w:rPr>
            </w:pPr>
            <w:proofErr w:type="spellStart"/>
            <w:r w:rsidRPr="00924E26">
              <w:rPr>
                <w:rFonts w:ascii="Times New Roman" w:eastAsia="Times New Roman" w:hAnsi="Times New Roman" w:cs="Times New Roman"/>
                <w:b/>
                <w:color w:val="000000"/>
                <w:sz w:val="24"/>
                <w:szCs w:val="24"/>
                <w:lang w:eastAsia="sk-SK"/>
              </w:rPr>
              <w:t>dec</w:t>
            </w:r>
            <w:proofErr w:type="spellEnd"/>
            <w:r w:rsidRPr="00924E26">
              <w:rPr>
                <w:rFonts w:ascii="Times New Roman" w:eastAsia="Times New Roman" w:hAnsi="Times New Roman" w:cs="Times New Roman"/>
                <w:b/>
                <w:color w:val="000000"/>
                <w:sz w:val="24"/>
                <w:szCs w:val="24"/>
                <w:lang w:eastAsia="sk-SK"/>
              </w:rPr>
              <w:t>.</w:t>
            </w:r>
          </w:p>
        </w:tc>
        <w:tc>
          <w:tcPr>
            <w:tcW w:w="0" w:type="auto"/>
            <w:tcBorders>
              <w:top w:val="nil"/>
              <w:left w:val="nil"/>
              <w:bottom w:val="single" w:sz="4" w:space="0" w:color="auto"/>
              <w:right w:val="single" w:sz="4" w:space="0" w:color="auto"/>
            </w:tcBorders>
            <w:shd w:val="clear" w:color="auto" w:fill="auto"/>
            <w:noWrap/>
            <w:vAlign w:val="center"/>
            <w:hideMark/>
          </w:tcPr>
          <w:p w14:paraId="4CC4573F" w14:textId="77777777" w:rsidR="00742BD9" w:rsidRPr="00924E26" w:rsidRDefault="00742BD9" w:rsidP="00E821B6">
            <w:pPr>
              <w:spacing w:after="0" w:line="240" w:lineRule="auto"/>
              <w:jc w:val="center"/>
              <w:rPr>
                <w:rFonts w:ascii="Times New Roman" w:eastAsia="Times New Roman" w:hAnsi="Times New Roman" w:cs="Times New Roman"/>
                <w:b/>
                <w:bCs/>
                <w:i/>
                <w:iCs/>
                <w:color w:val="000000"/>
                <w:sz w:val="24"/>
                <w:szCs w:val="24"/>
                <w:lang w:eastAsia="sk-SK"/>
              </w:rPr>
            </w:pPr>
            <w:r w:rsidRPr="00924E26">
              <w:rPr>
                <w:rFonts w:ascii="Times New Roman" w:eastAsia="Times New Roman" w:hAnsi="Times New Roman" w:cs="Times New Roman"/>
                <w:b/>
                <w:color w:val="000000"/>
                <w:sz w:val="24"/>
                <w:szCs w:val="24"/>
                <w:lang w:eastAsia="sk-SK"/>
              </w:rPr>
              <w:t>Ø</w:t>
            </w:r>
          </w:p>
        </w:tc>
        <w:tc>
          <w:tcPr>
            <w:tcW w:w="0" w:type="auto"/>
            <w:tcBorders>
              <w:top w:val="nil"/>
              <w:left w:val="nil"/>
              <w:bottom w:val="single" w:sz="4" w:space="0" w:color="auto"/>
              <w:right w:val="single" w:sz="4" w:space="0" w:color="auto"/>
            </w:tcBorders>
            <w:vAlign w:val="center"/>
          </w:tcPr>
          <w:p w14:paraId="2353ED85" w14:textId="77777777" w:rsidR="00742BD9" w:rsidRPr="00924E26" w:rsidRDefault="00742BD9" w:rsidP="00E821B6">
            <w:pPr>
              <w:spacing w:after="0" w:line="240" w:lineRule="auto"/>
              <w:jc w:val="center"/>
              <w:rPr>
                <w:rFonts w:ascii="Times New Roman" w:eastAsia="Times New Roman" w:hAnsi="Times New Roman" w:cs="Times New Roman"/>
                <w:b/>
                <w:color w:val="000000"/>
                <w:sz w:val="24"/>
                <w:szCs w:val="24"/>
                <w:lang w:eastAsia="sk-SK"/>
              </w:rPr>
            </w:pPr>
            <w:proofErr w:type="spellStart"/>
            <w:r w:rsidRPr="00924E26">
              <w:rPr>
                <w:rFonts w:ascii="Times New Roman" w:eastAsia="Times New Roman" w:hAnsi="Times New Roman" w:cs="Times New Roman"/>
                <w:b/>
                <w:color w:val="000000"/>
                <w:sz w:val="24"/>
                <w:szCs w:val="24"/>
                <w:lang w:eastAsia="sk-SK"/>
              </w:rPr>
              <w:t>dec</w:t>
            </w:r>
            <w:proofErr w:type="spellEnd"/>
            <w:r w:rsidRPr="00924E26">
              <w:rPr>
                <w:rFonts w:ascii="Times New Roman" w:eastAsia="Times New Roman" w:hAnsi="Times New Roman" w:cs="Times New Roman"/>
                <w:b/>
                <w:color w:val="000000"/>
                <w:sz w:val="24"/>
                <w:szCs w:val="24"/>
                <w:lang w:eastAsia="sk-SK"/>
              </w:rPr>
              <w:t>.</w:t>
            </w:r>
          </w:p>
        </w:tc>
        <w:tc>
          <w:tcPr>
            <w:tcW w:w="0" w:type="auto"/>
            <w:tcBorders>
              <w:top w:val="nil"/>
              <w:left w:val="nil"/>
              <w:bottom w:val="single" w:sz="4" w:space="0" w:color="auto"/>
              <w:right w:val="single" w:sz="4" w:space="0" w:color="auto"/>
            </w:tcBorders>
            <w:vAlign w:val="center"/>
          </w:tcPr>
          <w:p w14:paraId="65CBD4CA" w14:textId="77777777" w:rsidR="00742BD9" w:rsidRPr="00924E26" w:rsidRDefault="00742BD9" w:rsidP="00E821B6">
            <w:pPr>
              <w:spacing w:after="0" w:line="240" w:lineRule="auto"/>
              <w:jc w:val="center"/>
              <w:rPr>
                <w:rFonts w:ascii="Times New Roman" w:eastAsia="Times New Roman" w:hAnsi="Times New Roman" w:cs="Times New Roman"/>
                <w:b/>
                <w:color w:val="000000"/>
                <w:sz w:val="24"/>
                <w:szCs w:val="24"/>
                <w:lang w:eastAsia="sk-SK"/>
              </w:rPr>
            </w:pPr>
            <w:r w:rsidRPr="00924E26">
              <w:rPr>
                <w:rFonts w:ascii="Times New Roman" w:eastAsia="Times New Roman" w:hAnsi="Times New Roman" w:cs="Times New Roman"/>
                <w:b/>
                <w:color w:val="000000"/>
                <w:sz w:val="24"/>
                <w:szCs w:val="24"/>
                <w:lang w:eastAsia="sk-SK"/>
              </w:rPr>
              <w:t>Ø</w:t>
            </w:r>
          </w:p>
        </w:tc>
      </w:tr>
      <w:tr w:rsidR="00742BD9" w:rsidRPr="00924E26" w14:paraId="6063D714" w14:textId="77777777" w:rsidTr="00E821B6">
        <w:trPr>
          <w:trHeight w:val="312"/>
        </w:trPr>
        <w:tc>
          <w:tcPr>
            <w:tcW w:w="0" w:type="auto"/>
            <w:tcBorders>
              <w:top w:val="nil"/>
              <w:left w:val="single" w:sz="4" w:space="0" w:color="auto"/>
              <w:bottom w:val="single" w:sz="4" w:space="0" w:color="auto"/>
              <w:right w:val="single" w:sz="4" w:space="0" w:color="auto"/>
            </w:tcBorders>
            <w:shd w:val="clear" w:color="000000" w:fill="E7E5E5"/>
            <w:noWrap/>
            <w:vAlign w:val="center"/>
            <w:hideMark/>
          </w:tcPr>
          <w:p w14:paraId="79989D51" w14:textId="77777777" w:rsidR="00742BD9" w:rsidRPr="00924E26" w:rsidRDefault="00742BD9" w:rsidP="00E821B6">
            <w:pPr>
              <w:spacing w:after="0" w:line="240" w:lineRule="auto"/>
              <w:rPr>
                <w:rFonts w:ascii="Times New Roman" w:eastAsia="Times New Roman" w:hAnsi="Times New Roman" w:cs="Times New Roman"/>
                <w:color w:val="333333"/>
                <w:sz w:val="24"/>
                <w:szCs w:val="24"/>
                <w:lang w:eastAsia="sk-SK"/>
              </w:rPr>
            </w:pPr>
            <w:r w:rsidRPr="00924E26">
              <w:rPr>
                <w:rFonts w:ascii="Times New Roman" w:eastAsia="Times New Roman" w:hAnsi="Times New Roman" w:cs="Times New Roman"/>
                <w:color w:val="333333"/>
                <w:sz w:val="24"/>
                <w:szCs w:val="24"/>
                <w:lang w:eastAsia="sk-SK"/>
              </w:rPr>
              <w:t>Srbsko</w:t>
            </w:r>
          </w:p>
        </w:tc>
        <w:tc>
          <w:tcPr>
            <w:tcW w:w="0" w:type="auto"/>
            <w:tcBorders>
              <w:top w:val="nil"/>
              <w:left w:val="nil"/>
              <w:bottom w:val="single" w:sz="4" w:space="0" w:color="auto"/>
              <w:right w:val="single" w:sz="4" w:space="0" w:color="auto"/>
            </w:tcBorders>
            <w:shd w:val="clear" w:color="auto" w:fill="auto"/>
            <w:noWrap/>
            <w:vAlign w:val="center"/>
          </w:tcPr>
          <w:p w14:paraId="6ED82FEC"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5 837</w:t>
            </w:r>
          </w:p>
        </w:tc>
        <w:tc>
          <w:tcPr>
            <w:tcW w:w="0" w:type="auto"/>
            <w:tcBorders>
              <w:top w:val="nil"/>
              <w:left w:val="nil"/>
              <w:bottom w:val="single" w:sz="4" w:space="0" w:color="auto"/>
              <w:right w:val="single" w:sz="4" w:space="0" w:color="auto"/>
            </w:tcBorders>
            <w:shd w:val="clear" w:color="auto" w:fill="auto"/>
            <w:noWrap/>
            <w:vAlign w:val="center"/>
          </w:tcPr>
          <w:p w14:paraId="76B3688B"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5 157</w:t>
            </w:r>
          </w:p>
        </w:tc>
        <w:tc>
          <w:tcPr>
            <w:tcW w:w="0" w:type="auto"/>
            <w:tcBorders>
              <w:top w:val="nil"/>
              <w:left w:val="nil"/>
              <w:bottom w:val="single" w:sz="4" w:space="0" w:color="auto"/>
              <w:right w:val="single" w:sz="4" w:space="0" w:color="auto"/>
            </w:tcBorders>
            <w:shd w:val="clear" w:color="auto" w:fill="auto"/>
            <w:noWrap/>
            <w:vAlign w:val="center"/>
          </w:tcPr>
          <w:p w14:paraId="5BBE876B"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4 435</w:t>
            </w:r>
          </w:p>
        </w:tc>
        <w:tc>
          <w:tcPr>
            <w:tcW w:w="0" w:type="auto"/>
            <w:tcBorders>
              <w:top w:val="nil"/>
              <w:left w:val="nil"/>
              <w:bottom w:val="single" w:sz="4" w:space="0" w:color="auto"/>
              <w:right w:val="single" w:sz="4" w:space="0" w:color="auto"/>
            </w:tcBorders>
            <w:shd w:val="clear" w:color="auto" w:fill="auto"/>
            <w:noWrap/>
            <w:vAlign w:val="center"/>
          </w:tcPr>
          <w:p w14:paraId="375DF581"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5 285</w:t>
            </w:r>
          </w:p>
        </w:tc>
        <w:tc>
          <w:tcPr>
            <w:tcW w:w="0" w:type="auto"/>
            <w:tcBorders>
              <w:top w:val="nil"/>
              <w:left w:val="nil"/>
              <w:bottom w:val="single" w:sz="4" w:space="0" w:color="auto"/>
              <w:right w:val="single" w:sz="4" w:space="0" w:color="auto"/>
            </w:tcBorders>
            <w:shd w:val="clear" w:color="auto" w:fill="auto"/>
            <w:noWrap/>
            <w:vAlign w:val="center"/>
          </w:tcPr>
          <w:p w14:paraId="2AA02357"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3 749</w:t>
            </w:r>
          </w:p>
        </w:tc>
        <w:tc>
          <w:tcPr>
            <w:tcW w:w="0" w:type="auto"/>
            <w:tcBorders>
              <w:top w:val="nil"/>
              <w:left w:val="nil"/>
              <w:bottom w:val="single" w:sz="4" w:space="0" w:color="auto"/>
              <w:right w:val="single" w:sz="4" w:space="0" w:color="auto"/>
            </w:tcBorders>
            <w:shd w:val="clear" w:color="auto" w:fill="auto"/>
            <w:noWrap/>
            <w:vAlign w:val="center"/>
          </w:tcPr>
          <w:p w14:paraId="5C789366"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3 990</w:t>
            </w:r>
          </w:p>
        </w:tc>
        <w:tc>
          <w:tcPr>
            <w:tcW w:w="0" w:type="auto"/>
            <w:tcBorders>
              <w:top w:val="nil"/>
              <w:left w:val="nil"/>
              <w:bottom w:val="single" w:sz="4" w:space="0" w:color="auto"/>
              <w:right w:val="single" w:sz="4" w:space="0" w:color="auto"/>
            </w:tcBorders>
            <w:shd w:val="clear" w:color="auto" w:fill="auto"/>
            <w:noWrap/>
            <w:vAlign w:val="center"/>
          </w:tcPr>
          <w:p w14:paraId="18BBA53F"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3 826</w:t>
            </w:r>
          </w:p>
        </w:tc>
        <w:tc>
          <w:tcPr>
            <w:tcW w:w="0" w:type="auto"/>
            <w:tcBorders>
              <w:top w:val="nil"/>
              <w:left w:val="nil"/>
              <w:bottom w:val="single" w:sz="4" w:space="0" w:color="auto"/>
              <w:right w:val="single" w:sz="4" w:space="0" w:color="auto"/>
            </w:tcBorders>
            <w:shd w:val="clear" w:color="auto" w:fill="auto"/>
            <w:noWrap/>
            <w:vAlign w:val="center"/>
          </w:tcPr>
          <w:p w14:paraId="71BF18A8"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3 652</w:t>
            </w:r>
          </w:p>
        </w:tc>
        <w:tc>
          <w:tcPr>
            <w:tcW w:w="0" w:type="auto"/>
            <w:tcBorders>
              <w:top w:val="nil"/>
              <w:left w:val="nil"/>
              <w:bottom w:val="single" w:sz="4" w:space="0" w:color="auto"/>
              <w:right w:val="single" w:sz="4" w:space="0" w:color="auto"/>
            </w:tcBorders>
            <w:vAlign w:val="center"/>
          </w:tcPr>
          <w:p w14:paraId="4B21DCC4"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3 770</w:t>
            </w:r>
          </w:p>
        </w:tc>
        <w:tc>
          <w:tcPr>
            <w:tcW w:w="0" w:type="auto"/>
            <w:tcBorders>
              <w:top w:val="nil"/>
              <w:left w:val="nil"/>
              <w:bottom w:val="single" w:sz="4" w:space="0" w:color="auto"/>
              <w:right w:val="single" w:sz="4" w:space="0" w:color="auto"/>
            </w:tcBorders>
            <w:vAlign w:val="center"/>
          </w:tcPr>
          <w:p w14:paraId="6D1F2F3B"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3 936</w:t>
            </w:r>
          </w:p>
        </w:tc>
      </w:tr>
      <w:tr w:rsidR="00742BD9" w:rsidRPr="00924E26" w14:paraId="3D336497" w14:textId="77777777" w:rsidTr="00E821B6">
        <w:trPr>
          <w:trHeight w:val="312"/>
        </w:trPr>
        <w:tc>
          <w:tcPr>
            <w:tcW w:w="0" w:type="auto"/>
            <w:tcBorders>
              <w:top w:val="nil"/>
              <w:left w:val="single" w:sz="4" w:space="0" w:color="auto"/>
              <w:bottom w:val="single" w:sz="4" w:space="0" w:color="auto"/>
              <w:right w:val="single" w:sz="4" w:space="0" w:color="auto"/>
            </w:tcBorders>
            <w:shd w:val="clear" w:color="000000" w:fill="E7E5E5"/>
            <w:noWrap/>
            <w:vAlign w:val="center"/>
            <w:hideMark/>
          </w:tcPr>
          <w:p w14:paraId="713F02CA" w14:textId="77777777" w:rsidR="00742BD9" w:rsidRPr="00924E26" w:rsidRDefault="00742BD9" w:rsidP="00E821B6">
            <w:pPr>
              <w:spacing w:after="0" w:line="240" w:lineRule="auto"/>
              <w:rPr>
                <w:rFonts w:ascii="Times New Roman" w:eastAsia="Times New Roman" w:hAnsi="Times New Roman" w:cs="Times New Roman"/>
                <w:color w:val="333333"/>
                <w:sz w:val="24"/>
                <w:szCs w:val="24"/>
                <w:lang w:eastAsia="sk-SK"/>
              </w:rPr>
            </w:pPr>
            <w:r w:rsidRPr="00924E26">
              <w:rPr>
                <w:rFonts w:ascii="Times New Roman" w:eastAsia="Times New Roman" w:hAnsi="Times New Roman" w:cs="Times New Roman"/>
                <w:color w:val="333333"/>
                <w:sz w:val="24"/>
                <w:szCs w:val="24"/>
                <w:lang w:eastAsia="sk-SK"/>
              </w:rPr>
              <w:t>Ukrajina</w:t>
            </w:r>
          </w:p>
        </w:tc>
        <w:tc>
          <w:tcPr>
            <w:tcW w:w="0" w:type="auto"/>
            <w:tcBorders>
              <w:top w:val="nil"/>
              <w:left w:val="nil"/>
              <w:bottom w:val="single" w:sz="4" w:space="0" w:color="auto"/>
              <w:right w:val="single" w:sz="4" w:space="0" w:color="auto"/>
            </w:tcBorders>
            <w:shd w:val="clear" w:color="auto" w:fill="auto"/>
            <w:noWrap/>
            <w:vAlign w:val="center"/>
          </w:tcPr>
          <w:p w14:paraId="195AE823"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16 998</w:t>
            </w:r>
          </w:p>
        </w:tc>
        <w:tc>
          <w:tcPr>
            <w:tcW w:w="0" w:type="auto"/>
            <w:tcBorders>
              <w:top w:val="nil"/>
              <w:left w:val="nil"/>
              <w:bottom w:val="single" w:sz="4" w:space="0" w:color="auto"/>
              <w:right w:val="single" w:sz="4" w:space="0" w:color="auto"/>
            </w:tcBorders>
            <w:shd w:val="clear" w:color="auto" w:fill="auto"/>
            <w:noWrap/>
            <w:vAlign w:val="center"/>
          </w:tcPr>
          <w:p w14:paraId="4F8837CB"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13 008</w:t>
            </w:r>
          </w:p>
        </w:tc>
        <w:tc>
          <w:tcPr>
            <w:tcW w:w="0" w:type="auto"/>
            <w:tcBorders>
              <w:top w:val="nil"/>
              <w:left w:val="nil"/>
              <w:bottom w:val="single" w:sz="4" w:space="0" w:color="auto"/>
              <w:right w:val="single" w:sz="4" w:space="0" w:color="auto"/>
            </w:tcBorders>
            <w:shd w:val="clear" w:color="auto" w:fill="auto"/>
            <w:noWrap/>
            <w:vAlign w:val="center"/>
          </w:tcPr>
          <w:p w14:paraId="37D13F9D"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14 361</w:t>
            </w:r>
          </w:p>
        </w:tc>
        <w:tc>
          <w:tcPr>
            <w:tcW w:w="0" w:type="auto"/>
            <w:tcBorders>
              <w:top w:val="nil"/>
              <w:left w:val="nil"/>
              <w:bottom w:val="single" w:sz="4" w:space="0" w:color="auto"/>
              <w:right w:val="single" w:sz="4" w:space="0" w:color="auto"/>
            </w:tcBorders>
            <w:shd w:val="clear" w:color="auto" w:fill="auto"/>
            <w:noWrap/>
            <w:vAlign w:val="center"/>
          </w:tcPr>
          <w:p w14:paraId="71822DD8"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16 061</w:t>
            </w:r>
          </w:p>
        </w:tc>
        <w:tc>
          <w:tcPr>
            <w:tcW w:w="0" w:type="auto"/>
            <w:tcBorders>
              <w:top w:val="nil"/>
              <w:left w:val="nil"/>
              <w:bottom w:val="single" w:sz="4" w:space="0" w:color="auto"/>
              <w:right w:val="single" w:sz="4" w:space="0" w:color="auto"/>
            </w:tcBorders>
            <w:shd w:val="clear" w:color="auto" w:fill="auto"/>
            <w:noWrap/>
            <w:vAlign w:val="center"/>
          </w:tcPr>
          <w:p w14:paraId="2A25A012"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13 556</w:t>
            </w:r>
          </w:p>
        </w:tc>
        <w:tc>
          <w:tcPr>
            <w:tcW w:w="0" w:type="auto"/>
            <w:tcBorders>
              <w:top w:val="nil"/>
              <w:left w:val="nil"/>
              <w:bottom w:val="single" w:sz="4" w:space="0" w:color="auto"/>
              <w:right w:val="single" w:sz="4" w:space="0" w:color="auto"/>
            </w:tcBorders>
            <w:shd w:val="clear" w:color="auto" w:fill="auto"/>
            <w:noWrap/>
            <w:vAlign w:val="center"/>
          </w:tcPr>
          <w:p w14:paraId="007A9BE6"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13 446</w:t>
            </w:r>
          </w:p>
        </w:tc>
        <w:tc>
          <w:tcPr>
            <w:tcW w:w="0" w:type="auto"/>
            <w:tcBorders>
              <w:top w:val="nil"/>
              <w:left w:val="nil"/>
              <w:bottom w:val="single" w:sz="4" w:space="0" w:color="auto"/>
              <w:right w:val="single" w:sz="4" w:space="0" w:color="auto"/>
            </w:tcBorders>
            <w:shd w:val="clear" w:color="auto" w:fill="auto"/>
            <w:noWrap/>
            <w:vAlign w:val="center"/>
          </w:tcPr>
          <w:p w14:paraId="7ABB735C"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11 045</w:t>
            </w:r>
          </w:p>
        </w:tc>
        <w:tc>
          <w:tcPr>
            <w:tcW w:w="0" w:type="auto"/>
            <w:tcBorders>
              <w:top w:val="nil"/>
              <w:left w:val="nil"/>
              <w:bottom w:val="single" w:sz="4" w:space="0" w:color="auto"/>
              <w:right w:val="single" w:sz="4" w:space="0" w:color="auto"/>
            </w:tcBorders>
            <w:shd w:val="clear" w:color="auto" w:fill="auto"/>
            <w:noWrap/>
            <w:vAlign w:val="center"/>
          </w:tcPr>
          <w:p w14:paraId="04458218"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12 443</w:t>
            </w:r>
          </w:p>
        </w:tc>
        <w:tc>
          <w:tcPr>
            <w:tcW w:w="0" w:type="auto"/>
            <w:tcBorders>
              <w:top w:val="nil"/>
              <w:left w:val="nil"/>
              <w:bottom w:val="single" w:sz="4" w:space="0" w:color="auto"/>
              <w:right w:val="single" w:sz="4" w:space="0" w:color="auto"/>
            </w:tcBorders>
            <w:vAlign w:val="center"/>
          </w:tcPr>
          <w:p w14:paraId="799C807F"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10 039</w:t>
            </w:r>
          </w:p>
        </w:tc>
        <w:tc>
          <w:tcPr>
            <w:tcW w:w="0" w:type="auto"/>
            <w:tcBorders>
              <w:top w:val="nil"/>
              <w:left w:val="nil"/>
              <w:bottom w:val="single" w:sz="4" w:space="0" w:color="auto"/>
              <w:right w:val="single" w:sz="4" w:space="0" w:color="auto"/>
            </w:tcBorders>
            <w:vAlign w:val="center"/>
          </w:tcPr>
          <w:p w14:paraId="03FA87AB"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10 562</w:t>
            </w:r>
          </w:p>
        </w:tc>
      </w:tr>
      <w:tr w:rsidR="00742BD9" w:rsidRPr="00924E26" w14:paraId="7D9475E1" w14:textId="77777777" w:rsidTr="00E821B6">
        <w:trPr>
          <w:trHeight w:val="312"/>
        </w:trPr>
        <w:tc>
          <w:tcPr>
            <w:tcW w:w="0" w:type="auto"/>
            <w:tcBorders>
              <w:top w:val="nil"/>
              <w:left w:val="single" w:sz="4" w:space="0" w:color="auto"/>
              <w:bottom w:val="single" w:sz="4" w:space="0" w:color="auto"/>
              <w:right w:val="single" w:sz="4" w:space="0" w:color="auto"/>
            </w:tcBorders>
            <w:shd w:val="clear" w:color="000000" w:fill="5F91CB"/>
            <w:noWrap/>
            <w:vAlign w:val="center"/>
            <w:hideMark/>
          </w:tcPr>
          <w:p w14:paraId="77A6DAE8" w14:textId="77777777" w:rsidR="00742BD9" w:rsidRPr="00924E26" w:rsidRDefault="00742BD9" w:rsidP="00E821B6">
            <w:pPr>
              <w:spacing w:after="0" w:line="240" w:lineRule="auto"/>
              <w:rPr>
                <w:rFonts w:ascii="Times New Roman" w:eastAsia="Times New Roman" w:hAnsi="Times New Roman" w:cs="Times New Roman"/>
                <w:b/>
                <w:bCs/>
                <w:color w:val="FFFFFF"/>
                <w:sz w:val="24"/>
                <w:szCs w:val="24"/>
                <w:lang w:eastAsia="sk-SK"/>
              </w:rPr>
            </w:pPr>
            <w:r w:rsidRPr="00924E26">
              <w:rPr>
                <w:rFonts w:ascii="Times New Roman" w:eastAsia="Times New Roman" w:hAnsi="Times New Roman" w:cs="Times New Roman"/>
                <w:b/>
                <w:bCs/>
                <w:color w:val="FFFFFF"/>
                <w:sz w:val="24"/>
                <w:szCs w:val="24"/>
                <w:lang w:eastAsia="sk-SK"/>
              </w:rPr>
              <w:t>Spolu</w:t>
            </w:r>
          </w:p>
        </w:tc>
        <w:tc>
          <w:tcPr>
            <w:tcW w:w="0" w:type="auto"/>
            <w:tcBorders>
              <w:top w:val="nil"/>
              <w:left w:val="nil"/>
              <w:bottom w:val="single" w:sz="4" w:space="0" w:color="auto"/>
              <w:right w:val="single" w:sz="4" w:space="0" w:color="auto"/>
            </w:tcBorders>
            <w:shd w:val="clear" w:color="auto" w:fill="auto"/>
            <w:noWrap/>
            <w:vAlign w:val="center"/>
          </w:tcPr>
          <w:p w14:paraId="5728DF41" w14:textId="77777777" w:rsidR="00742BD9" w:rsidRPr="00924E26" w:rsidRDefault="00742BD9" w:rsidP="00E821B6">
            <w:pPr>
              <w:spacing w:after="0" w:line="240" w:lineRule="auto"/>
              <w:jc w:val="center"/>
              <w:rPr>
                <w:rFonts w:ascii="Times New Roman" w:eastAsia="Times New Roman" w:hAnsi="Times New Roman" w:cs="Times New Roman"/>
                <w:b/>
                <w:color w:val="222222"/>
                <w:sz w:val="24"/>
                <w:szCs w:val="24"/>
                <w:lang w:eastAsia="sk-SK"/>
              </w:rPr>
            </w:pPr>
            <w:r w:rsidRPr="00924E26">
              <w:rPr>
                <w:rFonts w:ascii="Times New Roman" w:eastAsia="Times New Roman" w:hAnsi="Times New Roman" w:cs="Times New Roman"/>
                <w:b/>
                <w:color w:val="222222"/>
                <w:sz w:val="24"/>
                <w:szCs w:val="24"/>
                <w:lang w:eastAsia="sk-SK"/>
              </w:rPr>
              <w:t>22 835</w:t>
            </w:r>
          </w:p>
        </w:tc>
        <w:tc>
          <w:tcPr>
            <w:tcW w:w="0" w:type="auto"/>
            <w:tcBorders>
              <w:top w:val="nil"/>
              <w:left w:val="nil"/>
              <w:bottom w:val="single" w:sz="4" w:space="0" w:color="auto"/>
              <w:right w:val="single" w:sz="4" w:space="0" w:color="auto"/>
            </w:tcBorders>
            <w:shd w:val="clear" w:color="auto" w:fill="auto"/>
            <w:noWrap/>
            <w:vAlign w:val="center"/>
          </w:tcPr>
          <w:p w14:paraId="5609ACE2" w14:textId="77777777" w:rsidR="00742BD9" w:rsidRPr="00924E26" w:rsidRDefault="00742BD9" w:rsidP="00E821B6">
            <w:pPr>
              <w:spacing w:after="0" w:line="240" w:lineRule="auto"/>
              <w:jc w:val="center"/>
              <w:rPr>
                <w:rFonts w:ascii="Times New Roman" w:eastAsia="Times New Roman" w:hAnsi="Times New Roman" w:cs="Times New Roman"/>
                <w:b/>
                <w:color w:val="222222"/>
                <w:sz w:val="24"/>
                <w:szCs w:val="24"/>
                <w:lang w:eastAsia="sk-SK"/>
              </w:rPr>
            </w:pPr>
            <w:r w:rsidRPr="00924E26">
              <w:rPr>
                <w:rFonts w:ascii="Times New Roman" w:eastAsia="Times New Roman" w:hAnsi="Times New Roman" w:cs="Times New Roman"/>
                <w:b/>
                <w:color w:val="222222"/>
                <w:sz w:val="24"/>
                <w:szCs w:val="24"/>
                <w:lang w:eastAsia="sk-SK"/>
              </w:rPr>
              <w:t>18 165</w:t>
            </w:r>
          </w:p>
        </w:tc>
        <w:tc>
          <w:tcPr>
            <w:tcW w:w="0" w:type="auto"/>
            <w:tcBorders>
              <w:top w:val="nil"/>
              <w:left w:val="nil"/>
              <w:bottom w:val="single" w:sz="4" w:space="0" w:color="auto"/>
              <w:right w:val="single" w:sz="4" w:space="0" w:color="auto"/>
            </w:tcBorders>
            <w:shd w:val="clear" w:color="auto" w:fill="auto"/>
            <w:noWrap/>
            <w:vAlign w:val="center"/>
          </w:tcPr>
          <w:p w14:paraId="4C3A45FF" w14:textId="77777777" w:rsidR="00742BD9" w:rsidRPr="00924E26" w:rsidRDefault="00742BD9" w:rsidP="00E821B6">
            <w:pPr>
              <w:spacing w:after="0" w:line="240" w:lineRule="auto"/>
              <w:jc w:val="center"/>
              <w:rPr>
                <w:rFonts w:ascii="Times New Roman" w:eastAsia="Times New Roman" w:hAnsi="Times New Roman" w:cs="Times New Roman"/>
                <w:b/>
                <w:color w:val="222222"/>
                <w:sz w:val="24"/>
                <w:szCs w:val="24"/>
                <w:lang w:eastAsia="sk-SK"/>
              </w:rPr>
            </w:pPr>
            <w:r w:rsidRPr="00924E26">
              <w:rPr>
                <w:rFonts w:ascii="Times New Roman" w:eastAsia="Times New Roman" w:hAnsi="Times New Roman" w:cs="Times New Roman"/>
                <w:b/>
                <w:color w:val="222222"/>
                <w:sz w:val="24"/>
                <w:szCs w:val="24"/>
                <w:lang w:eastAsia="sk-SK"/>
              </w:rPr>
              <w:t>18 796</w:t>
            </w:r>
          </w:p>
        </w:tc>
        <w:tc>
          <w:tcPr>
            <w:tcW w:w="0" w:type="auto"/>
            <w:tcBorders>
              <w:top w:val="nil"/>
              <w:left w:val="nil"/>
              <w:bottom w:val="single" w:sz="4" w:space="0" w:color="auto"/>
              <w:right w:val="single" w:sz="4" w:space="0" w:color="auto"/>
            </w:tcBorders>
            <w:shd w:val="clear" w:color="auto" w:fill="auto"/>
            <w:noWrap/>
            <w:vAlign w:val="center"/>
          </w:tcPr>
          <w:p w14:paraId="729C370D" w14:textId="77777777" w:rsidR="00742BD9" w:rsidRPr="00924E26" w:rsidRDefault="00742BD9" w:rsidP="00E821B6">
            <w:pPr>
              <w:spacing w:after="0" w:line="240" w:lineRule="auto"/>
              <w:jc w:val="center"/>
              <w:rPr>
                <w:rFonts w:ascii="Times New Roman" w:eastAsia="Times New Roman" w:hAnsi="Times New Roman" w:cs="Times New Roman"/>
                <w:b/>
                <w:color w:val="222222"/>
                <w:sz w:val="24"/>
                <w:szCs w:val="24"/>
                <w:lang w:eastAsia="sk-SK"/>
              </w:rPr>
            </w:pPr>
            <w:r w:rsidRPr="00924E26">
              <w:rPr>
                <w:rFonts w:ascii="Times New Roman" w:eastAsia="Times New Roman" w:hAnsi="Times New Roman" w:cs="Times New Roman"/>
                <w:b/>
                <w:color w:val="222222"/>
                <w:sz w:val="24"/>
                <w:szCs w:val="24"/>
                <w:lang w:eastAsia="sk-SK"/>
              </w:rPr>
              <w:t>21 346</w:t>
            </w:r>
          </w:p>
        </w:tc>
        <w:tc>
          <w:tcPr>
            <w:tcW w:w="0" w:type="auto"/>
            <w:tcBorders>
              <w:top w:val="nil"/>
              <w:left w:val="nil"/>
              <w:bottom w:val="single" w:sz="4" w:space="0" w:color="auto"/>
              <w:right w:val="single" w:sz="4" w:space="0" w:color="auto"/>
            </w:tcBorders>
            <w:shd w:val="clear" w:color="auto" w:fill="auto"/>
            <w:noWrap/>
            <w:vAlign w:val="center"/>
          </w:tcPr>
          <w:p w14:paraId="6DF8F1BE" w14:textId="77777777" w:rsidR="00742BD9" w:rsidRPr="00924E26" w:rsidRDefault="00742BD9" w:rsidP="00E821B6">
            <w:pPr>
              <w:spacing w:after="0" w:line="240" w:lineRule="auto"/>
              <w:jc w:val="center"/>
              <w:rPr>
                <w:rFonts w:ascii="Times New Roman" w:eastAsia="Times New Roman" w:hAnsi="Times New Roman" w:cs="Times New Roman"/>
                <w:b/>
                <w:color w:val="222222"/>
                <w:sz w:val="24"/>
                <w:szCs w:val="24"/>
                <w:lang w:eastAsia="sk-SK"/>
              </w:rPr>
            </w:pPr>
            <w:r w:rsidRPr="00924E26">
              <w:rPr>
                <w:rFonts w:ascii="Times New Roman" w:eastAsia="Times New Roman" w:hAnsi="Times New Roman" w:cs="Times New Roman"/>
                <w:b/>
                <w:color w:val="222222"/>
                <w:sz w:val="24"/>
                <w:szCs w:val="24"/>
                <w:lang w:eastAsia="sk-SK"/>
              </w:rPr>
              <w:t>17 305</w:t>
            </w:r>
          </w:p>
        </w:tc>
        <w:tc>
          <w:tcPr>
            <w:tcW w:w="0" w:type="auto"/>
            <w:tcBorders>
              <w:top w:val="nil"/>
              <w:left w:val="nil"/>
              <w:bottom w:val="single" w:sz="4" w:space="0" w:color="auto"/>
              <w:right w:val="single" w:sz="4" w:space="0" w:color="auto"/>
            </w:tcBorders>
            <w:shd w:val="clear" w:color="auto" w:fill="auto"/>
            <w:noWrap/>
            <w:vAlign w:val="center"/>
          </w:tcPr>
          <w:p w14:paraId="025F0854" w14:textId="77777777" w:rsidR="00742BD9" w:rsidRPr="00924E26" w:rsidRDefault="00742BD9" w:rsidP="00E821B6">
            <w:pPr>
              <w:spacing w:after="0" w:line="240" w:lineRule="auto"/>
              <w:jc w:val="center"/>
              <w:rPr>
                <w:rFonts w:ascii="Times New Roman" w:eastAsia="Times New Roman" w:hAnsi="Times New Roman" w:cs="Times New Roman"/>
                <w:b/>
                <w:color w:val="222222"/>
                <w:sz w:val="24"/>
                <w:szCs w:val="24"/>
                <w:lang w:eastAsia="sk-SK"/>
              </w:rPr>
            </w:pPr>
            <w:r w:rsidRPr="00924E26">
              <w:rPr>
                <w:rFonts w:ascii="Times New Roman" w:eastAsia="Times New Roman" w:hAnsi="Times New Roman" w:cs="Times New Roman"/>
                <w:b/>
                <w:color w:val="222222"/>
                <w:sz w:val="24"/>
                <w:szCs w:val="24"/>
                <w:lang w:eastAsia="sk-SK"/>
              </w:rPr>
              <w:t>17 436</w:t>
            </w:r>
          </w:p>
        </w:tc>
        <w:tc>
          <w:tcPr>
            <w:tcW w:w="0" w:type="auto"/>
            <w:tcBorders>
              <w:top w:val="nil"/>
              <w:left w:val="nil"/>
              <w:bottom w:val="single" w:sz="4" w:space="0" w:color="auto"/>
              <w:right w:val="single" w:sz="4" w:space="0" w:color="auto"/>
            </w:tcBorders>
            <w:shd w:val="clear" w:color="auto" w:fill="auto"/>
            <w:noWrap/>
            <w:vAlign w:val="center"/>
          </w:tcPr>
          <w:p w14:paraId="12CF2D33" w14:textId="77777777" w:rsidR="00742BD9" w:rsidRPr="00924E26" w:rsidRDefault="00742BD9" w:rsidP="00E821B6">
            <w:pPr>
              <w:spacing w:after="0" w:line="240" w:lineRule="auto"/>
              <w:jc w:val="center"/>
              <w:rPr>
                <w:rFonts w:ascii="Times New Roman" w:eastAsia="Times New Roman" w:hAnsi="Times New Roman" w:cs="Times New Roman"/>
                <w:b/>
                <w:color w:val="222222"/>
                <w:sz w:val="24"/>
                <w:szCs w:val="24"/>
                <w:lang w:eastAsia="sk-SK"/>
              </w:rPr>
            </w:pPr>
            <w:r w:rsidRPr="00924E26">
              <w:rPr>
                <w:rFonts w:ascii="Times New Roman" w:eastAsia="Times New Roman" w:hAnsi="Times New Roman" w:cs="Times New Roman"/>
                <w:b/>
                <w:color w:val="222222"/>
                <w:sz w:val="24"/>
                <w:szCs w:val="24"/>
                <w:lang w:eastAsia="sk-SK"/>
              </w:rPr>
              <w:t>14 871</w:t>
            </w:r>
          </w:p>
        </w:tc>
        <w:tc>
          <w:tcPr>
            <w:tcW w:w="0" w:type="auto"/>
            <w:tcBorders>
              <w:top w:val="nil"/>
              <w:left w:val="nil"/>
              <w:bottom w:val="single" w:sz="4" w:space="0" w:color="auto"/>
              <w:right w:val="single" w:sz="4" w:space="0" w:color="auto"/>
            </w:tcBorders>
            <w:shd w:val="clear" w:color="auto" w:fill="auto"/>
            <w:noWrap/>
            <w:vAlign w:val="center"/>
          </w:tcPr>
          <w:p w14:paraId="3105B73A" w14:textId="77777777" w:rsidR="00742BD9" w:rsidRPr="00924E26" w:rsidRDefault="00742BD9" w:rsidP="00E821B6">
            <w:pPr>
              <w:spacing w:after="0" w:line="240" w:lineRule="auto"/>
              <w:jc w:val="center"/>
              <w:rPr>
                <w:rFonts w:ascii="Times New Roman" w:eastAsia="Times New Roman" w:hAnsi="Times New Roman" w:cs="Times New Roman"/>
                <w:b/>
                <w:color w:val="222222"/>
                <w:sz w:val="24"/>
                <w:szCs w:val="24"/>
                <w:lang w:eastAsia="sk-SK"/>
              </w:rPr>
            </w:pPr>
            <w:r w:rsidRPr="00924E26">
              <w:rPr>
                <w:rFonts w:ascii="Times New Roman" w:eastAsia="Times New Roman" w:hAnsi="Times New Roman" w:cs="Times New Roman"/>
                <w:b/>
                <w:color w:val="222222"/>
                <w:sz w:val="24"/>
                <w:szCs w:val="24"/>
                <w:lang w:eastAsia="sk-SK"/>
              </w:rPr>
              <w:t>16 095</w:t>
            </w:r>
          </w:p>
        </w:tc>
        <w:tc>
          <w:tcPr>
            <w:tcW w:w="0" w:type="auto"/>
            <w:tcBorders>
              <w:top w:val="nil"/>
              <w:left w:val="nil"/>
              <w:bottom w:val="single" w:sz="4" w:space="0" w:color="auto"/>
              <w:right w:val="single" w:sz="4" w:space="0" w:color="auto"/>
            </w:tcBorders>
            <w:vAlign w:val="center"/>
          </w:tcPr>
          <w:p w14:paraId="4352F14E" w14:textId="77777777" w:rsidR="00742BD9" w:rsidRPr="00924E26" w:rsidRDefault="00742BD9" w:rsidP="00E821B6">
            <w:pPr>
              <w:spacing w:after="0" w:line="240" w:lineRule="auto"/>
              <w:jc w:val="center"/>
              <w:rPr>
                <w:rFonts w:ascii="Times New Roman" w:eastAsia="Times New Roman" w:hAnsi="Times New Roman" w:cs="Times New Roman"/>
                <w:b/>
                <w:color w:val="222222"/>
                <w:sz w:val="24"/>
                <w:szCs w:val="24"/>
                <w:lang w:eastAsia="sk-SK"/>
              </w:rPr>
            </w:pPr>
            <w:r w:rsidRPr="00924E26">
              <w:rPr>
                <w:rFonts w:ascii="Times New Roman" w:eastAsia="Times New Roman" w:hAnsi="Times New Roman" w:cs="Times New Roman"/>
                <w:b/>
                <w:color w:val="222222"/>
                <w:sz w:val="24"/>
                <w:szCs w:val="24"/>
                <w:lang w:eastAsia="sk-SK"/>
              </w:rPr>
              <w:t>13 809</w:t>
            </w:r>
          </w:p>
        </w:tc>
        <w:tc>
          <w:tcPr>
            <w:tcW w:w="0" w:type="auto"/>
            <w:tcBorders>
              <w:top w:val="nil"/>
              <w:left w:val="nil"/>
              <w:bottom w:val="single" w:sz="4" w:space="0" w:color="auto"/>
              <w:right w:val="single" w:sz="4" w:space="0" w:color="auto"/>
            </w:tcBorders>
            <w:vAlign w:val="center"/>
          </w:tcPr>
          <w:p w14:paraId="600010E1" w14:textId="77777777" w:rsidR="00742BD9" w:rsidRPr="00924E26" w:rsidRDefault="00742BD9" w:rsidP="00E821B6">
            <w:pPr>
              <w:spacing w:after="0" w:line="240" w:lineRule="auto"/>
              <w:jc w:val="center"/>
              <w:rPr>
                <w:rFonts w:ascii="Times New Roman" w:eastAsia="Times New Roman" w:hAnsi="Times New Roman" w:cs="Times New Roman"/>
                <w:b/>
                <w:color w:val="222222"/>
                <w:sz w:val="24"/>
                <w:szCs w:val="24"/>
                <w:lang w:eastAsia="sk-SK"/>
              </w:rPr>
            </w:pPr>
            <w:r w:rsidRPr="00924E26">
              <w:rPr>
                <w:rFonts w:ascii="Times New Roman" w:eastAsia="Times New Roman" w:hAnsi="Times New Roman" w:cs="Times New Roman"/>
                <w:b/>
                <w:color w:val="222222"/>
                <w:sz w:val="24"/>
                <w:szCs w:val="24"/>
                <w:lang w:eastAsia="sk-SK"/>
              </w:rPr>
              <w:t>14 498</w:t>
            </w:r>
          </w:p>
        </w:tc>
      </w:tr>
      <w:tr w:rsidR="00742BD9" w:rsidRPr="00924E26" w14:paraId="23EBA218" w14:textId="77777777" w:rsidTr="00E821B6">
        <w:trPr>
          <w:trHeight w:val="31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37B3964" w14:textId="77777777" w:rsidR="00742BD9" w:rsidRPr="00924E26" w:rsidRDefault="00742BD9" w:rsidP="00E821B6">
            <w:pPr>
              <w:spacing w:after="0" w:line="240" w:lineRule="auto"/>
              <w:rPr>
                <w:rFonts w:ascii="Times New Roman" w:eastAsia="Times New Roman" w:hAnsi="Times New Roman" w:cs="Times New Roman"/>
                <w:b/>
                <w:bCs/>
                <w:color w:val="FFFFFF"/>
                <w:sz w:val="24"/>
                <w:szCs w:val="24"/>
                <w:lang w:eastAsia="sk-SK"/>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9558685" w14:textId="77777777" w:rsidR="00742BD9" w:rsidRPr="00924E26" w:rsidRDefault="00742BD9" w:rsidP="00E821B6">
            <w:pPr>
              <w:spacing w:after="0" w:line="240" w:lineRule="auto"/>
              <w:jc w:val="center"/>
              <w:rPr>
                <w:rFonts w:ascii="Times New Roman" w:eastAsia="Times New Roman" w:hAnsi="Times New Roman" w:cs="Times New Roman"/>
                <w:b/>
                <w:i/>
                <w:iCs/>
                <w:color w:val="808080" w:themeColor="background1" w:themeShade="80"/>
                <w:sz w:val="24"/>
                <w:szCs w:val="24"/>
                <w:lang w:eastAsia="sk-SK"/>
              </w:rPr>
            </w:pPr>
            <w:r w:rsidRPr="00924E26">
              <w:rPr>
                <w:rFonts w:ascii="Times New Roman" w:eastAsia="Times New Roman" w:hAnsi="Times New Roman" w:cs="Times New Roman"/>
                <w:b/>
                <w:i/>
                <w:iCs/>
                <w:color w:val="808080" w:themeColor="background1" w:themeShade="80"/>
                <w:sz w:val="24"/>
                <w:szCs w:val="24"/>
                <w:lang w:eastAsia="sk-SK"/>
              </w:rPr>
              <w:t>0,8</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1168A50" w14:textId="77777777" w:rsidR="00742BD9" w:rsidRPr="00924E26" w:rsidRDefault="00742BD9" w:rsidP="00E821B6">
            <w:pPr>
              <w:spacing w:after="0" w:line="240" w:lineRule="auto"/>
              <w:jc w:val="center"/>
              <w:rPr>
                <w:rFonts w:ascii="Times New Roman" w:eastAsia="Times New Roman" w:hAnsi="Times New Roman" w:cs="Times New Roman"/>
                <w:b/>
                <w:i/>
                <w:iCs/>
                <w:color w:val="808080" w:themeColor="background1" w:themeShade="80"/>
                <w:sz w:val="24"/>
                <w:szCs w:val="24"/>
                <w:lang w:eastAsia="sk-SK"/>
              </w:rPr>
            </w:pPr>
            <w:r w:rsidRPr="00924E26">
              <w:rPr>
                <w:rFonts w:ascii="Times New Roman" w:eastAsia="Times New Roman" w:hAnsi="Times New Roman" w:cs="Times New Roman"/>
                <w:b/>
                <w:i/>
                <w:iCs/>
                <w:color w:val="808080" w:themeColor="background1" w:themeShade="80"/>
                <w:sz w:val="24"/>
                <w:szCs w:val="24"/>
                <w:lang w:eastAsia="sk-SK"/>
              </w:rPr>
              <w:t>0,79</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8C4EB6B" w14:textId="77777777" w:rsidR="00742BD9" w:rsidRPr="00924E26" w:rsidRDefault="00742BD9" w:rsidP="00E821B6">
            <w:pPr>
              <w:spacing w:after="0" w:line="240" w:lineRule="auto"/>
              <w:jc w:val="center"/>
              <w:rPr>
                <w:rFonts w:ascii="Times New Roman" w:eastAsia="Times New Roman" w:hAnsi="Times New Roman" w:cs="Times New Roman"/>
                <w:b/>
                <w:i/>
                <w:iCs/>
                <w:color w:val="808080" w:themeColor="background1" w:themeShade="80"/>
                <w:sz w:val="24"/>
                <w:szCs w:val="24"/>
                <w:lang w:eastAsia="sk-SK"/>
              </w:rPr>
            </w:pPr>
            <w:r w:rsidRPr="00924E26">
              <w:rPr>
                <w:rFonts w:ascii="Times New Roman" w:eastAsia="Times New Roman" w:hAnsi="Times New Roman" w:cs="Times New Roman"/>
                <w:b/>
                <w:i/>
                <w:iCs/>
                <w:color w:val="808080" w:themeColor="background1" w:themeShade="80"/>
                <w:sz w:val="24"/>
                <w:szCs w:val="24"/>
                <w:lang w:eastAsia="sk-SK"/>
              </w:rPr>
              <w:t>0,78</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5881EDF" w14:textId="77777777" w:rsidR="00742BD9" w:rsidRPr="00924E26" w:rsidRDefault="00742BD9" w:rsidP="00E821B6">
            <w:pPr>
              <w:spacing w:after="0" w:line="240" w:lineRule="auto"/>
              <w:jc w:val="center"/>
              <w:rPr>
                <w:rFonts w:ascii="Times New Roman" w:eastAsia="Times New Roman" w:hAnsi="Times New Roman" w:cs="Times New Roman"/>
                <w:b/>
                <w:i/>
                <w:iCs/>
                <w:color w:val="808080" w:themeColor="background1" w:themeShade="80"/>
                <w:sz w:val="24"/>
                <w:szCs w:val="24"/>
                <w:lang w:eastAsia="sk-SK"/>
              </w:rPr>
            </w:pPr>
            <w:r w:rsidRPr="00924E26">
              <w:rPr>
                <w:rFonts w:ascii="Times New Roman" w:eastAsia="Times New Roman" w:hAnsi="Times New Roman" w:cs="Times New Roman"/>
                <w:b/>
                <w:i/>
                <w:iCs/>
                <w:color w:val="808080" w:themeColor="background1" w:themeShade="80"/>
                <w:sz w:val="24"/>
                <w:szCs w:val="24"/>
                <w:lang w:eastAsia="sk-SK"/>
              </w:rPr>
              <w:t>0,79</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21510EC" w14:textId="77777777" w:rsidR="00742BD9" w:rsidRPr="00924E26" w:rsidRDefault="00742BD9" w:rsidP="00E821B6">
            <w:pPr>
              <w:spacing w:after="0" w:line="240" w:lineRule="auto"/>
              <w:jc w:val="center"/>
              <w:rPr>
                <w:rFonts w:ascii="Times New Roman" w:eastAsia="Times New Roman" w:hAnsi="Times New Roman" w:cs="Times New Roman"/>
                <w:b/>
                <w:i/>
                <w:iCs/>
                <w:color w:val="808080" w:themeColor="background1" w:themeShade="80"/>
                <w:sz w:val="24"/>
                <w:szCs w:val="24"/>
                <w:lang w:eastAsia="sk-SK"/>
              </w:rPr>
            </w:pPr>
            <w:r w:rsidRPr="00924E26">
              <w:rPr>
                <w:rFonts w:ascii="Times New Roman" w:eastAsia="Times New Roman" w:hAnsi="Times New Roman" w:cs="Times New Roman"/>
                <w:b/>
                <w:i/>
                <w:iCs/>
                <w:color w:val="808080" w:themeColor="background1" w:themeShade="80"/>
                <w:sz w:val="24"/>
                <w:szCs w:val="24"/>
                <w:lang w:eastAsia="sk-SK"/>
              </w:rPr>
              <w:t>0,78</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D372B9E" w14:textId="77777777" w:rsidR="00742BD9" w:rsidRPr="00924E26" w:rsidRDefault="00742BD9" w:rsidP="00E821B6">
            <w:pPr>
              <w:spacing w:after="0" w:line="240" w:lineRule="auto"/>
              <w:jc w:val="center"/>
              <w:rPr>
                <w:rFonts w:ascii="Times New Roman" w:eastAsia="Times New Roman" w:hAnsi="Times New Roman" w:cs="Times New Roman"/>
                <w:b/>
                <w:i/>
                <w:iCs/>
                <w:color w:val="808080" w:themeColor="background1" w:themeShade="80"/>
                <w:sz w:val="24"/>
                <w:szCs w:val="24"/>
                <w:lang w:eastAsia="sk-SK"/>
              </w:rPr>
            </w:pPr>
            <w:r w:rsidRPr="00924E26">
              <w:rPr>
                <w:rFonts w:ascii="Times New Roman" w:eastAsia="Times New Roman" w:hAnsi="Times New Roman" w:cs="Times New Roman"/>
                <w:b/>
                <w:i/>
                <w:iCs/>
                <w:color w:val="808080" w:themeColor="background1" w:themeShade="80"/>
                <w:sz w:val="24"/>
                <w:szCs w:val="24"/>
                <w:lang w:eastAsia="sk-SK"/>
              </w:rPr>
              <w:t>0,78</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89105DF" w14:textId="77777777" w:rsidR="00742BD9" w:rsidRPr="00924E26" w:rsidRDefault="00742BD9" w:rsidP="00E821B6">
            <w:pPr>
              <w:spacing w:after="0" w:line="240" w:lineRule="auto"/>
              <w:jc w:val="center"/>
              <w:rPr>
                <w:rFonts w:ascii="Times New Roman" w:eastAsia="Times New Roman" w:hAnsi="Times New Roman" w:cs="Times New Roman"/>
                <w:b/>
                <w:i/>
                <w:iCs/>
                <w:color w:val="808080" w:themeColor="background1" w:themeShade="80"/>
                <w:sz w:val="24"/>
                <w:szCs w:val="24"/>
                <w:lang w:eastAsia="sk-SK"/>
              </w:rPr>
            </w:pPr>
            <w:r w:rsidRPr="00924E26">
              <w:rPr>
                <w:rFonts w:ascii="Times New Roman" w:eastAsia="Times New Roman" w:hAnsi="Times New Roman" w:cs="Times New Roman"/>
                <w:b/>
                <w:i/>
                <w:iCs/>
                <w:color w:val="808080" w:themeColor="background1" w:themeShade="80"/>
                <w:sz w:val="24"/>
                <w:szCs w:val="24"/>
                <w:lang w:eastAsia="sk-SK"/>
              </w:rPr>
              <w:t>0,67</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E9AFBB4" w14:textId="77777777" w:rsidR="00742BD9" w:rsidRPr="00924E26" w:rsidRDefault="00742BD9" w:rsidP="00E821B6">
            <w:pPr>
              <w:spacing w:after="0" w:line="240" w:lineRule="auto"/>
              <w:jc w:val="center"/>
              <w:rPr>
                <w:rFonts w:ascii="Times New Roman" w:eastAsia="Times New Roman" w:hAnsi="Times New Roman" w:cs="Times New Roman"/>
                <w:b/>
                <w:i/>
                <w:iCs/>
                <w:color w:val="808080" w:themeColor="background1" w:themeShade="80"/>
                <w:sz w:val="24"/>
                <w:szCs w:val="24"/>
                <w:lang w:eastAsia="sk-SK"/>
              </w:rPr>
            </w:pPr>
            <w:r w:rsidRPr="00924E26">
              <w:rPr>
                <w:rFonts w:ascii="Times New Roman" w:eastAsia="Times New Roman" w:hAnsi="Times New Roman" w:cs="Times New Roman"/>
                <w:b/>
                <w:i/>
                <w:iCs/>
                <w:color w:val="808080" w:themeColor="background1" w:themeShade="80"/>
                <w:sz w:val="24"/>
                <w:szCs w:val="24"/>
                <w:lang w:eastAsia="sk-SK"/>
              </w:rPr>
              <w:t>0,74</w:t>
            </w:r>
          </w:p>
        </w:tc>
        <w:tc>
          <w:tcPr>
            <w:tcW w:w="0" w:type="auto"/>
            <w:tcBorders>
              <w:top w:val="single" w:sz="4" w:space="0" w:color="auto"/>
              <w:left w:val="nil"/>
              <w:bottom w:val="single" w:sz="4" w:space="0" w:color="auto"/>
              <w:right w:val="single" w:sz="4" w:space="0" w:color="auto"/>
            </w:tcBorders>
            <w:vAlign w:val="center"/>
          </w:tcPr>
          <w:p w14:paraId="0AB6EB01" w14:textId="77777777" w:rsidR="00742BD9" w:rsidRPr="00924E26" w:rsidRDefault="00742BD9" w:rsidP="00E821B6">
            <w:pPr>
              <w:spacing w:after="0" w:line="240" w:lineRule="auto"/>
              <w:jc w:val="center"/>
              <w:rPr>
                <w:rFonts w:ascii="Times New Roman" w:eastAsia="Times New Roman" w:hAnsi="Times New Roman" w:cs="Times New Roman"/>
                <w:b/>
                <w:i/>
                <w:iCs/>
                <w:color w:val="808080" w:themeColor="background1" w:themeShade="80"/>
                <w:sz w:val="24"/>
                <w:szCs w:val="24"/>
                <w:lang w:eastAsia="sk-SK"/>
              </w:rPr>
            </w:pPr>
            <w:r w:rsidRPr="00924E26">
              <w:rPr>
                <w:rFonts w:ascii="Times New Roman" w:eastAsia="Times New Roman" w:hAnsi="Times New Roman" w:cs="Times New Roman"/>
                <w:b/>
                <w:i/>
                <w:iCs/>
                <w:color w:val="808080" w:themeColor="background1" w:themeShade="80"/>
                <w:sz w:val="24"/>
                <w:szCs w:val="24"/>
                <w:lang w:eastAsia="sk-SK"/>
              </w:rPr>
              <w:t>0,53</w:t>
            </w:r>
          </w:p>
        </w:tc>
        <w:tc>
          <w:tcPr>
            <w:tcW w:w="0" w:type="auto"/>
            <w:tcBorders>
              <w:top w:val="single" w:sz="4" w:space="0" w:color="auto"/>
              <w:left w:val="nil"/>
              <w:bottom w:val="single" w:sz="4" w:space="0" w:color="auto"/>
              <w:right w:val="single" w:sz="4" w:space="0" w:color="auto"/>
            </w:tcBorders>
            <w:vAlign w:val="center"/>
          </w:tcPr>
          <w:p w14:paraId="26624B33" w14:textId="77777777" w:rsidR="00742BD9" w:rsidRPr="00924E26" w:rsidRDefault="00742BD9" w:rsidP="00E821B6">
            <w:pPr>
              <w:spacing w:after="0" w:line="240" w:lineRule="auto"/>
              <w:jc w:val="center"/>
              <w:rPr>
                <w:rFonts w:ascii="Times New Roman" w:eastAsia="Times New Roman" w:hAnsi="Times New Roman" w:cs="Times New Roman"/>
                <w:b/>
                <w:i/>
                <w:iCs/>
                <w:color w:val="808080" w:themeColor="background1" w:themeShade="80"/>
                <w:sz w:val="24"/>
                <w:szCs w:val="24"/>
                <w:lang w:eastAsia="sk-SK"/>
              </w:rPr>
            </w:pPr>
            <w:r w:rsidRPr="00924E26">
              <w:rPr>
                <w:rFonts w:ascii="Times New Roman" w:eastAsia="Times New Roman" w:hAnsi="Times New Roman" w:cs="Times New Roman"/>
                <w:b/>
                <w:i/>
                <w:iCs/>
                <w:color w:val="808080" w:themeColor="background1" w:themeShade="80"/>
                <w:sz w:val="24"/>
                <w:szCs w:val="24"/>
                <w:lang w:eastAsia="sk-SK"/>
              </w:rPr>
              <w:t>0,59</w:t>
            </w:r>
          </w:p>
        </w:tc>
      </w:tr>
    </w:tbl>
    <w:p w14:paraId="21B63FE6" w14:textId="77777777" w:rsidR="00742BD9" w:rsidRPr="00814AFE" w:rsidRDefault="00742BD9" w:rsidP="00742BD9">
      <w:pPr>
        <w:spacing w:after="0" w:line="240" w:lineRule="auto"/>
        <w:jc w:val="both"/>
        <w:rPr>
          <w:rFonts w:ascii="Times New Roman" w:eastAsia="Times New Roman" w:hAnsi="Times New Roman" w:cs="Times New Roman"/>
          <w:i/>
          <w:iCs/>
          <w:lang w:eastAsia="sk-SK"/>
        </w:rPr>
      </w:pPr>
      <w:r w:rsidRPr="00814AFE">
        <w:rPr>
          <w:rFonts w:ascii="Times New Roman" w:eastAsia="Times New Roman" w:hAnsi="Times New Roman" w:cs="Times New Roman"/>
          <w:i/>
          <w:iCs/>
          <w:lang w:eastAsia="sk-SK"/>
        </w:rPr>
        <w:t>Zdroj: ÚPSVaR</w:t>
      </w:r>
    </w:p>
    <w:p w14:paraId="67BE117A" w14:textId="77777777" w:rsidR="00742BD9" w:rsidRPr="00924E26" w:rsidRDefault="00742BD9" w:rsidP="00742BD9">
      <w:pPr>
        <w:spacing w:after="0" w:line="240" w:lineRule="auto"/>
        <w:jc w:val="both"/>
        <w:rPr>
          <w:rFonts w:ascii="Times New Roman" w:hAnsi="Times New Roman" w:cs="Times New Roman"/>
          <w:sz w:val="24"/>
          <w:szCs w:val="24"/>
        </w:rPr>
      </w:pPr>
    </w:p>
    <w:p w14:paraId="01B154A2" w14:textId="77777777" w:rsidR="00742BD9" w:rsidRPr="00924E26" w:rsidRDefault="00742BD9" w:rsidP="00E821B6">
      <w:pPr>
        <w:spacing w:after="0" w:line="240" w:lineRule="auto"/>
        <w:jc w:val="both"/>
        <w:rPr>
          <w:rFonts w:ascii="Times New Roman" w:eastAsia="Times New Roman" w:hAnsi="Times New Roman" w:cs="Times New Roman"/>
          <w:sz w:val="24"/>
          <w:szCs w:val="24"/>
          <w:lang w:eastAsia="sk-SK"/>
        </w:rPr>
      </w:pPr>
      <w:r w:rsidRPr="00924E26">
        <w:rPr>
          <w:rFonts w:ascii="Times New Roman" w:eastAsia="Times New Roman" w:hAnsi="Times New Roman" w:cs="Times New Roman"/>
          <w:sz w:val="24"/>
          <w:szCs w:val="24"/>
          <w:lang w:eastAsia="sk-SK"/>
        </w:rPr>
        <w:t xml:space="preserve">Najvyššie počty občanov tretích krajín </w:t>
      </w:r>
      <w:r w:rsidRPr="00924E26">
        <w:rPr>
          <w:rFonts w:ascii="Times New Roman" w:eastAsia="Times New Roman" w:hAnsi="Times New Roman" w:cs="Times New Roman"/>
          <w:b/>
          <w:bCs/>
          <w:sz w:val="24"/>
          <w:szCs w:val="24"/>
          <w:lang w:eastAsia="sk-SK"/>
        </w:rPr>
        <w:t>s</w:t>
      </w:r>
      <w:r w:rsidRPr="00924E26">
        <w:rPr>
          <w:rFonts w:ascii="Times New Roman" w:eastAsia="Times New Roman" w:hAnsi="Times New Roman" w:cs="Times New Roman"/>
          <w:sz w:val="24"/>
          <w:szCs w:val="24"/>
          <w:lang w:eastAsia="sk-SK"/>
        </w:rPr>
        <w:t xml:space="preserve"> </w:t>
      </w:r>
      <w:r w:rsidRPr="00924E26">
        <w:rPr>
          <w:rFonts w:ascii="Times New Roman" w:eastAsia="Times New Roman" w:hAnsi="Times New Roman" w:cs="Times New Roman"/>
          <w:b/>
          <w:bCs/>
          <w:sz w:val="24"/>
          <w:szCs w:val="24"/>
          <w:lang w:eastAsia="sk-SK"/>
        </w:rPr>
        <w:t>informačnou kartou (bez povolenia na zamestnanie)</w:t>
      </w:r>
      <w:r w:rsidRPr="00924E26">
        <w:rPr>
          <w:rFonts w:ascii="Times New Roman" w:eastAsia="Times New Roman" w:hAnsi="Times New Roman" w:cs="Times New Roman"/>
          <w:sz w:val="24"/>
          <w:szCs w:val="24"/>
          <w:lang w:eastAsia="sk-SK"/>
        </w:rPr>
        <w:t xml:space="preserve"> sú opäť zo Srbska a Ukrajiny, pričom medziročne ich počet významne narástol. Podiel osôb zo Srbska a Ukrajiny pritom v roku 2019 predstavoval 77 % zo všetkých občanov tretích krajín s informačnou kartou a v roku 2023 to bolo už takmer 81 %. V absolútnych číslach môžeme vidieť pokles počtu občanov zo Srbska z priemeru 7 723 v roku 2019 na 5 998 v roku 2023. Tento pokles bol však kompenzovaný vysokým nárastom občanov z Ukrajiny, kde môžeme sledovať nárast priemeru 5 278 v roku 2019 na 26 613 v roku 2023.</w:t>
      </w:r>
    </w:p>
    <w:p w14:paraId="0B088021" w14:textId="77777777" w:rsidR="00742BD9" w:rsidRPr="00924E26" w:rsidRDefault="00742BD9" w:rsidP="00742BD9">
      <w:pPr>
        <w:spacing w:after="0" w:line="240" w:lineRule="auto"/>
        <w:jc w:val="both"/>
        <w:rPr>
          <w:rFonts w:ascii="Times New Roman" w:eastAsia="Times New Roman" w:hAnsi="Times New Roman" w:cs="Times New Roman"/>
          <w:sz w:val="24"/>
          <w:szCs w:val="24"/>
          <w:lang w:eastAsia="sk-SK"/>
        </w:rPr>
      </w:pPr>
    </w:p>
    <w:p w14:paraId="0009C533" w14:textId="6CB6E20B" w:rsidR="00742BD9" w:rsidRDefault="00742BD9" w:rsidP="00E71F45">
      <w:pPr>
        <w:pStyle w:val="Popis"/>
        <w:rPr>
          <w:rFonts w:cs="Times New Roman"/>
          <w:szCs w:val="24"/>
        </w:rPr>
      </w:pPr>
      <w:r w:rsidRPr="00924E26">
        <w:rPr>
          <w:rFonts w:cs="Times New Roman"/>
          <w:szCs w:val="24"/>
        </w:rPr>
        <w:t xml:space="preserve">Tab.  </w:t>
      </w:r>
      <w:r w:rsidRPr="00924E26">
        <w:rPr>
          <w:rFonts w:cs="Times New Roman"/>
          <w:szCs w:val="24"/>
        </w:rPr>
        <w:fldChar w:fldCharType="begin"/>
      </w:r>
      <w:r w:rsidRPr="00924E26">
        <w:rPr>
          <w:rFonts w:cs="Times New Roman"/>
          <w:szCs w:val="24"/>
        </w:rPr>
        <w:instrText xml:space="preserve"> SEQ Tab._ \* ARABIC </w:instrText>
      </w:r>
      <w:r w:rsidRPr="00924E26">
        <w:rPr>
          <w:rFonts w:cs="Times New Roman"/>
          <w:szCs w:val="24"/>
        </w:rPr>
        <w:fldChar w:fldCharType="separate"/>
      </w:r>
      <w:r w:rsidRPr="00924E26">
        <w:rPr>
          <w:rFonts w:cs="Times New Roman"/>
          <w:noProof/>
          <w:szCs w:val="24"/>
        </w:rPr>
        <w:t>3</w:t>
      </w:r>
      <w:r w:rsidRPr="00924E26">
        <w:rPr>
          <w:rFonts w:cs="Times New Roman"/>
          <w:noProof/>
          <w:szCs w:val="24"/>
        </w:rPr>
        <w:fldChar w:fldCharType="end"/>
      </w:r>
      <w:r w:rsidRPr="00924E26">
        <w:rPr>
          <w:rFonts w:cs="Times New Roman"/>
          <w:szCs w:val="24"/>
        </w:rPr>
        <w:t>: Počet občanov tretích krajín s informačnou kartou (bez povolenia na zamestnanie); vybrané krajiny</w:t>
      </w:r>
    </w:p>
    <w:p w14:paraId="4F3406D0" w14:textId="77777777" w:rsidR="00814AFE" w:rsidRPr="00814AFE" w:rsidRDefault="00814AFE" w:rsidP="00814AFE"/>
    <w:tbl>
      <w:tblPr>
        <w:tblW w:w="0" w:type="auto"/>
        <w:tblCellMar>
          <w:left w:w="70" w:type="dxa"/>
          <w:right w:w="70" w:type="dxa"/>
        </w:tblCellMar>
        <w:tblLook w:val="04A0" w:firstRow="1" w:lastRow="0" w:firstColumn="1" w:lastColumn="0" w:noHBand="0" w:noVBand="1"/>
      </w:tblPr>
      <w:tblGrid>
        <w:gridCol w:w="980"/>
        <w:gridCol w:w="800"/>
        <w:gridCol w:w="800"/>
        <w:gridCol w:w="800"/>
        <w:gridCol w:w="800"/>
        <w:gridCol w:w="787"/>
        <w:gridCol w:w="787"/>
        <w:gridCol w:w="800"/>
        <w:gridCol w:w="800"/>
        <w:gridCol w:w="800"/>
        <w:gridCol w:w="800"/>
      </w:tblGrid>
      <w:tr w:rsidR="00742BD9" w:rsidRPr="00924E26" w14:paraId="4CEDEFC5" w14:textId="77777777" w:rsidTr="00E821B6">
        <w:trPr>
          <w:trHeight w:val="312"/>
        </w:trPr>
        <w:tc>
          <w:tcPr>
            <w:tcW w:w="0" w:type="auto"/>
            <w:tcBorders>
              <w:top w:val="nil"/>
              <w:left w:val="nil"/>
              <w:bottom w:val="nil"/>
              <w:right w:val="single" w:sz="4" w:space="0" w:color="auto"/>
            </w:tcBorders>
            <w:shd w:val="clear" w:color="auto" w:fill="auto"/>
            <w:noWrap/>
            <w:vAlign w:val="center"/>
            <w:hideMark/>
          </w:tcPr>
          <w:p w14:paraId="11DEF465" w14:textId="77777777" w:rsidR="00742BD9" w:rsidRPr="00924E26" w:rsidRDefault="00742BD9" w:rsidP="00742BD9">
            <w:pPr>
              <w:spacing w:after="0" w:line="240" w:lineRule="auto"/>
              <w:jc w:val="both"/>
              <w:rPr>
                <w:rFonts w:ascii="Times New Roman" w:eastAsia="Times New Roman" w:hAnsi="Times New Roman" w:cs="Times New Roman"/>
                <w:color w:val="000000"/>
                <w:sz w:val="24"/>
                <w:szCs w:val="24"/>
                <w:lang w:eastAsia="sk-SK"/>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28961" w14:textId="77777777" w:rsidR="00742BD9" w:rsidRPr="00924E26" w:rsidRDefault="00742BD9" w:rsidP="00E821B6">
            <w:pPr>
              <w:spacing w:after="0" w:line="240" w:lineRule="auto"/>
              <w:jc w:val="center"/>
              <w:rPr>
                <w:rFonts w:ascii="Times New Roman" w:eastAsia="Times New Roman" w:hAnsi="Times New Roman" w:cs="Times New Roman"/>
                <w:b/>
                <w:color w:val="000000"/>
                <w:sz w:val="24"/>
                <w:szCs w:val="24"/>
                <w:lang w:eastAsia="sk-SK"/>
              </w:rPr>
            </w:pPr>
            <w:r w:rsidRPr="00924E26">
              <w:rPr>
                <w:rFonts w:ascii="Times New Roman" w:eastAsia="Times New Roman" w:hAnsi="Times New Roman" w:cs="Times New Roman"/>
                <w:b/>
                <w:color w:val="000000"/>
                <w:sz w:val="24"/>
                <w:szCs w:val="24"/>
                <w:lang w:eastAsia="sk-SK"/>
              </w:rPr>
              <w:t>2019</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D28B2" w14:textId="77777777" w:rsidR="00742BD9" w:rsidRPr="00924E26" w:rsidRDefault="00742BD9" w:rsidP="00E821B6">
            <w:pPr>
              <w:spacing w:after="0" w:line="240" w:lineRule="auto"/>
              <w:jc w:val="center"/>
              <w:rPr>
                <w:rFonts w:ascii="Times New Roman" w:eastAsia="Times New Roman" w:hAnsi="Times New Roman" w:cs="Times New Roman"/>
                <w:b/>
                <w:color w:val="000000"/>
                <w:sz w:val="24"/>
                <w:szCs w:val="24"/>
                <w:lang w:eastAsia="sk-SK"/>
              </w:rPr>
            </w:pPr>
            <w:r w:rsidRPr="00924E26">
              <w:rPr>
                <w:rFonts w:ascii="Times New Roman" w:eastAsia="Times New Roman" w:hAnsi="Times New Roman" w:cs="Times New Roman"/>
                <w:b/>
                <w:color w:val="000000"/>
                <w:sz w:val="24"/>
                <w:szCs w:val="24"/>
                <w:lang w:eastAsia="sk-SK"/>
              </w:rPr>
              <w:t>2020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F0FDA" w14:textId="77777777" w:rsidR="00742BD9" w:rsidRPr="00924E26" w:rsidRDefault="00742BD9" w:rsidP="00E821B6">
            <w:pPr>
              <w:spacing w:after="0" w:line="240" w:lineRule="auto"/>
              <w:jc w:val="center"/>
              <w:rPr>
                <w:rFonts w:ascii="Times New Roman" w:eastAsia="Times New Roman" w:hAnsi="Times New Roman" w:cs="Times New Roman"/>
                <w:b/>
                <w:color w:val="000000"/>
                <w:sz w:val="24"/>
                <w:szCs w:val="24"/>
                <w:lang w:eastAsia="sk-SK"/>
              </w:rPr>
            </w:pPr>
            <w:r w:rsidRPr="00924E26">
              <w:rPr>
                <w:rFonts w:ascii="Times New Roman" w:eastAsia="Times New Roman" w:hAnsi="Times New Roman" w:cs="Times New Roman"/>
                <w:b/>
                <w:color w:val="000000"/>
                <w:sz w:val="24"/>
                <w:szCs w:val="24"/>
                <w:lang w:eastAsia="sk-SK"/>
              </w:rPr>
              <w:t>2021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FFA36" w14:textId="77777777" w:rsidR="00742BD9" w:rsidRPr="00924E26" w:rsidRDefault="00742BD9" w:rsidP="00E821B6">
            <w:pPr>
              <w:spacing w:after="0" w:line="240" w:lineRule="auto"/>
              <w:jc w:val="center"/>
              <w:rPr>
                <w:rFonts w:ascii="Times New Roman" w:eastAsia="Times New Roman" w:hAnsi="Times New Roman" w:cs="Times New Roman"/>
                <w:b/>
                <w:color w:val="000000"/>
                <w:sz w:val="24"/>
                <w:szCs w:val="24"/>
                <w:lang w:eastAsia="sk-SK"/>
              </w:rPr>
            </w:pPr>
            <w:r w:rsidRPr="00924E26">
              <w:rPr>
                <w:rFonts w:ascii="Times New Roman" w:eastAsia="Times New Roman" w:hAnsi="Times New Roman" w:cs="Times New Roman"/>
                <w:b/>
                <w:color w:val="000000"/>
                <w:sz w:val="24"/>
                <w:szCs w:val="24"/>
                <w:lang w:eastAsia="sk-SK"/>
              </w:rPr>
              <w:t>2022</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15BE9F32" w14:textId="77777777" w:rsidR="00742BD9" w:rsidRPr="00924E26" w:rsidRDefault="00742BD9" w:rsidP="00E821B6">
            <w:pPr>
              <w:spacing w:after="0" w:line="240" w:lineRule="auto"/>
              <w:jc w:val="center"/>
              <w:rPr>
                <w:rFonts w:ascii="Times New Roman" w:eastAsia="Times New Roman" w:hAnsi="Times New Roman" w:cs="Times New Roman"/>
                <w:b/>
                <w:color w:val="000000"/>
                <w:sz w:val="24"/>
                <w:szCs w:val="24"/>
                <w:lang w:eastAsia="sk-SK"/>
              </w:rPr>
            </w:pPr>
            <w:r w:rsidRPr="00924E26">
              <w:rPr>
                <w:rFonts w:ascii="Times New Roman" w:eastAsia="Times New Roman" w:hAnsi="Times New Roman" w:cs="Times New Roman"/>
                <w:b/>
                <w:color w:val="000000"/>
                <w:sz w:val="24"/>
                <w:szCs w:val="24"/>
                <w:lang w:eastAsia="sk-SK"/>
              </w:rPr>
              <w:t>2023</w:t>
            </w:r>
          </w:p>
        </w:tc>
      </w:tr>
      <w:tr w:rsidR="00742BD9" w:rsidRPr="00924E26" w14:paraId="55A5A735" w14:textId="77777777" w:rsidTr="00E821B6">
        <w:trPr>
          <w:trHeight w:val="32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431A8" w14:textId="77777777" w:rsidR="00742BD9" w:rsidRPr="00924E26" w:rsidRDefault="00742BD9" w:rsidP="00E821B6">
            <w:pPr>
              <w:spacing w:after="0" w:line="240" w:lineRule="auto"/>
              <w:rPr>
                <w:rFonts w:ascii="Times New Roman" w:eastAsia="Times New Roman" w:hAnsi="Times New Roman" w:cs="Times New Roman"/>
                <w:color w:val="000000"/>
                <w:sz w:val="24"/>
                <w:szCs w:val="24"/>
                <w:lang w:eastAsia="sk-SK"/>
              </w:rPr>
            </w:pPr>
            <w:r w:rsidRPr="00924E26">
              <w:rPr>
                <w:rFonts w:ascii="Times New Roman" w:eastAsia="Times New Roman" w:hAnsi="Times New Roman" w:cs="Times New Roman"/>
                <w:color w:val="000000"/>
                <w:sz w:val="24"/>
                <w:szCs w:val="24"/>
                <w:lang w:eastAsia="sk-SK"/>
              </w:rPr>
              <w:t> </w:t>
            </w:r>
          </w:p>
        </w:tc>
        <w:tc>
          <w:tcPr>
            <w:tcW w:w="0" w:type="auto"/>
            <w:tcBorders>
              <w:top w:val="nil"/>
              <w:left w:val="nil"/>
              <w:bottom w:val="single" w:sz="4" w:space="0" w:color="auto"/>
              <w:right w:val="single" w:sz="4" w:space="0" w:color="auto"/>
            </w:tcBorders>
            <w:shd w:val="clear" w:color="auto" w:fill="auto"/>
            <w:noWrap/>
            <w:vAlign w:val="center"/>
            <w:hideMark/>
          </w:tcPr>
          <w:p w14:paraId="24C1D2C0" w14:textId="77777777" w:rsidR="00742BD9" w:rsidRPr="00924E26" w:rsidRDefault="00742BD9" w:rsidP="00E821B6">
            <w:pPr>
              <w:spacing w:after="0" w:line="240" w:lineRule="auto"/>
              <w:jc w:val="center"/>
              <w:rPr>
                <w:rFonts w:ascii="Times New Roman" w:eastAsia="Times New Roman" w:hAnsi="Times New Roman" w:cs="Times New Roman"/>
                <w:b/>
                <w:bCs/>
                <w:color w:val="000000"/>
                <w:sz w:val="24"/>
                <w:szCs w:val="24"/>
                <w:lang w:eastAsia="sk-SK"/>
              </w:rPr>
            </w:pPr>
            <w:proofErr w:type="spellStart"/>
            <w:r w:rsidRPr="00924E26">
              <w:rPr>
                <w:rFonts w:ascii="Times New Roman" w:eastAsia="Times New Roman" w:hAnsi="Times New Roman" w:cs="Times New Roman"/>
                <w:b/>
                <w:color w:val="000000"/>
                <w:sz w:val="24"/>
                <w:szCs w:val="24"/>
                <w:lang w:eastAsia="sk-SK"/>
              </w:rPr>
              <w:t>dec</w:t>
            </w:r>
            <w:proofErr w:type="spellEnd"/>
            <w:r w:rsidRPr="00924E26">
              <w:rPr>
                <w:rFonts w:ascii="Times New Roman" w:eastAsia="Times New Roman" w:hAnsi="Times New Roman" w:cs="Times New Roman"/>
                <w:b/>
                <w:color w:val="000000"/>
                <w:sz w:val="24"/>
                <w:szCs w:val="24"/>
                <w:lang w:eastAsia="sk-SK"/>
              </w:rPr>
              <w:t>.</w:t>
            </w:r>
          </w:p>
        </w:tc>
        <w:tc>
          <w:tcPr>
            <w:tcW w:w="0" w:type="auto"/>
            <w:tcBorders>
              <w:top w:val="nil"/>
              <w:left w:val="nil"/>
              <w:bottom w:val="single" w:sz="4" w:space="0" w:color="auto"/>
              <w:right w:val="single" w:sz="4" w:space="0" w:color="auto"/>
            </w:tcBorders>
            <w:shd w:val="clear" w:color="auto" w:fill="auto"/>
            <w:noWrap/>
            <w:vAlign w:val="center"/>
            <w:hideMark/>
          </w:tcPr>
          <w:p w14:paraId="3ABEC5A0" w14:textId="77777777" w:rsidR="00742BD9" w:rsidRPr="00924E26" w:rsidRDefault="00742BD9" w:rsidP="00E821B6">
            <w:pPr>
              <w:spacing w:after="0" w:line="240" w:lineRule="auto"/>
              <w:jc w:val="center"/>
              <w:rPr>
                <w:rFonts w:ascii="Times New Roman" w:eastAsia="Times New Roman" w:hAnsi="Times New Roman" w:cs="Times New Roman"/>
                <w:b/>
                <w:bCs/>
                <w:i/>
                <w:iCs/>
                <w:color w:val="000000"/>
                <w:sz w:val="24"/>
                <w:szCs w:val="24"/>
                <w:lang w:eastAsia="sk-SK"/>
              </w:rPr>
            </w:pPr>
            <w:r w:rsidRPr="00924E26">
              <w:rPr>
                <w:rFonts w:ascii="Times New Roman" w:eastAsia="Times New Roman" w:hAnsi="Times New Roman" w:cs="Times New Roman"/>
                <w:b/>
                <w:color w:val="000000"/>
                <w:sz w:val="24"/>
                <w:szCs w:val="24"/>
                <w:lang w:eastAsia="sk-SK"/>
              </w:rPr>
              <w:t>Ø</w:t>
            </w:r>
          </w:p>
        </w:tc>
        <w:tc>
          <w:tcPr>
            <w:tcW w:w="0" w:type="auto"/>
            <w:tcBorders>
              <w:top w:val="nil"/>
              <w:left w:val="nil"/>
              <w:bottom w:val="single" w:sz="4" w:space="0" w:color="auto"/>
              <w:right w:val="single" w:sz="4" w:space="0" w:color="auto"/>
            </w:tcBorders>
            <w:shd w:val="clear" w:color="auto" w:fill="auto"/>
            <w:noWrap/>
            <w:vAlign w:val="center"/>
            <w:hideMark/>
          </w:tcPr>
          <w:p w14:paraId="43B0559B" w14:textId="77777777" w:rsidR="00742BD9" w:rsidRPr="00924E26" w:rsidRDefault="00742BD9" w:rsidP="00E821B6">
            <w:pPr>
              <w:spacing w:after="0" w:line="240" w:lineRule="auto"/>
              <w:jc w:val="center"/>
              <w:rPr>
                <w:rFonts w:ascii="Times New Roman" w:eastAsia="Times New Roman" w:hAnsi="Times New Roman" w:cs="Times New Roman"/>
                <w:b/>
                <w:bCs/>
                <w:color w:val="000000"/>
                <w:sz w:val="24"/>
                <w:szCs w:val="24"/>
                <w:lang w:eastAsia="sk-SK"/>
              </w:rPr>
            </w:pPr>
            <w:proofErr w:type="spellStart"/>
            <w:r w:rsidRPr="00924E26">
              <w:rPr>
                <w:rFonts w:ascii="Times New Roman" w:eastAsia="Times New Roman" w:hAnsi="Times New Roman" w:cs="Times New Roman"/>
                <w:b/>
                <w:color w:val="000000"/>
                <w:sz w:val="24"/>
                <w:szCs w:val="24"/>
                <w:lang w:eastAsia="sk-SK"/>
              </w:rPr>
              <w:t>dec</w:t>
            </w:r>
            <w:proofErr w:type="spellEnd"/>
            <w:r w:rsidRPr="00924E26">
              <w:rPr>
                <w:rFonts w:ascii="Times New Roman" w:eastAsia="Times New Roman" w:hAnsi="Times New Roman" w:cs="Times New Roman"/>
                <w:b/>
                <w:color w:val="000000"/>
                <w:sz w:val="24"/>
                <w:szCs w:val="24"/>
                <w:lang w:eastAsia="sk-SK"/>
              </w:rPr>
              <w:t>.</w:t>
            </w:r>
          </w:p>
        </w:tc>
        <w:tc>
          <w:tcPr>
            <w:tcW w:w="0" w:type="auto"/>
            <w:tcBorders>
              <w:top w:val="nil"/>
              <w:left w:val="nil"/>
              <w:bottom w:val="single" w:sz="4" w:space="0" w:color="auto"/>
              <w:right w:val="single" w:sz="4" w:space="0" w:color="auto"/>
            </w:tcBorders>
            <w:shd w:val="clear" w:color="auto" w:fill="auto"/>
            <w:noWrap/>
            <w:vAlign w:val="center"/>
            <w:hideMark/>
          </w:tcPr>
          <w:p w14:paraId="5ED0E3EA" w14:textId="77777777" w:rsidR="00742BD9" w:rsidRPr="00924E26" w:rsidRDefault="00742BD9" w:rsidP="00E821B6">
            <w:pPr>
              <w:spacing w:after="0" w:line="240" w:lineRule="auto"/>
              <w:jc w:val="center"/>
              <w:rPr>
                <w:rFonts w:ascii="Times New Roman" w:eastAsia="Times New Roman" w:hAnsi="Times New Roman" w:cs="Times New Roman"/>
                <w:b/>
                <w:bCs/>
                <w:i/>
                <w:iCs/>
                <w:color w:val="000000"/>
                <w:sz w:val="24"/>
                <w:szCs w:val="24"/>
                <w:lang w:eastAsia="sk-SK"/>
              </w:rPr>
            </w:pPr>
            <w:r w:rsidRPr="00924E26">
              <w:rPr>
                <w:rFonts w:ascii="Times New Roman" w:eastAsia="Times New Roman" w:hAnsi="Times New Roman" w:cs="Times New Roman"/>
                <w:b/>
                <w:color w:val="000000"/>
                <w:sz w:val="24"/>
                <w:szCs w:val="24"/>
                <w:lang w:eastAsia="sk-SK"/>
              </w:rPr>
              <w:t>Ø</w:t>
            </w:r>
          </w:p>
        </w:tc>
        <w:tc>
          <w:tcPr>
            <w:tcW w:w="0" w:type="auto"/>
            <w:tcBorders>
              <w:top w:val="nil"/>
              <w:left w:val="nil"/>
              <w:bottom w:val="single" w:sz="4" w:space="0" w:color="auto"/>
              <w:right w:val="single" w:sz="4" w:space="0" w:color="auto"/>
            </w:tcBorders>
            <w:shd w:val="clear" w:color="auto" w:fill="auto"/>
            <w:noWrap/>
            <w:vAlign w:val="center"/>
            <w:hideMark/>
          </w:tcPr>
          <w:p w14:paraId="0EC4623A" w14:textId="77777777" w:rsidR="00742BD9" w:rsidRPr="00924E26" w:rsidRDefault="00742BD9" w:rsidP="00E821B6">
            <w:pPr>
              <w:spacing w:after="0" w:line="240" w:lineRule="auto"/>
              <w:jc w:val="center"/>
              <w:rPr>
                <w:rFonts w:ascii="Times New Roman" w:eastAsia="Times New Roman" w:hAnsi="Times New Roman" w:cs="Times New Roman"/>
                <w:b/>
                <w:bCs/>
                <w:color w:val="000000"/>
                <w:sz w:val="24"/>
                <w:szCs w:val="24"/>
                <w:lang w:eastAsia="sk-SK"/>
              </w:rPr>
            </w:pPr>
            <w:proofErr w:type="spellStart"/>
            <w:r w:rsidRPr="00924E26">
              <w:rPr>
                <w:rFonts w:ascii="Times New Roman" w:eastAsia="Times New Roman" w:hAnsi="Times New Roman" w:cs="Times New Roman"/>
                <w:b/>
                <w:color w:val="000000"/>
                <w:sz w:val="24"/>
                <w:szCs w:val="24"/>
                <w:lang w:eastAsia="sk-SK"/>
              </w:rPr>
              <w:t>dec</w:t>
            </w:r>
            <w:proofErr w:type="spellEnd"/>
            <w:r w:rsidRPr="00924E26">
              <w:rPr>
                <w:rFonts w:ascii="Times New Roman" w:eastAsia="Times New Roman" w:hAnsi="Times New Roman" w:cs="Times New Roman"/>
                <w:b/>
                <w:color w:val="000000"/>
                <w:sz w:val="24"/>
                <w:szCs w:val="24"/>
                <w:lang w:eastAsia="sk-SK"/>
              </w:rPr>
              <w:t>.</w:t>
            </w:r>
          </w:p>
        </w:tc>
        <w:tc>
          <w:tcPr>
            <w:tcW w:w="0" w:type="auto"/>
            <w:tcBorders>
              <w:top w:val="nil"/>
              <w:left w:val="nil"/>
              <w:bottom w:val="single" w:sz="4" w:space="0" w:color="auto"/>
              <w:right w:val="single" w:sz="4" w:space="0" w:color="auto"/>
            </w:tcBorders>
            <w:shd w:val="clear" w:color="auto" w:fill="auto"/>
            <w:noWrap/>
            <w:vAlign w:val="center"/>
            <w:hideMark/>
          </w:tcPr>
          <w:p w14:paraId="1EF8F2DC" w14:textId="77777777" w:rsidR="00742BD9" w:rsidRPr="00924E26" w:rsidRDefault="00742BD9" w:rsidP="00E821B6">
            <w:pPr>
              <w:spacing w:after="0" w:line="240" w:lineRule="auto"/>
              <w:jc w:val="center"/>
              <w:rPr>
                <w:rFonts w:ascii="Times New Roman" w:eastAsia="Times New Roman" w:hAnsi="Times New Roman" w:cs="Times New Roman"/>
                <w:b/>
                <w:bCs/>
                <w:i/>
                <w:iCs/>
                <w:color w:val="000000"/>
                <w:sz w:val="24"/>
                <w:szCs w:val="24"/>
                <w:lang w:eastAsia="sk-SK"/>
              </w:rPr>
            </w:pPr>
            <w:r w:rsidRPr="00924E26">
              <w:rPr>
                <w:rFonts w:ascii="Times New Roman" w:eastAsia="Times New Roman" w:hAnsi="Times New Roman" w:cs="Times New Roman"/>
                <w:b/>
                <w:color w:val="000000"/>
                <w:sz w:val="24"/>
                <w:szCs w:val="24"/>
                <w:lang w:eastAsia="sk-SK"/>
              </w:rPr>
              <w:t>Ø</w:t>
            </w:r>
          </w:p>
        </w:tc>
        <w:tc>
          <w:tcPr>
            <w:tcW w:w="0" w:type="auto"/>
            <w:tcBorders>
              <w:top w:val="nil"/>
              <w:left w:val="nil"/>
              <w:bottom w:val="single" w:sz="4" w:space="0" w:color="auto"/>
              <w:right w:val="single" w:sz="4" w:space="0" w:color="auto"/>
            </w:tcBorders>
            <w:shd w:val="clear" w:color="auto" w:fill="auto"/>
            <w:noWrap/>
            <w:vAlign w:val="center"/>
            <w:hideMark/>
          </w:tcPr>
          <w:p w14:paraId="4F89A6B5" w14:textId="77777777" w:rsidR="00742BD9" w:rsidRPr="00924E26" w:rsidRDefault="00742BD9" w:rsidP="00E821B6">
            <w:pPr>
              <w:spacing w:after="0" w:line="240" w:lineRule="auto"/>
              <w:jc w:val="center"/>
              <w:rPr>
                <w:rFonts w:ascii="Times New Roman" w:eastAsia="Times New Roman" w:hAnsi="Times New Roman" w:cs="Times New Roman"/>
                <w:b/>
                <w:bCs/>
                <w:color w:val="000000"/>
                <w:sz w:val="24"/>
                <w:szCs w:val="24"/>
                <w:lang w:eastAsia="sk-SK"/>
              </w:rPr>
            </w:pPr>
            <w:proofErr w:type="spellStart"/>
            <w:r w:rsidRPr="00924E26">
              <w:rPr>
                <w:rFonts w:ascii="Times New Roman" w:eastAsia="Times New Roman" w:hAnsi="Times New Roman" w:cs="Times New Roman"/>
                <w:b/>
                <w:color w:val="000000"/>
                <w:sz w:val="24"/>
                <w:szCs w:val="24"/>
                <w:lang w:eastAsia="sk-SK"/>
              </w:rPr>
              <w:t>dec</w:t>
            </w:r>
            <w:proofErr w:type="spellEnd"/>
            <w:r w:rsidRPr="00924E26">
              <w:rPr>
                <w:rFonts w:ascii="Times New Roman" w:eastAsia="Times New Roman" w:hAnsi="Times New Roman" w:cs="Times New Roman"/>
                <w:b/>
                <w:color w:val="000000"/>
                <w:sz w:val="24"/>
                <w:szCs w:val="24"/>
                <w:lang w:eastAsia="sk-SK"/>
              </w:rPr>
              <w:t>.</w:t>
            </w:r>
          </w:p>
        </w:tc>
        <w:tc>
          <w:tcPr>
            <w:tcW w:w="0" w:type="auto"/>
            <w:tcBorders>
              <w:top w:val="nil"/>
              <w:left w:val="nil"/>
              <w:bottom w:val="single" w:sz="4" w:space="0" w:color="auto"/>
              <w:right w:val="single" w:sz="4" w:space="0" w:color="auto"/>
            </w:tcBorders>
            <w:shd w:val="clear" w:color="auto" w:fill="auto"/>
            <w:noWrap/>
            <w:vAlign w:val="center"/>
            <w:hideMark/>
          </w:tcPr>
          <w:p w14:paraId="6ECD3DDA" w14:textId="77777777" w:rsidR="00742BD9" w:rsidRPr="00924E26" w:rsidRDefault="00742BD9" w:rsidP="00E821B6">
            <w:pPr>
              <w:spacing w:after="0" w:line="240" w:lineRule="auto"/>
              <w:jc w:val="center"/>
              <w:rPr>
                <w:rFonts w:ascii="Times New Roman" w:eastAsia="Times New Roman" w:hAnsi="Times New Roman" w:cs="Times New Roman"/>
                <w:b/>
                <w:bCs/>
                <w:i/>
                <w:iCs/>
                <w:color w:val="000000"/>
                <w:sz w:val="24"/>
                <w:szCs w:val="24"/>
                <w:lang w:eastAsia="sk-SK"/>
              </w:rPr>
            </w:pPr>
            <w:r w:rsidRPr="00924E26">
              <w:rPr>
                <w:rFonts w:ascii="Times New Roman" w:eastAsia="Times New Roman" w:hAnsi="Times New Roman" w:cs="Times New Roman"/>
                <w:b/>
                <w:color w:val="000000"/>
                <w:sz w:val="24"/>
                <w:szCs w:val="24"/>
                <w:lang w:eastAsia="sk-SK"/>
              </w:rPr>
              <w:t>Ø</w:t>
            </w:r>
          </w:p>
        </w:tc>
        <w:tc>
          <w:tcPr>
            <w:tcW w:w="0" w:type="auto"/>
            <w:tcBorders>
              <w:top w:val="nil"/>
              <w:left w:val="nil"/>
              <w:bottom w:val="single" w:sz="4" w:space="0" w:color="auto"/>
              <w:right w:val="single" w:sz="4" w:space="0" w:color="auto"/>
            </w:tcBorders>
            <w:vAlign w:val="center"/>
          </w:tcPr>
          <w:p w14:paraId="52CAB4B4" w14:textId="77777777" w:rsidR="00742BD9" w:rsidRPr="00924E26" w:rsidRDefault="00742BD9" w:rsidP="00E821B6">
            <w:pPr>
              <w:spacing w:after="0" w:line="240" w:lineRule="auto"/>
              <w:jc w:val="center"/>
              <w:rPr>
                <w:rFonts w:ascii="Times New Roman" w:eastAsia="Times New Roman" w:hAnsi="Times New Roman" w:cs="Times New Roman"/>
                <w:b/>
                <w:color w:val="000000"/>
                <w:sz w:val="24"/>
                <w:szCs w:val="24"/>
                <w:lang w:eastAsia="sk-SK"/>
              </w:rPr>
            </w:pPr>
            <w:proofErr w:type="spellStart"/>
            <w:r w:rsidRPr="00924E26">
              <w:rPr>
                <w:rFonts w:ascii="Times New Roman" w:eastAsia="Times New Roman" w:hAnsi="Times New Roman" w:cs="Times New Roman"/>
                <w:b/>
                <w:color w:val="000000"/>
                <w:sz w:val="24"/>
                <w:szCs w:val="24"/>
                <w:lang w:eastAsia="sk-SK"/>
              </w:rPr>
              <w:t>dec</w:t>
            </w:r>
            <w:proofErr w:type="spellEnd"/>
            <w:r w:rsidRPr="00924E26">
              <w:rPr>
                <w:rFonts w:ascii="Times New Roman" w:eastAsia="Times New Roman" w:hAnsi="Times New Roman" w:cs="Times New Roman"/>
                <w:b/>
                <w:color w:val="000000"/>
                <w:sz w:val="24"/>
                <w:szCs w:val="24"/>
                <w:lang w:eastAsia="sk-SK"/>
              </w:rPr>
              <w:t>.</w:t>
            </w:r>
          </w:p>
        </w:tc>
        <w:tc>
          <w:tcPr>
            <w:tcW w:w="0" w:type="auto"/>
            <w:tcBorders>
              <w:top w:val="nil"/>
              <w:left w:val="nil"/>
              <w:bottom w:val="single" w:sz="4" w:space="0" w:color="auto"/>
              <w:right w:val="single" w:sz="4" w:space="0" w:color="auto"/>
            </w:tcBorders>
            <w:vAlign w:val="center"/>
          </w:tcPr>
          <w:p w14:paraId="4583356E" w14:textId="77777777" w:rsidR="00742BD9" w:rsidRPr="00924E26" w:rsidRDefault="00742BD9" w:rsidP="00E821B6">
            <w:pPr>
              <w:spacing w:after="0" w:line="240" w:lineRule="auto"/>
              <w:jc w:val="center"/>
              <w:rPr>
                <w:rFonts w:ascii="Times New Roman" w:eastAsia="Times New Roman" w:hAnsi="Times New Roman" w:cs="Times New Roman"/>
                <w:b/>
                <w:color w:val="000000"/>
                <w:sz w:val="24"/>
                <w:szCs w:val="24"/>
                <w:lang w:eastAsia="sk-SK"/>
              </w:rPr>
            </w:pPr>
            <w:r w:rsidRPr="00924E26">
              <w:rPr>
                <w:rFonts w:ascii="Times New Roman" w:eastAsia="Times New Roman" w:hAnsi="Times New Roman" w:cs="Times New Roman"/>
                <w:b/>
                <w:color w:val="000000"/>
                <w:sz w:val="24"/>
                <w:szCs w:val="24"/>
                <w:lang w:eastAsia="sk-SK"/>
              </w:rPr>
              <w:t>Ø</w:t>
            </w:r>
          </w:p>
        </w:tc>
      </w:tr>
      <w:tr w:rsidR="00742BD9" w:rsidRPr="00924E26" w14:paraId="77F16B3B" w14:textId="77777777" w:rsidTr="00E821B6">
        <w:trPr>
          <w:trHeight w:val="312"/>
        </w:trPr>
        <w:tc>
          <w:tcPr>
            <w:tcW w:w="0" w:type="auto"/>
            <w:tcBorders>
              <w:top w:val="nil"/>
              <w:left w:val="single" w:sz="4" w:space="0" w:color="auto"/>
              <w:bottom w:val="single" w:sz="4" w:space="0" w:color="auto"/>
              <w:right w:val="single" w:sz="4" w:space="0" w:color="auto"/>
            </w:tcBorders>
            <w:shd w:val="clear" w:color="000000" w:fill="E7E5E5"/>
            <w:noWrap/>
            <w:vAlign w:val="center"/>
            <w:hideMark/>
          </w:tcPr>
          <w:p w14:paraId="4F0C8BD2" w14:textId="77777777" w:rsidR="00742BD9" w:rsidRPr="00924E26" w:rsidRDefault="00742BD9" w:rsidP="00E821B6">
            <w:pPr>
              <w:spacing w:after="0" w:line="240" w:lineRule="auto"/>
              <w:rPr>
                <w:rFonts w:ascii="Times New Roman" w:eastAsia="Times New Roman" w:hAnsi="Times New Roman" w:cs="Times New Roman"/>
                <w:color w:val="333333"/>
                <w:sz w:val="24"/>
                <w:szCs w:val="24"/>
                <w:lang w:eastAsia="sk-SK"/>
              </w:rPr>
            </w:pPr>
            <w:r w:rsidRPr="00924E26">
              <w:rPr>
                <w:rFonts w:ascii="Times New Roman" w:eastAsia="Times New Roman" w:hAnsi="Times New Roman" w:cs="Times New Roman"/>
                <w:color w:val="333333"/>
                <w:sz w:val="24"/>
                <w:szCs w:val="24"/>
                <w:lang w:eastAsia="sk-SK"/>
              </w:rPr>
              <w:t>Srbsko</w:t>
            </w:r>
          </w:p>
        </w:tc>
        <w:tc>
          <w:tcPr>
            <w:tcW w:w="0" w:type="auto"/>
            <w:tcBorders>
              <w:top w:val="nil"/>
              <w:left w:val="nil"/>
              <w:bottom w:val="single" w:sz="4" w:space="0" w:color="auto"/>
              <w:right w:val="single" w:sz="4" w:space="0" w:color="auto"/>
            </w:tcBorders>
            <w:shd w:val="clear" w:color="auto" w:fill="auto"/>
            <w:noWrap/>
            <w:vAlign w:val="center"/>
          </w:tcPr>
          <w:p w14:paraId="2F5CE2E3" w14:textId="77777777" w:rsidR="00742BD9" w:rsidRPr="00924E26" w:rsidRDefault="00742BD9" w:rsidP="00E821B6">
            <w:pPr>
              <w:spacing w:after="0" w:line="240" w:lineRule="auto"/>
              <w:jc w:val="center"/>
              <w:rPr>
                <w:rFonts w:ascii="Times New Roman" w:eastAsia="Times New Roman" w:hAnsi="Times New Roman" w:cs="Times New Roman"/>
                <w:color w:val="444444"/>
                <w:sz w:val="24"/>
                <w:szCs w:val="24"/>
                <w:lang w:eastAsia="sk-SK"/>
              </w:rPr>
            </w:pPr>
            <w:r w:rsidRPr="00924E26">
              <w:rPr>
                <w:rFonts w:ascii="Times New Roman" w:eastAsia="Times New Roman" w:hAnsi="Times New Roman" w:cs="Times New Roman"/>
                <w:color w:val="444444"/>
                <w:sz w:val="24"/>
                <w:szCs w:val="24"/>
                <w:lang w:eastAsia="sk-SK"/>
              </w:rPr>
              <w:t>7 498</w:t>
            </w:r>
          </w:p>
        </w:tc>
        <w:tc>
          <w:tcPr>
            <w:tcW w:w="0" w:type="auto"/>
            <w:tcBorders>
              <w:top w:val="nil"/>
              <w:left w:val="nil"/>
              <w:bottom w:val="single" w:sz="4" w:space="0" w:color="auto"/>
              <w:right w:val="single" w:sz="4" w:space="0" w:color="auto"/>
            </w:tcBorders>
            <w:shd w:val="clear" w:color="auto" w:fill="auto"/>
            <w:noWrap/>
            <w:vAlign w:val="center"/>
          </w:tcPr>
          <w:p w14:paraId="1978F203" w14:textId="77777777" w:rsidR="00742BD9" w:rsidRPr="00924E26" w:rsidRDefault="00742BD9" w:rsidP="00E821B6">
            <w:pPr>
              <w:spacing w:after="0" w:line="240" w:lineRule="auto"/>
              <w:jc w:val="center"/>
              <w:rPr>
                <w:rFonts w:ascii="Times New Roman" w:eastAsia="Times New Roman" w:hAnsi="Times New Roman" w:cs="Times New Roman"/>
                <w:color w:val="444444"/>
                <w:sz w:val="24"/>
                <w:szCs w:val="24"/>
                <w:lang w:eastAsia="sk-SK"/>
              </w:rPr>
            </w:pPr>
            <w:r w:rsidRPr="00924E26">
              <w:rPr>
                <w:rFonts w:ascii="Times New Roman" w:eastAsia="Times New Roman" w:hAnsi="Times New Roman" w:cs="Times New Roman"/>
                <w:color w:val="444444"/>
                <w:sz w:val="24"/>
                <w:szCs w:val="24"/>
                <w:lang w:eastAsia="sk-SK"/>
              </w:rPr>
              <w:t>7 723</w:t>
            </w:r>
          </w:p>
        </w:tc>
        <w:tc>
          <w:tcPr>
            <w:tcW w:w="0" w:type="auto"/>
            <w:tcBorders>
              <w:top w:val="nil"/>
              <w:left w:val="nil"/>
              <w:bottom w:val="single" w:sz="4" w:space="0" w:color="auto"/>
              <w:right w:val="single" w:sz="4" w:space="0" w:color="auto"/>
            </w:tcBorders>
            <w:shd w:val="clear" w:color="auto" w:fill="auto"/>
            <w:noWrap/>
            <w:vAlign w:val="center"/>
          </w:tcPr>
          <w:p w14:paraId="4FE924DF" w14:textId="77777777" w:rsidR="00742BD9" w:rsidRPr="00924E26" w:rsidRDefault="00742BD9" w:rsidP="00E821B6">
            <w:pPr>
              <w:spacing w:after="0" w:line="240" w:lineRule="auto"/>
              <w:jc w:val="center"/>
              <w:rPr>
                <w:rFonts w:ascii="Times New Roman" w:eastAsia="Times New Roman" w:hAnsi="Times New Roman" w:cs="Times New Roman"/>
                <w:color w:val="444444"/>
                <w:sz w:val="24"/>
                <w:szCs w:val="24"/>
                <w:lang w:eastAsia="sk-SK"/>
              </w:rPr>
            </w:pPr>
            <w:r w:rsidRPr="00924E26">
              <w:rPr>
                <w:rFonts w:ascii="Times New Roman" w:eastAsia="Times New Roman" w:hAnsi="Times New Roman" w:cs="Times New Roman"/>
                <w:color w:val="444444"/>
                <w:sz w:val="24"/>
                <w:szCs w:val="24"/>
                <w:lang w:eastAsia="sk-SK"/>
              </w:rPr>
              <w:t>5 739</w:t>
            </w:r>
          </w:p>
        </w:tc>
        <w:tc>
          <w:tcPr>
            <w:tcW w:w="0" w:type="auto"/>
            <w:tcBorders>
              <w:top w:val="nil"/>
              <w:left w:val="nil"/>
              <w:bottom w:val="single" w:sz="4" w:space="0" w:color="auto"/>
              <w:right w:val="single" w:sz="4" w:space="0" w:color="auto"/>
            </w:tcBorders>
            <w:shd w:val="clear" w:color="auto" w:fill="auto"/>
            <w:noWrap/>
            <w:vAlign w:val="center"/>
          </w:tcPr>
          <w:p w14:paraId="3E38594D" w14:textId="77777777" w:rsidR="00742BD9" w:rsidRPr="00924E26" w:rsidRDefault="00742BD9" w:rsidP="00E821B6">
            <w:pPr>
              <w:spacing w:after="0" w:line="240" w:lineRule="auto"/>
              <w:jc w:val="center"/>
              <w:rPr>
                <w:rFonts w:ascii="Times New Roman" w:eastAsia="Times New Roman" w:hAnsi="Times New Roman" w:cs="Times New Roman"/>
                <w:color w:val="444444"/>
                <w:sz w:val="24"/>
                <w:szCs w:val="24"/>
                <w:lang w:eastAsia="sk-SK"/>
              </w:rPr>
            </w:pPr>
            <w:r w:rsidRPr="00924E26">
              <w:rPr>
                <w:rFonts w:ascii="Times New Roman" w:eastAsia="Times New Roman" w:hAnsi="Times New Roman" w:cs="Times New Roman"/>
                <w:color w:val="444444"/>
                <w:sz w:val="24"/>
                <w:szCs w:val="24"/>
                <w:lang w:eastAsia="sk-SK"/>
              </w:rPr>
              <w:t>6 782</w:t>
            </w:r>
          </w:p>
        </w:tc>
        <w:tc>
          <w:tcPr>
            <w:tcW w:w="0" w:type="auto"/>
            <w:tcBorders>
              <w:top w:val="nil"/>
              <w:left w:val="nil"/>
              <w:bottom w:val="single" w:sz="4" w:space="0" w:color="auto"/>
              <w:right w:val="single" w:sz="4" w:space="0" w:color="auto"/>
            </w:tcBorders>
            <w:shd w:val="clear" w:color="auto" w:fill="auto"/>
            <w:noWrap/>
            <w:vAlign w:val="center"/>
          </w:tcPr>
          <w:p w14:paraId="12C6B418" w14:textId="77777777" w:rsidR="00742BD9" w:rsidRPr="00924E26" w:rsidRDefault="00742BD9" w:rsidP="00E821B6">
            <w:pPr>
              <w:spacing w:after="0" w:line="240" w:lineRule="auto"/>
              <w:jc w:val="center"/>
              <w:rPr>
                <w:rFonts w:ascii="Times New Roman" w:eastAsia="Times New Roman" w:hAnsi="Times New Roman" w:cs="Times New Roman"/>
                <w:color w:val="444444"/>
                <w:sz w:val="24"/>
                <w:szCs w:val="24"/>
                <w:lang w:eastAsia="sk-SK"/>
              </w:rPr>
            </w:pPr>
            <w:r w:rsidRPr="00924E26">
              <w:rPr>
                <w:rFonts w:ascii="Times New Roman" w:eastAsia="Times New Roman" w:hAnsi="Times New Roman" w:cs="Times New Roman"/>
                <w:color w:val="444444"/>
                <w:sz w:val="24"/>
                <w:szCs w:val="24"/>
                <w:lang w:eastAsia="sk-SK"/>
              </w:rPr>
              <w:t>5 494</w:t>
            </w:r>
          </w:p>
        </w:tc>
        <w:tc>
          <w:tcPr>
            <w:tcW w:w="0" w:type="auto"/>
            <w:tcBorders>
              <w:top w:val="nil"/>
              <w:left w:val="nil"/>
              <w:bottom w:val="single" w:sz="4" w:space="0" w:color="auto"/>
              <w:right w:val="single" w:sz="4" w:space="0" w:color="auto"/>
            </w:tcBorders>
            <w:shd w:val="clear" w:color="auto" w:fill="auto"/>
            <w:noWrap/>
            <w:vAlign w:val="center"/>
          </w:tcPr>
          <w:p w14:paraId="6BF7BD61" w14:textId="77777777" w:rsidR="00742BD9" w:rsidRPr="00924E26" w:rsidRDefault="00742BD9" w:rsidP="00E821B6">
            <w:pPr>
              <w:spacing w:after="0" w:line="240" w:lineRule="auto"/>
              <w:jc w:val="center"/>
              <w:rPr>
                <w:rFonts w:ascii="Times New Roman" w:eastAsia="Times New Roman" w:hAnsi="Times New Roman" w:cs="Times New Roman"/>
                <w:color w:val="444444"/>
                <w:sz w:val="24"/>
                <w:szCs w:val="24"/>
                <w:lang w:eastAsia="sk-SK"/>
              </w:rPr>
            </w:pPr>
            <w:r w:rsidRPr="00924E26">
              <w:rPr>
                <w:rFonts w:ascii="Times New Roman" w:eastAsia="Times New Roman" w:hAnsi="Times New Roman" w:cs="Times New Roman"/>
                <w:color w:val="444444"/>
                <w:sz w:val="24"/>
                <w:szCs w:val="24"/>
                <w:lang w:eastAsia="sk-SK"/>
              </w:rPr>
              <w:t>5 750</w:t>
            </w:r>
          </w:p>
        </w:tc>
        <w:tc>
          <w:tcPr>
            <w:tcW w:w="0" w:type="auto"/>
            <w:tcBorders>
              <w:top w:val="nil"/>
              <w:left w:val="nil"/>
              <w:bottom w:val="single" w:sz="4" w:space="0" w:color="auto"/>
              <w:right w:val="single" w:sz="4" w:space="0" w:color="auto"/>
            </w:tcBorders>
            <w:shd w:val="clear" w:color="auto" w:fill="auto"/>
            <w:noWrap/>
            <w:vAlign w:val="center"/>
          </w:tcPr>
          <w:p w14:paraId="1A292914" w14:textId="77777777" w:rsidR="00742BD9" w:rsidRPr="00924E26" w:rsidRDefault="00742BD9" w:rsidP="00E821B6">
            <w:pPr>
              <w:spacing w:after="0" w:line="240" w:lineRule="auto"/>
              <w:jc w:val="center"/>
              <w:rPr>
                <w:rFonts w:ascii="Times New Roman" w:eastAsia="Times New Roman" w:hAnsi="Times New Roman" w:cs="Times New Roman"/>
                <w:color w:val="444444"/>
                <w:sz w:val="24"/>
                <w:szCs w:val="24"/>
                <w:lang w:eastAsia="sk-SK"/>
              </w:rPr>
            </w:pPr>
            <w:r w:rsidRPr="00924E26">
              <w:rPr>
                <w:rFonts w:ascii="Times New Roman" w:eastAsia="Times New Roman" w:hAnsi="Times New Roman" w:cs="Times New Roman"/>
                <w:color w:val="444444"/>
                <w:sz w:val="24"/>
                <w:szCs w:val="24"/>
                <w:lang w:eastAsia="sk-SK"/>
              </w:rPr>
              <w:t>5 972</w:t>
            </w:r>
          </w:p>
        </w:tc>
        <w:tc>
          <w:tcPr>
            <w:tcW w:w="0" w:type="auto"/>
            <w:tcBorders>
              <w:top w:val="nil"/>
              <w:left w:val="nil"/>
              <w:bottom w:val="single" w:sz="4" w:space="0" w:color="auto"/>
              <w:right w:val="single" w:sz="4" w:space="0" w:color="auto"/>
            </w:tcBorders>
            <w:shd w:val="clear" w:color="auto" w:fill="auto"/>
            <w:noWrap/>
            <w:vAlign w:val="center"/>
          </w:tcPr>
          <w:p w14:paraId="38199B0A" w14:textId="77777777" w:rsidR="00742BD9" w:rsidRPr="00924E26" w:rsidRDefault="00742BD9" w:rsidP="00E821B6">
            <w:pPr>
              <w:spacing w:after="0" w:line="240" w:lineRule="auto"/>
              <w:jc w:val="center"/>
              <w:rPr>
                <w:rFonts w:ascii="Times New Roman" w:eastAsia="Times New Roman" w:hAnsi="Times New Roman" w:cs="Times New Roman"/>
                <w:color w:val="444444"/>
                <w:sz w:val="24"/>
                <w:szCs w:val="24"/>
                <w:lang w:eastAsia="sk-SK"/>
              </w:rPr>
            </w:pPr>
            <w:r w:rsidRPr="00924E26">
              <w:rPr>
                <w:rFonts w:ascii="Times New Roman" w:eastAsia="Times New Roman" w:hAnsi="Times New Roman" w:cs="Times New Roman"/>
                <w:color w:val="444444"/>
                <w:sz w:val="24"/>
                <w:szCs w:val="24"/>
                <w:lang w:eastAsia="sk-SK"/>
              </w:rPr>
              <w:t>5 743</w:t>
            </w:r>
          </w:p>
        </w:tc>
        <w:tc>
          <w:tcPr>
            <w:tcW w:w="0" w:type="auto"/>
            <w:tcBorders>
              <w:top w:val="nil"/>
              <w:left w:val="nil"/>
              <w:bottom w:val="single" w:sz="4" w:space="0" w:color="auto"/>
              <w:right w:val="single" w:sz="4" w:space="0" w:color="auto"/>
            </w:tcBorders>
            <w:vAlign w:val="center"/>
          </w:tcPr>
          <w:p w14:paraId="495DA001" w14:textId="77777777" w:rsidR="00742BD9" w:rsidRPr="00924E26" w:rsidRDefault="00742BD9" w:rsidP="00E821B6">
            <w:pPr>
              <w:spacing w:after="0" w:line="240" w:lineRule="auto"/>
              <w:jc w:val="center"/>
              <w:rPr>
                <w:rFonts w:ascii="Times New Roman" w:eastAsia="Times New Roman" w:hAnsi="Times New Roman" w:cs="Times New Roman"/>
                <w:color w:val="444444"/>
                <w:sz w:val="24"/>
                <w:szCs w:val="24"/>
                <w:lang w:eastAsia="sk-SK"/>
              </w:rPr>
            </w:pPr>
            <w:r w:rsidRPr="00924E26">
              <w:rPr>
                <w:rFonts w:ascii="Times New Roman" w:eastAsia="Times New Roman" w:hAnsi="Times New Roman" w:cs="Times New Roman"/>
                <w:color w:val="444444"/>
                <w:sz w:val="24"/>
                <w:szCs w:val="24"/>
                <w:lang w:eastAsia="sk-SK"/>
              </w:rPr>
              <w:t>5 911</w:t>
            </w:r>
          </w:p>
        </w:tc>
        <w:tc>
          <w:tcPr>
            <w:tcW w:w="0" w:type="auto"/>
            <w:tcBorders>
              <w:top w:val="nil"/>
              <w:left w:val="nil"/>
              <w:bottom w:val="single" w:sz="4" w:space="0" w:color="auto"/>
              <w:right w:val="single" w:sz="4" w:space="0" w:color="auto"/>
            </w:tcBorders>
            <w:vAlign w:val="center"/>
          </w:tcPr>
          <w:p w14:paraId="27D02A3F" w14:textId="77777777" w:rsidR="00742BD9" w:rsidRPr="00924E26" w:rsidRDefault="00742BD9" w:rsidP="00E821B6">
            <w:pPr>
              <w:spacing w:after="0" w:line="240" w:lineRule="auto"/>
              <w:jc w:val="center"/>
              <w:rPr>
                <w:rFonts w:ascii="Times New Roman" w:eastAsia="Times New Roman" w:hAnsi="Times New Roman" w:cs="Times New Roman"/>
                <w:color w:val="444444"/>
                <w:sz w:val="24"/>
                <w:szCs w:val="24"/>
                <w:lang w:eastAsia="sk-SK"/>
              </w:rPr>
            </w:pPr>
            <w:r w:rsidRPr="00924E26">
              <w:rPr>
                <w:rFonts w:ascii="Times New Roman" w:eastAsia="Times New Roman" w:hAnsi="Times New Roman" w:cs="Times New Roman"/>
                <w:color w:val="444444"/>
                <w:sz w:val="24"/>
                <w:szCs w:val="24"/>
                <w:lang w:eastAsia="sk-SK"/>
              </w:rPr>
              <w:t>5 998</w:t>
            </w:r>
          </w:p>
        </w:tc>
      </w:tr>
      <w:tr w:rsidR="00742BD9" w:rsidRPr="00924E26" w14:paraId="3DA81738" w14:textId="77777777" w:rsidTr="00E821B6">
        <w:trPr>
          <w:trHeight w:val="312"/>
        </w:trPr>
        <w:tc>
          <w:tcPr>
            <w:tcW w:w="0" w:type="auto"/>
            <w:tcBorders>
              <w:top w:val="nil"/>
              <w:left w:val="single" w:sz="4" w:space="0" w:color="auto"/>
              <w:bottom w:val="single" w:sz="4" w:space="0" w:color="auto"/>
              <w:right w:val="single" w:sz="4" w:space="0" w:color="auto"/>
            </w:tcBorders>
            <w:shd w:val="clear" w:color="000000" w:fill="E7E5E5"/>
            <w:noWrap/>
            <w:vAlign w:val="center"/>
            <w:hideMark/>
          </w:tcPr>
          <w:p w14:paraId="03ABA70E" w14:textId="77777777" w:rsidR="00742BD9" w:rsidRPr="00924E26" w:rsidRDefault="00742BD9" w:rsidP="00E821B6">
            <w:pPr>
              <w:spacing w:after="0" w:line="240" w:lineRule="auto"/>
              <w:rPr>
                <w:rFonts w:ascii="Times New Roman" w:eastAsia="Times New Roman" w:hAnsi="Times New Roman" w:cs="Times New Roman"/>
                <w:color w:val="333333"/>
                <w:sz w:val="24"/>
                <w:szCs w:val="24"/>
                <w:lang w:eastAsia="sk-SK"/>
              </w:rPr>
            </w:pPr>
            <w:r w:rsidRPr="00924E26">
              <w:rPr>
                <w:rFonts w:ascii="Times New Roman" w:eastAsia="Times New Roman" w:hAnsi="Times New Roman" w:cs="Times New Roman"/>
                <w:color w:val="333333"/>
                <w:sz w:val="24"/>
                <w:szCs w:val="24"/>
                <w:lang w:eastAsia="sk-SK"/>
              </w:rPr>
              <w:t>Ukrajina</w:t>
            </w:r>
          </w:p>
        </w:tc>
        <w:tc>
          <w:tcPr>
            <w:tcW w:w="0" w:type="auto"/>
            <w:tcBorders>
              <w:top w:val="nil"/>
              <w:left w:val="nil"/>
              <w:bottom w:val="single" w:sz="4" w:space="0" w:color="auto"/>
              <w:right w:val="single" w:sz="4" w:space="0" w:color="auto"/>
            </w:tcBorders>
            <w:shd w:val="clear" w:color="auto" w:fill="auto"/>
            <w:noWrap/>
            <w:vAlign w:val="center"/>
          </w:tcPr>
          <w:p w14:paraId="6B3477DC" w14:textId="77777777" w:rsidR="00742BD9" w:rsidRPr="00924E26" w:rsidRDefault="00742BD9" w:rsidP="00E821B6">
            <w:pPr>
              <w:spacing w:after="0" w:line="240" w:lineRule="auto"/>
              <w:jc w:val="center"/>
              <w:rPr>
                <w:rFonts w:ascii="Times New Roman" w:eastAsia="Times New Roman" w:hAnsi="Times New Roman" w:cs="Times New Roman"/>
                <w:color w:val="444444"/>
                <w:sz w:val="24"/>
                <w:szCs w:val="24"/>
                <w:lang w:eastAsia="sk-SK"/>
              </w:rPr>
            </w:pPr>
            <w:r w:rsidRPr="00924E26">
              <w:rPr>
                <w:rFonts w:ascii="Times New Roman" w:eastAsia="Times New Roman" w:hAnsi="Times New Roman" w:cs="Times New Roman"/>
                <w:color w:val="444444"/>
                <w:sz w:val="24"/>
                <w:szCs w:val="24"/>
                <w:lang w:eastAsia="sk-SK"/>
              </w:rPr>
              <w:t>5 934</w:t>
            </w:r>
          </w:p>
        </w:tc>
        <w:tc>
          <w:tcPr>
            <w:tcW w:w="0" w:type="auto"/>
            <w:tcBorders>
              <w:top w:val="nil"/>
              <w:left w:val="nil"/>
              <w:bottom w:val="single" w:sz="4" w:space="0" w:color="auto"/>
              <w:right w:val="single" w:sz="4" w:space="0" w:color="auto"/>
            </w:tcBorders>
            <w:shd w:val="clear" w:color="auto" w:fill="auto"/>
            <w:noWrap/>
            <w:vAlign w:val="center"/>
          </w:tcPr>
          <w:p w14:paraId="56E72077" w14:textId="77777777" w:rsidR="00742BD9" w:rsidRPr="00924E26" w:rsidRDefault="00742BD9" w:rsidP="00E821B6">
            <w:pPr>
              <w:spacing w:after="0" w:line="240" w:lineRule="auto"/>
              <w:jc w:val="center"/>
              <w:rPr>
                <w:rFonts w:ascii="Times New Roman" w:eastAsia="Times New Roman" w:hAnsi="Times New Roman" w:cs="Times New Roman"/>
                <w:color w:val="444444"/>
                <w:sz w:val="24"/>
                <w:szCs w:val="24"/>
                <w:lang w:eastAsia="sk-SK"/>
              </w:rPr>
            </w:pPr>
            <w:r w:rsidRPr="00924E26">
              <w:rPr>
                <w:rFonts w:ascii="Times New Roman" w:eastAsia="Times New Roman" w:hAnsi="Times New Roman" w:cs="Times New Roman"/>
                <w:color w:val="444444"/>
                <w:sz w:val="24"/>
                <w:szCs w:val="24"/>
                <w:lang w:eastAsia="sk-SK"/>
              </w:rPr>
              <w:t>5 278</w:t>
            </w:r>
          </w:p>
        </w:tc>
        <w:tc>
          <w:tcPr>
            <w:tcW w:w="0" w:type="auto"/>
            <w:tcBorders>
              <w:top w:val="nil"/>
              <w:left w:val="nil"/>
              <w:bottom w:val="single" w:sz="4" w:space="0" w:color="auto"/>
              <w:right w:val="single" w:sz="4" w:space="0" w:color="auto"/>
            </w:tcBorders>
            <w:shd w:val="clear" w:color="auto" w:fill="auto"/>
            <w:noWrap/>
            <w:vAlign w:val="center"/>
          </w:tcPr>
          <w:p w14:paraId="7BD564A5" w14:textId="77777777" w:rsidR="00742BD9" w:rsidRPr="00924E26" w:rsidRDefault="00742BD9" w:rsidP="00E821B6">
            <w:pPr>
              <w:spacing w:after="0" w:line="240" w:lineRule="auto"/>
              <w:jc w:val="center"/>
              <w:rPr>
                <w:rFonts w:ascii="Times New Roman" w:eastAsia="Times New Roman" w:hAnsi="Times New Roman" w:cs="Times New Roman"/>
                <w:color w:val="444444"/>
                <w:sz w:val="24"/>
                <w:szCs w:val="24"/>
                <w:lang w:eastAsia="sk-SK"/>
              </w:rPr>
            </w:pPr>
            <w:r w:rsidRPr="00924E26">
              <w:rPr>
                <w:rFonts w:ascii="Times New Roman" w:eastAsia="Times New Roman" w:hAnsi="Times New Roman" w:cs="Times New Roman"/>
                <w:color w:val="444444"/>
                <w:sz w:val="24"/>
                <w:szCs w:val="24"/>
                <w:lang w:eastAsia="sk-SK"/>
              </w:rPr>
              <w:t>5 217</w:t>
            </w:r>
          </w:p>
        </w:tc>
        <w:tc>
          <w:tcPr>
            <w:tcW w:w="0" w:type="auto"/>
            <w:tcBorders>
              <w:top w:val="nil"/>
              <w:left w:val="nil"/>
              <w:bottom w:val="single" w:sz="4" w:space="0" w:color="auto"/>
              <w:right w:val="single" w:sz="4" w:space="0" w:color="auto"/>
            </w:tcBorders>
            <w:shd w:val="clear" w:color="auto" w:fill="auto"/>
            <w:noWrap/>
            <w:vAlign w:val="center"/>
          </w:tcPr>
          <w:p w14:paraId="448311F7" w14:textId="77777777" w:rsidR="00742BD9" w:rsidRPr="00924E26" w:rsidRDefault="00742BD9" w:rsidP="00E821B6">
            <w:pPr>
              <w:spacing w:after="0" w:line="240" w:lineRule="auto"/>
              <w:jc w:val="center"/>
              <w:rPr>
                <w:rFonts w:ascii="Times New Roman" w:eastAsia="Times New Roman" w:hAnsi="Times New Roman" w:cs="Times New Roman"/>
                <w:color w:val="444444"/>
                <w:sz w:val="24"/>
                <w:szCs w:val="24"/>
                <w:lang w:eastAsia="sk-SK"/>
              </w:rPr>
            </w:pPr>
            <w:r w:rsidRPr="00924E26">
              <w:rPr>
                <w:rFonts w:ascii="Times New Roman" w:eastAsia="Times New Roman" w:hAnsi="Times New Roman" w:cs="Times New Roman"/>
                <w:color w:val="444444"/>
                <w:sz w:val="24"/>
                <w:szCs w:val="24"/>
                <w:lang w:eastAsia="sk-SK"/>
              </w:rPr>
              <w:t>5 365</w:t>
            </w:r>
          </w:p>
        </w:tc>
        <w:tc>
          <w:tcPr>
            <w:tcW w:w="0" w:type="auto"/>
            <w:tcBorders>
              <w:top w:val="nil"/>
              <w:left w:val="nil"/>
              <w:bottom w:val="single" w:sz="4" w:space="0" w:color="auto"/>
              <w:right w:val="single" w:sz="4" w:space="0" w:color="auto"/>
            </w:tcBorders>
            <w:shd w:val="clear" w:color="auto" w:fill="auto"/>
            <w:noWrap/>
            <w:vAlign w:val="center"/>
          </w:tcPr>
          <w:p w14:paraId="73550CAA" w14:textId="77777777" w:rsidR="00742BD9" w:rsidRPr="00924E26" w:rsidRDefault="00742BD9" w:rsidP="00E821B6">
            <w:pPr>
              <w:spacing w:after="0" w:line="240" w:lineRule="auto"/>
              <w:jc w:val="center"/>
              <w:rPr>
                <w:rFonts w:ascii="Times New Roman" w:eastAsia="Times New Roman" w:hAnsi="Times New Roman" w:cs="Times New Roman"/>
                <w:color w:val="444444"/>
                <w:sz w:val="24"/>
                <w:szCs w:val="24"/>
                <w:lang w:eastAsia="sk-SK"/>
              </w:rPr>
            </w:pPr>
            <w:r w:rsidRPr="00924E26">
              <w:rPr>
                <w:rFonts w:ascii="Times New Roman" w:eastAsia="Times New Roman" w:hAnsi="Times New Roman" w:cs="Times New Roman"/>
                <w:color w:val="444444"/>
                <w:sz w:val="24"/>
                <w:szCs w:val="24"/>
                <w:lang w:eastAsia="sk-SK"/>
              </w:rPr>
              <w:t>5 897</w:t>
            </w:r>
          </w:p>
        </w:tc>
        <w:tc>
          <w:tcPr>
            <w:tcW w:w="0" w:type="auto"/>
            <w:tcBorders>
              <w:top w:val="nil"/>
              <w:left w:val="nil"/>
              <w:bottom w:val="single" w:sz="4" w:space="0" w:color="auto"/>
              <w:right w:val="single" w:sz="4" w:space="0" w:color="auto"/>
            </w:tcBorders>
            <w:shd w:val="clear" w:color="auto" w:fill="auto"/>
            <w:noWrap/>
            <w:vAlign w:val="center"/>
          </w:tcPr>
          <w:p w14:paraId="20D3D118" w14:textId="77777777" w:rsidR="00742BD9" w:rsidRPr="00924E26" w:rsidRDefault="00742BD9" w:rsidP="00E821B6">
            <w:pPr>
              <w:spacing w:after="0" w:line="240" w:lineRule="auto"/>
              <w:jc w:val="center"/>
              <w:rPr>
                <w:rFonts w:ascii="Times New Roman" w:eastAsia="Times New Roman" w:hAnsi="Times New Roman" w:cs="Times New Roman"/>
                <w:color w:val="444444"/>
                <w:sz w:val="24"/>
                <w:szCs w:val="24"/>
                <w:lang w:eastAsia="sk-SK"/>
              </w:rPr>
            </w:pPr>
            <w:r w:rsidRPr="00924E26">
              <w:rPr>
                <w:rFonts w:ascii="Times New Roman" w:eastAsia="Times New Roman" w:hAnsi="Times New Roman" w:cs="Times New Roman"/>
                <w:color w:val="444444"/>
                <w:sz w:val="24"/>
                <w:szCs w:val="24"/>
                <w:lang w:eastAsia="sk-SK"/>
              </w:rPr>
              <w:t>5 548</w:t>
            </w:r>
          </w:p>
        </w:tc>
        <w:tc>
          <w:tcPr>
            <w:tcW w:w="0" w:type="auto"/>
            <w:tcBorders>
              <w:top w:val="nil"/>
              <w:left w:val="nil"/>
              <w:bottom w:val="single" w:sz="4" w:space="0" w:color="auto"/>
              <w:right w:val="single" w:sz="4" w:space="0" w:color="auto"/>
            </w:tcBorders>
            <w:shd w:val="clear" w:color="auto" w:fill="auto"/>
            <w:noWrap/>
            <w:vAlign w:val="center"/>
          </w:tcPr>
          <w:p w14:paraId="79093898" w14:textId="77777777" w:rsidR="00742BD9" w:rsidRPr="00924E26" w:rsidRDefault="00742BD9" w:rsidP="00E821B6">
            <w:pPr>
              <w:spacing w:after="0" w:line="240" w:lineRule="auto"/>
              <w:jc w:val="center"/>
              <w:rPr>
                <w:rFonts w:ascii="Times New Roman" w:eastAsia="Times New Roman" w:hAnsi="Times New Roman" w:cs="Times New Roman"/>
                <w:color w:val="444444"/>
                <w:sz w:val="24"/>
                <w:szCs w:val="24"/>
                <w:lang w:eastAsia="sk-SK"/>
              </w:rPr>
            </w:pPr>
            <w:r w:rsidRPr="00924E26">
              <w:rPr>
                <w:rFonts w:ascii="Times New Roman" w:eastAsia="Times New Roman" w:hAnsi="Times New Roman" w:cs="Times New Roman"/>
                <w:color w:val="444444"/>
                <w:sz w:val="24"/>
                <w:szCs w:val="24"/>
                <w:lang w:eastAsia="sk-SK"/>
              </w:rPr>
              <w:t>22 374</w:t>
            </w:r>
          </w:p>
        </w:tc>
        <w:tc>
          <w:tcPr>
            <w:tcW w:w="0" w:type="auto"/>
            <w:tcBorders>
              <w:top w:val="nil"/>
              <w:left w:val="nil"/>
              <w:bottom w:val="single" w:sz="4" w:space="0" w:color="auto"/>
              <w:right w:val="single" w:sz="4" w:space="0" w:color="auto"/>
            </w:tcBorders>
            <w:shd w:val="clear" w:color="auto" w:fill="auto"/>
            <w:noWrap/>
            <w:vAlign w:val="center"/>
          </w:tcPr>
          <w:p w14:paraId="71CD05DE" w14:textId="77777777" w:rsidR="00742BD9" w:rsidRPr="00924E26" w:rsidRDefault="00742BD9" w:rsidP="00E821B6">
            <w:pPr>
              <w:spacing w:after="0" w:line="240" w:lineRule="auto"/>
              <w:jc w:val="center"/>
              <w:rPr>
                <w:rFonts w:ascii="Times New Roman" w:eastAsia="Times New Roman" w:hAnsi="Times New Roman" w:cs="Times New Roman"/>
                <w:color w:val="444444"/>
                <w:sz w:val="24"/>
                <w:szCs w:val="24"/>
                <w:lang w:eastAsia="sk-SK"/>
              </w:rPr>
            </w:pPr>
            <w:r w:rsidRPr="00924E26">
              <w:rPr>
                <w:rFonts w:ascii="Times New Roman" w:eastAsia="Times New Roman" w:hAnsi="Times New Roman" w:cs="Times New Roman"/>
                <w:color w:val="444444"/>
                <w:sz w:val="24"/>
                <w:szCs w:val="24"/>
                <w:lang w:eastAsia="sk-SK"/>
              </w:rPr>
              <w:t>15 596</w:t>
            </w:r>
          </w:p>
        </w:tc>
        <w:tc>
          <w:tcPr>
            <w:tcW w:w="0" w:type="auto"/>
            <w:tcBorders>
              <w:top w:val="nil"/>
              <w:left w:val="nil"/>
              <w:bottom w:val="single" w:sz="4" w:space="0" w:color="auto"/>
              <w:right w:val="single" w:sz="4" w:space="0" w:color="auto"/>
            </w:tcBorders>
            <w:vAlign w:val="center"/>
          </w:tcPr>
          <w:p w14:paraId="61671028" w14:textId="77777777" w:rsidR="00742BD9" w:rsidRPr="00924E26" w:rsidRDefault="00742BD9" w:rsidP="00E821B6">
            <w:pPr>
              <w:spacing w:after="0" w:line="240" w:lineRule="auto"/>
              <w:jc w:val="center"/>
              <w:rPr>
                <w:rFonts w:ascii="Times New Roman" w:eastAsia="Times New Roman" w:hAnsi="Times New Roman" w:cs="Times New Roman"/>
                <w:color w:val="444444"/>
                <w:sz w:val="24"/>
                <w:szCs w:val="24"/>
                <w:lang w:eastAsia="sk-SK"/>
              </w:rPr>
            </w:pPr>
            <w:r w:rsidRPr="00924E26">
              <w:rPr>
                <w:rFonts w:ascii="Times New Roman" w:eastAsia="Times New Roman" w:hAnsi="Times New Roman" w:cs="Times New Roman"/>
                <w:color w:val="444444"/>
                <w:sz w:val="24"/>
                <w:szCs w:val="24"/>
                <w:lang w:eastAsia="sk-SK"/>
              </w:rPr>
              <w:t>29 268</w:t>
            </w:r>
          </w:p>
        </w:tc>
        <w:tc>
          <w:tcPr>
            <w:tcW w:w="0" w:type="auto"/>
            <w:tcBorders>
              <w:top w:val="nil"/>
              <w:left w:val="nil"/>
              <w:bottom w:val="single" w:sz="4" w:space="0" w:color="auto"/>
              <w:right w:val="single" w:sz="4" w:space="0" w:color="auto"/>
            </w:tcBorders>
            <w:vAlign w:val="center"/>
          </w:tcPr>
          <w:p w14:paraId="49E3A7C5" w14:textId="77777777" w:rsidR="00742BD9" w:rsidRPr="00924E26" w:rsidRDefault="00742BD9" w:rsidP="00E821B6">
            <w:pPr>
              <w:spacing w:after="0" w:line="240" w:lineRule="auto"/>
              <w:jc w:val="center"/>
              <w:rPr>
                <w:rFonts w:ascii="Times New Roman" w:eastAsia="Times New Roman" w:hAnsi="Times New Roman" w:cs="Times New Roman"/>
                <w:color w:val="444444"/>
                <w:sz w:val="24"/>
                <w:szCs w:val="24"/>
                <w:lang w:eastAsia="sk-SK"/>
              </w:rPr>
            </w:pPr>
            <w:r w:rsidRPr="00924E26">
              <w:rPr>
                <w:rFonts w:ascii="Times New Roman" w:eastAsia="Times New Roman" w:hAnsi="Times New Roman" w:cs="Times New Roman"/>
                <w:color w:val="444444"/>
                <w:sz w:val="24"/>
                <w:szCs w:val="24"/>
                <w:lang w:eastAsia="sk-SK"/>
              </w:rPr>
              <w:t>26 613</w:t>
            </w:r>
          </w:p>
        </w:tc>
      </w:tr>
      <w:tr w:rsidR="00742BD9" w:rsidRPr="00924E26" w14:paraId="107A7E7E" w14:textId="77777777" w:rsidTr="00E821B6">
        <w:trPr>
          <w:trHeight w:val="312"/>
        </w:trPr>
        <w:tc>
          <w:tcPr>
            <w:tcW w:w="0" w:type="auto"/>
            <w:tcBorders>
              <w:top w:val="nil"/>
              <w:left w:val="single" w:sz="4" w:space="0" w:color="auto"/>
              <w:bottom w:val="single" w:sz="4" w:space="0" w:color="auto"/>
              <w:right w:val="single" w:sz="4" w:space="0" w:color="auto"/>
            </w:tcBorders>
            <w:shd w:val="clear" w:color="000000" w:fill="5F91CB"/>
            <w:noWrap/>
            <w:vAlign w:val="center"/>
            <w:hideMark/>
          </w:tcPr>
          <w:p w14:paraId="748F9356" w14:textId="77777777" w:rsidR="00742BD9" w:rsidRPr="00924E26" w:rsidRDefault="00742BD9" w:rsidP="00E821B6">
            <w:pPr>
              <w:spacing w:after="0" w:line="240" w:lineRule="auto"/>
              <w:rPr>
                <w:rFonts w:ascii="Times New Roman" w:eastAsia="Times New Roman" w:hAnsi="Times New Roman" w:cs="Times New Roman"/>
                <w:b/>
                <w:bCs/>
                <w:color w:val="FFFFFF"/>
                <w:sz w:val="24"/>
                <w:szCs w:val="24"/>
                <w:lang w:eastAsia="sk-SK"/>
              </w:rPr>
            </w:pPr>
            <w:r w:rsidRPr="00924E26">
              <w:rPr>
                <w:rFonts w:ascii="Times New Roman" w:eastAsia="Times New Roman" w:hAnsi="Times New Roman" w:cs="Times New Roman"/>
                <w:b/>
                <w:bCs/>
                <w:color w:val="FFFFFF"/>
                <w:sz w:val="24"/>
                <w:szCs w:val="24"/>
                <w:lang w:eastAsia="sk-SK"/>
              </w:rPr>
              <w:t>Spolu</w:t>
            </w:r>
          </w:p>
        </w:tc>
        <w:tc>
          <w:tcPr>
            <w:tcW w:w="0" w:type="auto"/>
            <w:tcBorders>
              <w:top w:val="nil"/>
              <w:left w:val="nil"/>
              <w:bottom w:val="single" w:sz="4" w:space="0" w:color="auto"/>
              <w:right w:val="single" w:sz="4" w:space="0" w:color="auto"/>
            </w:tcBorders>
            <w:shd w:val="clear" w:color="auto" w:fill="auto"/>
            <w:noWrap/>
            <w:vAlign w:val="center"/>
          </w:tcPr>
          <w:p w14:paraId="43143BD5" w14:textId="77777777" w:rsidR="00742BD9" w:rsidRPr="00924E26" w:rsidRDefault="00742BD9" w:rsidP="00E821B6">
            <w:pPr>
              <w:spacing w:after="0" w:line="240" w:lineRule="auto"/>
              <w:jc w:val="center"/>
              <w:rPr>
                <w:rFonts w:ascii="Times New Roman" w:eastAsia="Times New Roman" w:hAnsi="Times New Roman" w:cs="Times New Roman"/>
                <w:b/>
                <w:color w:val="444444"/>
                <w:sz w:val="24"/>
                <w:szCs w:val="24"/>
                <w:lang w:eastAsia="sk-SK"/>
              </w:rPr>
            </w:pPr>
            <w:r w:rsidRPr="00924E26">
              <w:rPr>
                <w:rFonts w:ascii="Times New Roman" w:eastAsia="Times New Roman" w:hAnsi="Times New Roman" w:cs="Times New Roman"/>
                <w:b/>
                <w:color w:val="444444"/>
                <w:sz w:val="24"/>
                <w:szCs w:val="24"/>
                <w:lang w:eastAsia="sk-SK"/>
              </w:rPr>
              <w:t>13 432</w:t>
            </w:r>
          </w:p>
        </w:tc>
        <w:tc>
          <w:tcPr>
            <w:tcW w:w="0" w:type="auto"/>
            <w:tcBorders>
              <w:top w:val="nil"/>
              <w:left w:val="nil"/>
              <w:bottom w:val="single" w:sz="4" w:space="0" w:color="auto"/>
              <w:right w:val="single" w:sz="4" w:space="0" w:color="auto"/>
            </w:tcBorders>
            <w:shd w:val="clear" w:color="auto" w:fill="auto"/>
            <w:noWrap/>
            <w:vAlign w:val="center"/>
          </w:tcPr>
          <w:p w14:paraId="7A48424D" w14:textId="77777777" w:rsidR="00742BD9" w:rsidRPr="00924E26" w:rsidRDefault="00742BD9" w:rsidP="00E821B6">
            <w:pPr>
              <w:spacing w:after="0" w:line="240" w:lineRule="auto"/>
              <w:jc w:val="center"/>
              <w:rPr>
                <w:rFonts w:ascii="Times New Roman" w:eastAsia="Times New Roman" w:hAnsi="Times New Roman" w:cs="Times New Roman"/>
                <w:b/>
                <w:color w:val="444444"/>
                <w:sz w:val="24"/>
                <w:szCs w:val="24"/>
                <w:lang w:eastAsia="sk-SK"/>
              </w:rPr>
            </w:pPr>
            <w:r w:rsidRPr="00924E26">
              <w:rPr>
                <w:rFonts w:ascii="Times New Roman" w:eastAsia="Times New Roman" w:hAnsi="Times New Roman" w:cs="Times New Roman"/>
                <w:b/>
                <w:color w:val="444444"/>
                <w:sz w:val="24"/>
                <w:szCs w:val="24"/>
                <w:lang w:eastAsia="sk-SK"/>
              </w:rPr>
              <w:t>13 001</w:t>
            </w:r>
          </w:p>
        </w:tc>
        <w:tc>
          <w:tcPr>
            <w:tcW w:w="0" w:type="auto"/>
            <w:tcBorders>
              <w:top w:val="nil"/>
              <w:left w:val="nil"/>
              <w:bottom w:val="single" w:sz="4" w:space="0" w:color="auto"/>
              <w:right w:val="single" w:sz="4" w:space="0" w:color="auto"/>
            </w:tcBorders>
            <w:shd w:val="clear" w:color="auto" w:fill="auto"/>
            <w:noWrap/>
            <w:vAlign w:val="center"/>
          </w:tcPr>
          <w:p w14:paraId="412481B4" w14:textId="77777777" w:rsidR="00742BD9" w:rsidRPr="00924E26" w:rsidRDefault="00742BD9" w:rsidP="00E821B6">
            <w:pPr>
              <w:spacing w:after="0" w:line="240" w:lineRule="auto"/>
              <w:jc w:val="center"/>
              <w:rPr>
                <w:rFonts w:ascii="Times New Roman" w:eastAsia="Times New Roman" w:hAnsi="Times New Roman" w:cs="Times New Roman"/>
                <w:b/>
                <w:color w:val="444444"/>
                <w:sz w:val="24"/>
                <w:szCs w:val="24"/>
                <w:lang w:eastAsia="sk-SK"/>
              </w:rPr>
            </w:pPr>
            <w:r w:rsidRPr="00924E26">
              <w:rPr>
                <w:rFonts w:ascii="Times New Roman" w:eastAsia="Times New Roman" w:hAnsi="Times New Roman" w:cs="Times New Roman"/>
                <w:b/>
                <w:color w:val="444444"/>
                <w:sz w:val="24"/>
                <w:szCs w:val="24"/>
                <w:lang w:eastAsia="sk-SK"/>
              </w:rPr>
              <w:t>10 956</w:t>
            </w:r>
          </w:p>
        </w:tc>
        <w:tc>
          <w:tcPr>
            <w:tcW w:w="0" w:type="auto"/>
            <w:tcBorders>
              <w:top w:val="nil"/>
              <w:left w:val="nil"/>
              <w:bottom w:val="single" w:sz="4" w:space="0" w:color="auto"/>
              <w:right w:val="single" w:sz="4" w:space="0" w:color="auto"/>
            </w:tcBorders>
            <w:shd w:val="clear" w:color="auto" w:fill="auto"/>
            <w:noWrap/>
            <w:vAlign w:val="center"/>
          </w:tcPr>
          <w:p w14:paraId="3090A870" w14:textId="77777777" w:rsidR="00742BD9" w:rsidRPr="00924E26" w:rsidRDefault="00742BD9" w:rsidP="00E821B6">
            <w:pPr>
              <w:spacing w:after="0" w:line="240" w:lineRule="auto"/>
              <w:jc w:val="center"/>
              <w:rPr>
                <w:rFonts w:ascii="Times New Roman" w:eastAsia="Times New Roman" w:hAnsi="Times New Roman" w:cs="Times New Roman"/>
                <w:b/>
                <w:color w:val="444444"/>
                <w:sz w:val="24"/>
                <w:szCs w:val="24"/>
                <w:lang w:eastAsia="sk-SK"/>
              </w:rPr>
            </w:pPr>
            <w:r w:rsidRPr="00924E26">
              <w:rPr>
                <w:rFonts w:ascii="Times New Roman" w:eastAsia="Times New Roman" w:hAnsi="Times New Roman" w:cs="Times New Roman"/>
                <w:b/>
                <w:color w:val="444444"/>
                <w:sz w:val="24"/>
                <w:szCs w:val="24"/>
                <w:lang w:eastAsia="sk-SK"/>
              </w:rPr>
              <w:t>12 147</w:t>
            </w:r>
          </w:p>
        </w:tc>
        <w:tc>
          <w:tcPr>
            <w:tcW w:w="0" w:type="auto"/>
            <w:tcBorders>
              <w:top w:val="nil"/>
              <w:left w:val="nil"/>
              <w:bottom w:val="single" w:sz="4" w:space="0" w:color="auto"/>
              <w:right w:val="single" w:sz="4" w:space="0" w:color="auto"/>
            </w:tcBorders>
            <w:shd w:val="clear" w:color="auto" w:fill="auto"/>
            <w:noWrap/>
            <w:vAlign w:val="center"/>
          </w:tcPr>
          <w:p w14:paraId="389AA68E" w14:textId="77777777" w:rsidR="00742BD9" w:rsidRPr="00924E26" w:rsidRDefault="00742BD9" w:rsidP="00E821B6">
            <w:pPr>
              <w:spacing w:after="0" w:line="240" w:lineRule="auto"/>
              <w:jc w:val="center"/>
              <w:rPr>
                <w:rFonts w:ascii="Times New Roman" w:eastAsia="Times New Roman" w:hAnsi="Times New Roman" w:cs="Times New Roman"/>
                <w:b/>
                <w:color w:val="444444"/>
                <w:sz w:val="24"/>
                <w:szCs w:val="24"/>
                <w:lang w:eastAsia="sk-SK"/>
              </w:rPr>
            </w:pPr>
            <w:r w:rsidRPr="00924E26">
              <w:rPr>
                <w:rFonts w:ascii="Times New Roman" w:eastAsia="Times New Roman" w:hAnsi="Times New Roman" w:cs="Times New Roman"/>
                <w:b/>
                <w:color w:val="444444"/>
                <w:sz w:val="24"/>
                <w:szCs w:val="24"/>
                <w:lang w:eastAsia="sk-SK"/>
              </w:rPr>
              <w:t>11 391</w:t>
            </w:r>
          </w:p>
        </w:tc>
        <w:tc>
          <w:tcPr>
            <w:tcW w:w="0" w:type="auto"/>
            <w:tcBorders>
              <w:top w:val="nil"/>
              <w:left w:val="nil"/>
              <w:bottom w:val="single" w:sz="4" w:space="0" w:color="auto"/>
              <w:right w:val="single" w:sz="4" w:space="0" w:color="auto"/>
            </w:tcBorders>
            <w:shd w:val="clear" w:color="auto" w:fill="auto"/>
            <w:noWrap/>
            <w:vAlign w:val="center"/>
          </w:tcPr>
          <w:p w14:paraId="1FF47592" w14:textId="77777777" w:rsidR="00742BD9" w:rsidRPr="00924E26" w:rsidRDefault="00742BD9" w:rsidP="00E821B6">
            <w:pPr>
              <w:spacing w:after="0" w:line="240" w:lineRule="auto"/>
              <w:jc w:val="center"/>
              <w:rPr>
                <w:rFonts w:ascii="Times New Roman" w:eastAsia="Times New Roman" w:hAnsi="Times New Roman" w:cs="Times New Roman"/>
                <w:b/>
                <w:color w:val="444444"/>
                <w:sz w:val="24"/>
                <w:szCs w:val="24"/>
                <w:lang w:eastAsia="sk-SK"/>
              </w:rPr>
            </w:pPr>
            <w:r w:rsidRPr="00924E26">
              <w:rPr>
                <w:rFonts w:ascii="Times New Roman" w:eastAsia="Times New Roman" w:hAnsi="Times New Roman" w:cs="Times New Roman"/>
                <w:b/>
                <w:color w:val="444444"/>
                <w:sz w:val="24"/>
                <w:szCs w:val="24"/>
                <w:lang w:eastAsia="sk-SK"/>
              </w:rPr>
              <w:t>11 298</w:t>
            </w:r>
          </w:p>
        </w:tc>
        <w:tc>
          <w:tcPr>
            <w:tcW w:w="0" w:type="auto"/>
            <w:tcBorders>
              <w:top w:val="nil"/>
              <w:left w:val="nil"/>
              <w:bottom w:val="single" w:sz="4" w:space="0" w:color="auto"/>
              <w:right w:val="single" w:sz="4" w:space="0" w:color="auto"/>
            </w:tcBorders>
            <w:shd w:val="clear" w:color="auto" w:fill="auto"/>
            <w:noWrap/>
            <w:vAlign w:val="center"/>
          </w:tcPr>
          <w:p w14:paraId="004F2FAB" w14:textId="77777777" w:rsidR="00742BD9" w:rsidRPr="00924E26" w:rsidRDefault="00742BD9" w:rsidP="00E821B6">
            <w:pPr>
              <w:spacing w:after="0" w:line="240" w:lineRule="auto"/>
              <w:jc w:val="center"/>
              <w:rPr>
                <w:rFonts w:ascii="Times New Roman" w:eastAsia="Times New Roman" w:hAnsi="Times New Roman" w:cs="Times New Roman"/>
                <w:b/>
                <w:color w:val="444444"/>
                <w:sz w:val="24"/>
                <w:szCs w:val="24"/>
                <w:lang w:eastAsia="sk-SK"/>
              </w:rPr>
            </w:pPr>
            <w:r w:rsidRPr="00924E26">
              <w:rPr>
                <w:rFonts w:ascii="Times New Roman" w:eastAsia="Times New Roman" w:hAnsi="Times New Roman" w:cs="Times New Roman"/>
                <w:b/>
                <w:color w:val="444444"/>
                <w:sz w:val="24"/>
                <w:szCs w:val="24"/>
                <w:lang w:eastAsia="sk-SK"/>
              </w:rPr>
              <w:t>28 346</w:t>
            </w:r>
          </w:p>
        </w:tc>
        <w:tc>
          <w:tcPr>
            <w:tcW w:w="0" w:type="auto"/>
            <w:tcBorders>
              <w:top w:val="nil"/>
              <w:left w:val="nil"/>
              <w:bottom w:val="single" w:sz="4" w:space="0" w:color="auto"/>
              <w:right w:val="single" w:sz="4" w:space="0" w:color="auto"/>
            </w:tcBorders>
            <w:shd w:val="clear" w:color="auto" w:fill="auto"/>
            <w:noWrap/>
            <w:vAlign w:val="center"/>
          </w:tcPr>
          <w:p w14:paraId="78E46D7D" w14:textId="77777777" w:rsidR="00742BD9" w:rsidRPr="00924E26" w:rsidRDefault="00742BD9" w:rsidP="00E821B6">
            <w:pPr>
              <w:spacing w:after="0" w:line="240" w:lineRule="auto"/>
              <w:jc w:val="center"/>
              <w:rPr>
                <w:rFonts w:ascii="Times New Roman" w:eastAsia="Times New Roman" w:hAnsi="Times New Roman" w:cs="Times New Roman"/>
                <w:b/>
                <w:color w:val="444444"/>
                <w:sz w:val="24"/>
                <w:szCs w:val="24"/>
                <w:lang w:eastAsia="sk-SK"/>
              </w:rPr>
            </w:pPr>
            <w:r w:rsidRPr="00924E26">
              <w:rPr>
                <w:rFonts w:ascii="Times New Roman" w:eastAsia="Times New Roman" w:hAnsi="Times New Roman" w:cs="Times New Roman"/>
                <w:b/>
                <w:color w:val="444444"/>
                <w:sz w:val="24"/>
                <w:szCs w:val="24"/>
                <w:lang w:eastAsia="sk-SK"/>
              </w:rPr>
              <w:t>21 339</w:t>
            </w:r>
          </w:p>
        </w:tc>
        <w:tc>
          <w:tcPr>
            <w:tcW w:w="0" w:type="auto"/>
            <w:tcBorders>
              <w:top w:val="nil"/>
              <w:left w:val="nil"/>
              <w:bottom w:val="single" w:sz="4" w:space="0" w:color="auto"/>
              <w:right w:val="single" w:sz="4" w:space="0" w:color="auto"/>
            </w:tcBorders>
            <w:vAlign w:val="center"/>
          </w:tcPr>
          <w:p w14:paraId="6E49415B" w14:textId="77777777" w:rsidR="00742BD9" w:rsidRPr="00924E26" w:rsidRDefault="00742BD9" w:rsidP="00E821B6">
            <w:pPr>
              <w:spacing w:after="0" w:line="240" w:lineRule="auto"/>
              <w:jc w:val="center"/>
              <w:rPr>
                <w:rFonts w:ascii="Times New Roman" w:eastAsia="Times New Roman" w:hAnsi="Times New Roman" w:cs="Times New Roman"/>
                <w:b/>
                <w:color w:val="444444"/>
                <w:sz w:val="24"/>
                <w:szCs w:val="24"/>
                <w:lang w:eastAsia="sk-SK"/>
              </w:rPr>
            </w:pPr>
            <w:r w:rsidRPr="00924E26">
              <w:rPr>
                <w:rFonts w:ascii="Times New Roman" w:eastAsia="Times New Roman" w:hAnsi="Times New Roman" w:cs="Times New Roman"/>
                <w:b/>
                <w:color w:val="444444"/>
                <w:sz w:val="24"/>
                <w:szCs w:val="24"/>
                <w:lang w:eastAsia="sk-SK"/>
              </w:rPr>
              <w:t>35 179</w:t>
            </w:r>
          </w:p>
        </w:tc>
        <w:tc>
          <w:tcPr>
            <w:tcW w:w="0" w:type="auto"/>
            <w:tcBorders>
              <w:top w:val="nil"/>
              <w:left w:val="nil"/>
              <w:bottom w:val="single" w:sz="4" w:space="0" w:color="auto"/>
              <w:right w:val="single" w:sz="4" w:space="0" w:color="auto"/>
            </w:tcBorders>
            <w:vAlign w:val="center"/>
          </w:tcPr>
          <w:p w14:paraId="0B5D2C55" w14:textId="77777777" w:rsidR="00742BD9" w:rsidRPr="00924E26" w:rsidRDefault="00742BD9" w:rsidP="00E821B6">
            <w:pPr>
              <w:spacing w:after="0" w:line="240" w:lineRule="auto"/>
              <w:jc w:val="center"/>
              <w:rPr>
                <w:rFonts w:ascii="Times New Roman" w:eastAsia="Times New Roman" w:hAnsi="Times New Roman" w:cs="Times New Roman"/>
                <w:b/>
                <w:color w:val="444444"/>
                <w:sz w:val="24"/>
                <w:szCs w:val="24"/>
                <w:lang w:eastAsia="sk-SK"/>
              </w:rPr>
            </w:pPr>
            <w:r w:rsidRPr="00924E26">
              <w:rPr>
                <w:rFonts w:ascii="Times New Roman" w:eastAsia="Times New Roman" w:hAnsi="Times New Roman" w:cs="Times New Roman"/>
                <w:b/>
                <w:color w:val="444444"/>
                <w:sz w:val="24"/>
                <w:szCs w:val="24"/>
                <w:lang w:eastAsia="sk-SK"/>
              </w:rPr>
              <w:t>32 611</w:t>
            </w:r>
          </w:p>
        </w:tc>
      </w:tr>
      <w:tr w:rsidR="00742BD9" w:rsidRPr="00924E26" w14:paraId="5BC713F6" w14:textId="77777777" w:rsidTr="00E821B6">
        <w:trPr>
          <w:trHeight w:val="31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653516F" w14:textId="77777777" w:rsidR="00742BD9" w:rsidRPr="00924E26" w:rsidRDefault="00742BD9" w:rsidP="00E821B6">
            <w:pPr>
              <w:spacing w:after="0" w:line="240" w:lineRule="auto"/>
              <w:rPr>
                <w:rFonts w:ascii="Times New Roman" w:eastAsia="Times New Roman" w:hAnsi="Times New Roman" w:cs="Times New Roman"/>
                <w:b/>
                <w:bCs/>
                <w:color w:val="FFFFFF"/>
                <w:sz w:val="24"/>
                <w:szCs w:val="24"/>
                <w:lang w:eastAsia="sk-SK"/>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567E8DE" w14:textId="77777777" w:rsidR="00742BD9" w:rsidRPr="00924E26" w:rsidRDefault="00742BD9" w:rsidP="00E821B6">
            <w:pPr>
              <w:spacing w:after="0" w:line="240" w:lineRule="auto"/>
              <w:jc w:val="center"/>
              <w:rPr>
                <w:rFonts w:ascii="Times New Roman" w:eastAsia="Times New Roman" w:hAnsi="Times New Roman" w:cs="Times New Roman"/>
                <w:b/>
                <w:i/>
                <w:iCs/>
                <w:color w:val="808080" w:themeColor="background1" w:themeShade="80"/>
                <w:sz w:val="24"/>
                <w:szCs w:val="24"/>
                <w:lang w:eastAsia="sk-SK"/>
              </w:rPr>
            </w:pPr>
            <w:r w:rsidRPr="00924E26">
              <w:rPr>
                <w:rFonts w:ascii="Times New Roman" w:eastAsia="Times New Roman" w:hAnsi="Times New Roman" w:cs="Times New Roman"/>
                <w:b/>
                <w:i/>
                <w:iCs/>
                <w:color w:val="808080" w:themeColor="background1" w:themeShade="80"/>
                <w:sz w:val="24"/>
                <w:szCs w:val="24"/>
                <w:lang w:eastAsia="sk-SK"/>
              </w:rPr>
              <w:t>0,76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E5D4272" w14:textId="77777777" w:rsidR="00742BD9" w:rsidRPr="00924E26" w:rsidRDefault="00742BD9" w:rsidP="00E821B6">
            <w:pPr>
              <w:spacing w:after="0" w:line="240" w:lineRule="auto"/>
              <w:jc w:val="center"/>
              <w:rPr>
                <w:rFonts w:ascii="Times New Roman" w:eastAsia="Times New Roman" w:hAnsi="Times New Roman" w:cs="Times New Roman"/>
                <w:b/>
                <w:i/>
                <w:iCs/>
                <w:color w:val="808080" w:themeColor="background1" w:themeShade="80"/>
                <w:sz w:val="24"/>
                <w:szCs w:val="24"/>
                <w:lang w:eastAsia="sk-SK"/>
              </w:rPr>
            </w:pPr>
            <w:r w:rsidRPr="00924E26">
              <w:rPr>
                <w:rFonts w:ascii="Times New Roman" w:eastAsia="Times New Roman" w:hAnsi="Times New Roman" w:cs="Times New Roman"/>
                <w:b/>
                <w:i/>
                <w:iCs/>
                <w:color w:val="808080" w:themeColor="background1" w:themeShade="80"/>
                <w:sz w:val="24"/>
                <w:szCs w:val="24"/>
                <w:lang w:eastAsia="sk-SK"/>
              </w:rPr>
              <w:t>0,77</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ACAF949" w14:textId="77777777" w:rsidR="00742BD9" w:rsidRPr="00924E26" w:rsidRDefault="00742BD9" w:rsidP="00E821B6">
            <w:pPr>
              <w:spacing w:after="0" w:line="240" w:lineRule="auto"/>
              <w:jc w:val="center"/>
              <w:rPr>
                <w:rFonts w:ascii="Times New Roman" w:eastAsia="Times New Roman" w:hAnsi="Times New Roman" w:cs="Times New Roman"/>
                <w:b/>
                <w:i/>
                <w:iCs/>
                <w:color w:val="808080" w:themeColor="background1" w:themeShade="80"/>
                <w:sz w:val="24"/>
                <w:szCs w:val="24"/>
                <w:lang w:eastAsia="sk-SK"/>
              </w:rPr>
            </w:pPr>
            <w:r w:rsidRPr="00924E26">
              <w:rPr>
                <w:rFonts w:ascii="Times New Roman" w:eastAsia="Times New Roman" w:hAnsi="Times New Roman" w:cs="Times New Roman"/>
                <w:b/>
                <w:i/>
                <w:iCs/>
                <w:color w:val="808080" w:themeColor="background1" w:themeShade="80"/>
                <w:sz w:val="24"/>
                <w:szCs w:val="24"/>
                <w:lang w:eastAsia="sk-SK"/>
              </w:rPr>
              <w:t>0,74</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7CA58AF" w14:textId="77777777" w:rsidR="00742BD9" w:rsidRPr="00924E26" w:rsidRDefault="00742BD9" w:rsidP="00E821B6">
            <w:pPr>
              <w:spacing w:after="0" w:line="240" w:lineRule="auto"/>
              <w:jc w:val="center"/>
              <w:rPr>
                <w:rFonts w:ascii="Times New Roman" w:eastAsia="Times New Roman" w:hAnsi="Times New Roman" w:cs="Times New Roman"/>
                <w:b/>
                <w:i/>
                <w:iCs/>
                <w:color w:val="808080" w:themeColor="background1" w:themeShade="80"/>
                <w:sz w:val="24"/>
                <w:szCs w:val="24"/>
                <w:lang w:eastAsia="sk-SK"/>
              </w:rPr>
            </w:pPr>
            <w:r w:rsidRPr="00924E26">
              <w:rPr>
                <w:rFonts w:ascii="Times New Roman" w:eastAsia="Times New Roman" w:hAnsi="Times New Roman" w:cs="Times New Roman"/>
                <w:b/>
                <w:i/>
                <w:iCs/>
                <w:color w:val="808080" w:themeColor="background1" w:themeShade="80"/>
                <w:sz w:val="24"/>
                <w:szCs w:val="24"/>
                <w:lang w:eastAsia="sk-SK"/>
              </w:rPr>
              <w:t>0,75</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8B91261" w14:textId="77777777" w:rsidR="00742BD9" w:rsidRPr="00924E26" w:rsidRDefault="00742BD9" w:rsidP="00E821B6">
            <w:pPr>
              <w:spacing w:after="0" w:line="240" w:lineRule="auto"/>
              <w:jc w:val="center"/>
              <w:rPr>
                <w:rFonts w:ascii="Times New Roman" w:eastAsia="Times New Roman" w:hAnsi="Times New Roman" w:cs="Times New Roman"/>
                <w:b/>
                <w:i/>
                <w:iCs/>
                <w:color w:val="808080" w:themeColor="background1" w:themeShade="80"/>
                <w:sz w:val="24"/>
                <w:szCs w:val="24"/>
                <w:lang w:eastAsia="sk-SK"/>
              </w:rPr>
            </w:pPr>
            <w:r w:rsidRPr="00924E26">
              <w:rPr>
                <w:rFonts w:ascii="Times New Roman" w:eastAsia="Times New Roman" w:hAnsi="Times New Roman" w:cs="Times New Roman"/>
                <w:b/>
                <w:i/>
                <w:iCs/>
                <w:color w:val="808080" w:themeColor="background1" w:themeShade="80"/>
                <w:sz w:val="24"/>
                <w:szCs w:val="24"/>
                <w:lang w:eastAsia="sk-SK"/>
              </w:rPr>
              <w:t>0,69</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F030728" w14:textId="77777777" w:rsidR="00742BD9" w:rsidRPr="00924E26" w:rsidRDefault="00742BD9" w:rsidP="00E821B6">
            <w:pPr>
              <w:spacing w:after="0" w:line="240" w:lineRule="auto"/>
              <w:jc w:val="center"/>
              <w:rPr>
                <w:rFonts w:ascii="Times New Roman" w:eastAsia="Times New Roman" w:hAnsi="Times New Roman" w:cs="Times New Roman"/>
                <w:b/>
                <w:i/>
                <w:iCs/>
                <w:color w:val="808080" w:themeColor="background1" w:themeShade="80"/>
                <w:sz w:val="24"/>
                <w:szCs w:val="24"/>
                <w:lang w:eastAsia="sk-SK"/>
              </w:rPr>
            </w:pPr>
            <w:r w:rsidRPr="00924E26">
              <w:rPr>
                <w:rFonts w:ascii="Times New Roman" w:eastAsia="Times New Roman" w:hAnsi="Times New Roman" w:cs="Times New Roman"/>
                <w:b/>
                <w:i/>
                <w:iCs/>
                <w:color w:val="808080" w:themeColor="background1" w:themeShade="80"/>
                <w:sz w:val="24"/>
                <w:szCs w:val="24"/>
                <w:lang w:eastAsia="sk-SK"/>
              </w:rPr>
              <w:t>0,70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2363CEE" w14:textId="77777777" w:rsidR="00742BD9" w:rsidRPr="00924E26" w:rsidRDefault="00742BD9" w:rsidP="00E821B6">
            <w:pPr>
              <w:spacing w:after="0" w:line="240" w:lineRule="auto"/>
              <w:jc w:val="center"/>
              <w:rPr>
                <w:rFonts w:ascii="Times New Roman" w:eastAsia="Times New Roman" w:hAnsi="Times New Roman" w:cs="Times New Roman"/>
                <w:b/>
                <w:i/>
                <w:iCs/>
                <w:color w:val="808080" w:themeColor="background1" w:themeShade="80"/>
                <w:sz w:val="24"/>
                <w:szCs w:val="24"/>
                <w:lang w:eastAsia="sk-SK"/>
              </w:rPr>
            </w:pPr>
            <w:r w:rsidRPr="00924E26">
              <w:rPr>
                <w:rFonts w:ascii="Times New Roman" w:eastAsia="Times New Roman" w:hAnsi="Times New Roman" w:cs="Times New Roman"/>
                <w:b/>
                <w:i/>
                <w:iCs/>
                <w:color w:val="808080" w:themeColor="background1" w:themeShade="80"/>
                <w:sz w:val="24"/>
                <w:szCs w:val="24"/>
                <w:lang w:eastAsia="sk-SK"/>
              </w:rPr>
              <w:t>0,82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5CC6788" w14:textId="77777777" w:rsidR="00742BD9" w:rsidRPr="00924E26" w:rsidRDefault="00742BD9" w:rsidP="00E821B6">
            <w:pPr>
              <w:spacing w:after="0" w:line="240" w:lineRule="auto"/>
              <w:jc w:val="center"/>
              <w:rPr>
                <w:rFonts w:ascii="Times New Roman" w:eastAsia="Times New Roman" w:hAnsi="Times New Roman" w:cs="Times New Roman"/>
                <w:b/>
                <w:i/>
                <w:iCs/>
                <w:color w:val="808080" w:themeColor="background1" w:themeShade="80"/>
                <w:sz w:val="24"/>
                <w:szCs w:val="24"/>
                <w:lang w:eastAsia="sk-SK"/>
              </w:rPr>
            </w:pPr>
            <w:r w:rsidRPr="00924E26">
              <w:rPr>
                <w:rFonts w:ascii="Times New Roman" w:eastAsia="Times New Roman" w:hAnsi="Times New Roman" w:cs="Times New Roman"/>
                <w:b/>
                <w:i/>
                <w:iCs/>
                <w:color w:val="808080" w:themeColor="background1" w:themeShade="80"/>
                <w:sz w:val="24"/>
                <w:szCs w:val="24"/>
                <w:lang w:eastAsia="sk-SK"/>
              </w:rPr>
              <w:t>0,79</w:t>
            </w:r>
          </w:p>
        </w:tc>
        <w:tc>
          <w:tcPr>
            <w:tcW w:w="0" w:type="auto"/>
            <w:tcBorders>
              <w:top w:val="single" w:sz="4" w:space="0" w:color="auto"/>
              <w:left w:val="nil"/>
              <w:bottom w:val="single" w:sz="4" w:space="0" w:color="auto"/>
              <w:right w:val="single" w:sz="4" w:space="0" w:color="auto"/>
            </w:tcBorders>
            <w:vAlign w:val="center"/>
          </w:tcPr>
          <w:p w14:paraId="0DAC838F" w14:textId="77777777" w:rsidR="00742BD9" w:rsidRPr="00924E26" w:rsidRDefault="00742BD9" w:rsidP="00E821B6">
            <w:pPr>
              <w:spacing w:after="0" w:line="240" w:lineRule="auto"/>
              <w:jc w:val="center"/>
              <w:rPr>
                <w:rFonts w:ascii="Times New Roman" w:eastAsia="Times New Roman" w:hAnsi="Times New Roman" w:cs="Times New Roman"/>
                <w:b/>
                <w:i/>
                <w:iCs/>
                <w:color w:val="808080" w:themeColor="background1" w:themeShade="80"/>
                <w:sz w:val="24"/>
                <w:szCs w:val="24"/>
                <w:lang w:eastAsia="sk-SK"/>
              </w:rPr>
            </w:pPr>
            <w:r w:rsidRPr="00924E26">
              <w:rPr>
                <w:rFonts w:ascii="Times New Roman" w:eastAsia="Times New Roman" w:hAnsi="Times New Roman" w:cs="Times New Roman"/>
                <w:b/>
                <w:i/>
                <w:iCs/>
                <w:color w:val="808080" w:themeColor="background1" w:themeShade="80"/>
                <w:sz w:val="24"/>
                <w:szCs w:val="24"/>
                <w:lang w:eastAsia="sk-SK"/>
              </w:rPr>
              <w:t>0,83</w:t>
            </w:r>
          </w:p>
        </w:tc>
        <w:tc>
          <w:tcPr>
            <w:tcW w:w="0" w:type="auto"/>
            <w:tcBorders>
              <w:top w:val="single" w:sz="4" w:space="0" w:color="auto"/>
              <w:left w:val="nil"/>
              <w:bottom w:val="single" w:sz="4" w:space="0" w:color="auto"/>
              <w:right w:val="single" w:sz="4" w:space="0" w:color="auto"/>
            </w:tcBorders>
            <w:vAlign w:val="center"/>
          </w:tcPr>
          <w:p w14:paraId="2E3FAC70" w14:textId="77777777" w:rsidR="00742BD9" w:rsidRPr="00924E26" w:rsidRDefault="00742BD9" w:rsidP="00E821B6">
            <w:pPr>
              <w:spacing w:after="0" w:line="240" w:lineRule="auto"/>
              <w:jc w:val="center"/>
              <w:rPr>
                <w:rFonts w:ascii="Times New Roman" w:eastAsia="Times New Roman" w:hAnsi="Times New Roman" w:cs="Times New Roman"/>
                <w:b/>
                <w:i/>
                <w:iCs/>
                <w:color w:val="808080" w:themeColor="background1" w:themeShade="80"/>
                <w:sz w:val="24"/>
                <w:szCs w:val="24"/>
                <w:lang w:eastAsia="sk-SK"/>
              </w:rPr>
            </w:pPr>
            <w:r w:rsidRPr="00924E26">
              <w:rPr>
                <w:rFonts w:ascii="Times New Roman" w:eastAsia="Times New Roman" w:hAnsi="Times New Roman" w:cs="Times New Roman"/>
                <w:b/>
                <w:i/>
                <w:iCs/>
                <w:color w:val="808080" w:themeColor="background1" w:themeShade="80"/>
                <w:sz w:val="24"/>
                <w:szCs w:val="24"/>
                <w:lang w:eastAsia="sk-SK"/>
              </w:rPr>
              <w:t>0,81</w:t>
            </w:r>
          </w:p>
        </w:tc>
      </w:tr>
    </w:tbl>
    <w:p w14:paraId="7F55A4F2" w14:textId="77777777" w:rsidR="00742BD9" w:rsidRPr="00814AFE" w:rsidRDefault="00742BD9" w:rsidP="00742BD9">
      <w:pPr>
        <w:spacing w:after="0" w:line="240" w:lineRule="auto"/>
        <w:jc w:val="both"/>
        <w:rPr>
          <w:rFonts w:ascii="Times New Roman" w:eastAsia="Times New Roman" w:hAnsi="Times New Roman" w:cs="Times New Roman"/>
          <w:i/>
          <w:iCs/>
          <w:lang w:eastAsia="sk-SK"/>
        </w:rPr>
      </w:pPr>
      <w:r w:rsidRPr="00814AFE">
        <w:rPr>
          <w:rFonts w:ascii="Times New Roman" w:eastAsia="Times New Roman" w:hAnsi="Times New Roman" w:cs="Times New Roman"/>
          <w:i/>
          <w:iCs/>
          <w:lang w:eastAsia="sk-SK"/>
        </w:rPr>
        <w:t>Zdroj: ÚPSVaR</w:t>
      </w:r>
    </w:p>
    <w:p w14:paraId="13A5DD4A" w14:textId="77777777" w:rsidR="00742BD9" w:rsidRPr="00924E26" w:rsidRDefault="00742BD9" w:rsidP="00742BD9">
      <w:pPr>
        <w:spacing w:after="0" w:line="240" w:lineRule="auto"/>
        <w:jc w:val="both"/>
        <w:rPr>
          <w:rFonts w:ascii="Times New Roman" w:eastAsia="Times New Roman" w:hAnsi="Times New Roman" w:cs="Times New Roman"/>
          <w:sz w:val="24"/>
          <w:szCs w:val="24"/>
          <w:lang w:eastAsia="sk-SK"/>
        </w:rPr>
      </w:pPr>
    </w:p>
    <w:p w14:paraId="11935463" w14:textId="77777777" w:rsidR="00E821B6" w:rsidRPr="00924E26" w:rsidRDefault="00E821B6" w:rsidP="00E821B6">
      <w:pPr>
        <w:spacing w:after="0" w:line="240" w:lineRule="auto"/>
        <w:jc w:val="both"/>
        <w:rPr>
          <w:rFonts w:ascii="Times New Roman" w:eastAsia="Times New Roman" w:hAnsi="Times New Roman" w:cs="Times New Roman"/>
          <w:sz w:val="24"/>
          <w:szCs w:val="24"/>
          <w:lang w:eastAsia="sk-SK"/>
        </w:rPr>
        <w:sectPr w:rsidR="00E821B6" w:rsidRPr="00924E26" w:rsidSect="00283671">
          <w:pgSz w:w="11906" w:h="16838"/>
          <w:pgMar w:top="1417" w:right="1417" w:bottom="1417" w:left="1417" w:header="708" w:footer="708" w:gutter="0"/>
          <w:cols w:space="708"/>
          <w:docGrid w:linePitch="360"/>
        </w:sectPr>
      </w:pPr>
    </w:p>
    <w:p w14:paraId="5D271FA5" w14:textId="77777777" w:rsidR="00742BD9" w:rsidRPr="00924E26" w:rsidRDefault="00742BD9" w:rsidP="00E821B6">
      <w:pPr>
        <w:spacing w:after="0" w:line="240" w:lineRule="auto"/>
        <w:jc w:val="both"/>
        <w:rPr>
          <w:rFonts w:ascii="Times New Roman" w:eastAsia="Times New Roman" w:hAnsi="Times New Roman" w:cs="Times New Roman"/>
          <w:sz w:val="24"/>
          <w:szCs w:val="24"/>
          <w:lang w:eastAsia="sk-SK"/>
        </w:rPr>
      </w:pPr>
      <w:r w:rsidRPr="00924E26">
        <w:rPr>
          <w:rFonts w:ascii="Times New Roman" w:eastAsia="Times New Roman" w:hAnsi="Times New Roman" w:cs="Times New Roman"/>
          <w:sz w:val="24"/>
          <w:szCs w:val="24"/>
          <w:lang w:eastAsia="sk-SK"/>
        </w:rPr>
        <w:lastRenderedPageBreak/>
        <w:t>Najvyššie počty občanov krajín EÚ/EHP s informačnou kartou sú z Bulharska, Česka, Maďarska, Poľska a Rumunska. V sledovanom období sa priemerný počet týchto občanov v zásade výrazne nemenil. Čo sa môže konštatovať je, že okrem Rumunska v sledovanom období priemerný počet občanov krajín EÚ/EHP s informačnou kartou u každej krajiny narástol. U Rumunska bol zaznamenaný pokles a to v roku 2019 z 9 749 občanov na 7 183 občanov v roku 2023. Podiel občanov s informačnou kartou týchto vybraných krajín na celkovom počte občanov krajín EÚ/EHP s informačnou kartou je v sledovanom období na úrovni cca 78 % - 79 % v každom roku.</w:t>
      </w:r>
    </w:p>
    <w:p w14:paraId="40F5ECE2" w14:textId="77777777" w:rsidR="00742BD9" w:rsidRPr="00924E26" w:rsidRDefault="00742BD9" w:rsidP="00742BD9">
      <w:pPr>
        <w:spacing w:after="0" w:line="240" w:lineRule="auto"/>
        <w:jc w:val="both"/>
        <w:rPr>
          <w:rFonts w:ascii="Times New Roman" w:eastAsia="Times New Roman" w:hAnsi="Times New Roman" w:cs="Times New Roman"/>
          <w:sz w:val="24"/>
          <w:szCs w:val="24"/>
          <w:lang w:eastAsia="sk-SK"/>
        </w:rPr>
      </w:pPr>
    </w:p>
    <w:p w14:paraId="358D822E" w14:textId="77777777" w:rsidR="00742BD9" w:rsidRDefault="00742BD9" w:rsidP="00742BD9">
      <w:pPr>
        <w:pStyle w:val="Popis"/>
        <w:rPr>
          <w:rFonts w:cs="Times New Roman"/>
          <w:szCs w:val="24"/>
        </w:rPr>
      </w:pPr>
      <w:r w:rsidRPr="00924E26">
        <w:rPr>
          <w:rFonts w:cs="Times New Roman"/>
          <w:szCs w:val="24"/>
        </w:rPr>
        <w:t xml:space="preserve">Tab.  </w:t>
      </w:r>
      <w:r w:rsidRPr="00924E26">
        <w:rPr>
          <w:rFonts w:cs="Times New Roman"/>
          <w:szCs w:val="24"/>
        </w:rPr>
        <w:fldChar w:fldCharType="begin"/>
      </w:r>
      <w:r w:rsidRPr="00924E26">
        <w:rPr>
          <w:rFonts w:cs="Times New Roman"/>
          <w:szCs w:val="24"/>
        </w:rPr>
        <w:instrText xml:space="preserve"> SEQ Tab._ \* ARABIC </w:instrText>
      </w:r>
      <w:r w:rsidRPr="00924E26">
        <w:rPr>
          <w:rFonts w:cs="Times New Roman"/>
          <w:szCs w:val="24"/>
        </w:rPr>
        <w:fldChar w:fldCharType="separate"/>
      </w:r>
      <w:r w:rsidRPr="00924E26">
        <w:rPr>
          <w:rFonts w:cs="Times New Roman"/>
          <w:noProof/>
          <w:szCs w:val="24"/>
        </w:rPr>
        <w:t>4</w:t>
      </w:r>
      <w:r w:rsidRPr="00924E26">
        <w:rPr>
          <w:rFonts w:cs="Times New Roman"/>
          <w:noProof/>
          <w:szCs w:val="24"/>
        </w:rPr>
        <w:fldChar w:fldCharType="end"/>
      </w:r>
      <w:r w:rsidRPr="00924E26">
        <w:rPr>
          <w:rFonts w:cs="Times New Roman"/>
          <w:szCs w:val="24"/>
        </w:rPr>
        <w:t xml:space="preserve">: Počet občanov krajín EÚ/EHP s informačnou kartou; vybrané krajiny </w:t>
      </w:r>
    </w:p>
    <w:p w14:paraId="1519085A" w14:textId="77777777" w:rsidR="00814AFE" w:rsidRPr="00814AFE" w:rsidRDefault="00814AFE" w:rsidP="00814AFE"/>
    <w:tbl>
      <w:tblPr>
        <w:tblW w:w="9639" w:type="dxa"/>
        <w:tblCellMar>
          <w:left w:w="70" w:type="dxa"/>
          <w:right w:w="70" w:type="dxa"/>
        </w:tblCellMar>
        <w:tblLook w:val="04A0" w:firstRow="1" w:lastRow="0" w:firstColumn="1" w:lastColumn="0" w:noHBand="0" w:noVBand="1"/>
      </w:tblPr>
      <w:tblGrid>
        <w:gridCol w:w="1181"/>
        <w:gridCol w:w="804"/>
        <w:gridCol w:w="850"/>
        <w:gridCol w:w="851"/>
        <w:gridCol w:w="850"/>
        <w:gridCol w:w="851"/>
        <w:gridCol w:w="850"/>
        <w:gridCol w:w="851"/>
        <w:gridCol w:w="850"/>
        <w:gridCol w:w="851"/>
        <w:gridCol w:w="850"/>
      </w:tblGrid>
      <w:tr w:rsidR="00742BD9" w:rsidRPr="00924E26" w14:paraId="2C746691" w14:textId="77777777" w:rsidTr="00E821B6">
        <w:trPr>
          <w:trHeight w:val="312"/>
        </w:trPr>
        <w:tc>
          <w:tcPr>
            <w:tcW w:w="1181" w:type="dxa"/>
            <w:tcBorders>
              <w:top w:val="nil"/>
              <w:left w:val="nil"/>
              <w:bottom w:val="nil"/>
              <w:right w:val="single" w:sz="4" w:space="0" w:color="auto"/>
            </w:tcBorders>
            <w:shd w:val="clear" w:color="auto" w:fill="auto"/>
            <w:noWrap/>
            <w:vAlign w:val="center"/>
            <w:hideMark/>
          </w:tcPr>
          <w:p w14:paraId="10C7DDA7" w14:textId="77777777" w:rsidR="00742BD9" w:rsidRPr="00924E26" w:rsidRDefault="00742BD9" w:rsidP="00742BD9">
            <w:pPr>
              <w:spacing w:after="0" w:line="240" w:lineRule="auto"/>
              <w:jc w:val="both"/>
              <w:rPr>
                <w:rFonts w:ascii="Times New Roman" w:eastAsia="Times New Roman" w:hAnsi="Times New Roman" w:cs="Times New Roman"/>
                <w:color w:val="000000"/>
                <w:sz w:val="24"/>
                <w:szCs w:val="24"/>
                <w:lang w:eastAsia="sk-SK"/>
              </w:rPr>
            </w:pPr>
          </w:p>
        </w:tc>
        <w:tc>
          <w:tcPr>
            <w:tcW w:w="16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F1952" w14:textId="77777777" w:rsidR="00742BD9" w:rsidRPr="00924E26" w:rsidRDefault="00742BD9" w:rsidP="00E821B6">
            <w:pPr>
              <w:spacing w:after="0" w:line="240" w:lineRule="auto"/>
              <w:jc w:val="center"/>
              <w:rPr>
                <w:rFonts w:ascii="Times New Roman" w:eastAsia="Times New Roman" w:hAnsi="Times New Roman" w:cs="Times New Roman"/>
                <w:b/>
                <w:color w:val="000000"/>
                <w:sz w:val="24"/>
                <w:szCs w:val="24"/>
                <w:lang w:eastAsia="sk-SK"/>
              </w:rPr>
            </w:pPr>
            <w:r w:rsidRPr="00924E26">
              <w:rPr>
                <w:rFonts w:ascii="Times New Roman" w:eastAsia="Times New Roman" w:hAnsi="Times New Roman" w:cs="Times New Roman"/>
                <w:b/>
                <w:color w:val="000000"/>
                <w:sz w:val="24"/>
                <w:szCs w:val="24"/>
                <w:lang w:eastAsia="sk-SK"/>
              </w:rPr>
              <w:t>2019</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B4DD5" w14:textId="77777777" w:rsidR="00742BD9" w:rsidRPr="00924E26" w:rsidRDefault="00742BD9" w:rsidP="00E821B6">
            <w:pPr>
              <w:spacing w:after="0" w:line="240" w:lineRule="auto"/>
              <w:jc w:val="center"/>
              <w:rPr>
                <w:rFonts w:ascii="Times New Roman" w:eastAsia="Times New Roman" w:hAnsi="Times New Roman" w:cs="Times New Roman"/>
                <w:b/>
                <w:color w:val="000000"/>
                <w:sz w:val="24"/>
                <w:szCs w:val="24"/>
                <w:lang w:eastAsia="sk-SK"/>
              </w:rPr>
            </w:pPr>
            <w:r w:rsidRPr="00924E26">
              <w:rPr>
                <w:rFonts w:ascii="Times New Roman" w:eastAsia="Times New Roman" w:hAnsi="Times New Roman" w:cs="Times New Roman"/>
                <w:b/>
                <w:color w:val="000000"/>
                <w:sz w:val="24"/>
                <w:szCs w:val="24"/>
                <w:lang w:eastAsia="sk-SK"/>
              </w:rPr>
              <w:t>2020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5C590" w14:textId="77777777" w:rsidR="00742BD9" w:rsidRPr="00924E26" w:rsidRDefault="00742BD9" w:rsidP="00E821B6">
            <w:pPr>
              <w:spacing w:after="0" w:line="240" w:lineRule="auto"/>
              <w:jc w:val="center"/>
              <w:rPr>
                <w:rFonts w:ascii="Times New Roman" w:eastAsia="Times New Roman" w:hAnsi="Times New Roman" w:cs="Times New Roman"/>
                <w:b/>
                <w:color w:val="000000"/>
                <w:sz w:val="24"/>
                <w:szCs w:val="24"/>
                <w:lang w:eastAsia="sk-SK"/>
              </w:rPr>
            </w:pPr>
            <w:r w:rsidRPr="00924E26">
              <w:rPr>
                <w:rFonts w:ascii="Times New Roman" w:eastAsia="Times New Roman" w:hAnsi="Times New Roman" w:cs="Times New Roman"/>
                <w:b/>
                <w:color w:val="000000"/>
                <w:sz w:val="24"/>
                <w:szCs w:val="24"/>
                <w:lang w:eastAsia="sk-SK"/>
              </w:rPr>
              <w:t>2021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8EF58" w14:textId="77777777" w:rsidR="00742BD9" w:rsidRPr="00924E26" w:rsidRDefault="00742BD9" w:rsidP="00E821B6">
            <w:pPr>
              <w:spacing w:after="0" w:line="240" w:lineRule="auto"/>
              <w:jc w:val="center"/>
              <w:rPr>
                <w:rFonts w:ascii="Times New Roman" w:eastAsia="Times New Roman" w:hAnsi="Times New Roman" w:cs="Times New Roman"/>
                <w:b/>
                <w:color w:val="000000"/>
                <w:sz w:val="24"/>
                <w:szCs w:val="24"/>
                <w:lang w:eastAsia="sk-SK"/>
              </w:rPr>
            </w:pPr>
            <w:r w:rsidRPr="00924E26">
              <w:rPr>
                <w:rFonts w:ascii="Times New Roman" w:eastAsia="Times New Roman" w:hAnsi="Times New Roman" w:cs="Times New Roman"/>
                <w:b/>
                <w:color w:val="000000"/>
                <w:sz w:val="24"/>
                <w:szCs w:val="24"/>
                <w:lang w:eastAsia="sk-SK"/>
              </w:rPr>
              <w:t>2022</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672C820" w14:textId="77777777" w:rsidR="00742BD9" w:rsidRPr="00924E26" w:rsidRDefault="00742BD9" w:rsidP="00E821B6">
            <w:pPr>
              <w:spacing w:after="0" w:line="240" w:lineRule="auto"/>
              <w:jc w:val="center"/>
              <w:rPr>
                <w:rFonts w:ascii="Times New Roman" w:eastAsia="Times New Roman" w:hAnsi="Times New Roman" w:cs="Times New Roman"/>
                <w:b/>
                <w:color w:val="000000"/>
                <w:sz w:val="24"/>
                <w:szCs w:val="24"/>
                <w:lang w:eastAsia="sk-SK"/>
              </w:rPr>
            </w:pPr>
            <w:r w:rsidRPr="00924E26">
              <w:rPr>
                <w:rFonts w:ascii="Times New Roman" w:eastAsia="Times New Roman" w:hAnsi="Times New Roman" w:cs="Times New Roman"/>
                <w:b/>
                <w:color w:val="000000"/>
                <w:sz w:val="24"/>
                <w:szCs w:val="24"/>
                <w:lang w:eastAsia="sk-SK"/>
              </w:rPr>
              <w:t>2023</w:t>
            </w:r>
          </w:p>
        </w:tc>
      </w:tr>
      <w:tr w:rsidR="00742BD9" w:rsidRPr="00924E26" w14:paraId="3EC40A14" w14:textId="77777777" w:rsidTr="00E821B6">
        <w:trPr>
          <w:trHeight w:val="324"/>
        </w:trPr>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F94BB" w14:textId="77777777" w:rsidR="00742BD9" w:rsidRPr="00924E26" w:rsidRDefault="00742BD9" w:rsidP="00E821B6">
            <w:pPr>
              <w:spacing w:after="0" w:line="240" w:lineRule="auto"/>
              <w:rPr>
                <w:rFonts w:ascii="Times New Roman" w:eastAsia="Times New Roman" w:hAnsi="Times New Roman" w:cs="Times New Roman"/>
                <w:color w:val="000000"/>
                <w:sz w:val="24"/>
                <w:szCs w:val="24"/>
                <w:lang w:eastAsia="sk-SK"/>
              </w:rPr>
            </w:pPr>
            <w:r w:rsidRPr="00924E26">
              <w:rPr>
                <w:rFonts w:ascii="Times New Roman" w:eastAsia="Times New Roman" w:hAnsi="Times New Roman" w:cs="Times New Roman"/>
                <w:color w:val="000000"/>
                <w:sz w:val="24"/>
                <w:szCs w:val="24"/>
                <w:lang w:eastAsia="sk-SK"/>
              </w:rPr>
              <w:t> </w:t>
            </w:r>
          </w:p>
        </w:tc>
        <w:tc>
          <w:tcPr>
            <w:tcW w:w="804" w:type="dxa"/>
            <w:tcBorders>
              <w:top w:val="nil"/>
              <w:left w:val="nil"/>
              <w:bottom w:val="single" w:sz="4" w:space="0" w:color="auto"/>
              <w:right w:val="single" w:sz="4" w:space="0" w:color="auto"/>
            </w:tcBorders>
            <w:shd w:val="clear" w:color="auto" w:fill="auto"/>
            <w:noWrap/>
            <w:vAlign w:val="center"/>
            <w:hideMark/>
          </w:tcPr>
          <w:p w14:paraId="07498B6D" w14:textId="77777777" w:rsidR="00742BD9" w:rsidRPr="00924E26" w:rsidRDefault="00742BD9" w:rsidP="00E821B6">
            <w:pPr>
              <w:spacing w:after="0" w:line="240" w:lineRule="auto"/>
              <w:jc w:val="center"/>
              <w:rPr>
                <w:rFonts w:ascii="Times New Roman" w:eastAsia="Times New Roman" w:hAnsi="Times New Roman" w:cs="Times New Roman"/>
                <w:b/>
                <w:bCs/>
                <w:color w:val="000000"/>
                <w:sz w:val="24"/>
                <w:szCs w:val="24"/>
                <w:lang w:eastAsia="sk-SK"/>
              </w:rPr>
            </w:pPr>
            <w:proofErr w:type="spellStart"/>
            <w:r w:rsidRPr="00924E26">
              <w:rPr>
                <w:rFonts w:ascii="Times New Roman" w:eastAsia="Times New Roman" w:hAnsi="Times New Roman" w:cs="Times New Roman"/>
                <w:b/>
                <w:color w:val="000000"/>
                <w:sz w:val="24"/>
                <w:szCs w:val="24"/>
                <w:lang w:eastAsia="sk-SK"/>
              </w:rPr>
              <w:t>dec</w:t>
            </w:r>
            <w:proofErr w:type="spellEnd"/>
            <w:r w:rsidRPr="00924E26">
              <w:rPr>
                <w:rFonts w:ascii="Times New Roman" w:eastAsia="Times New Roman" w:hAnsi="Times New Roman" w:cs="Times New Roman"/>
                <w:b/>
                <w:color w:val="000000"/>
                <w:sz w:val="24"/>
                <w:szCs w:val="24"/>
                <w:lang w:eastAsia="sk-SK"/>
              </w:rPr>
              <w:t>.</w:t>
            </w:r>
          </w:p>
        </w:tc>
        <w:tc>
          <w:tcPr>
            <w:tcW w:w="850" w:type="dxa"/>
            <w:tcBorders>
              <w:top w:val="nil"/>
              <w:left w:val="nil"/>
              <w:bottom w:val="single" w:sz="4" w:space="0" w:color="auto"/>
              <w:right w:val="single" w:sz="4" w:space="0" w:color="auto"/>
            </w:tcBorders>
            <w:shd w:val="clear" w:color="auto" w:fill="auto"/>
            <w:noWrap/>
            <w:vAlign w:val="center"/>
            <w:hideMark/>
          </w:tcPr>
          <w:p w14:paraId="2B767EA2" w14:textId="77777777" w:rsidR="00742BD9" w:rsidRPr="00924E26" w:rsidRDefault="00742BD9" w:rsidP="00E821B6">
            <w:pPr>
              <w:spacing w:after="0" w:line="240" w:lineRule="auto"/>
              <w:jc w:val="center"/>
              <w:rPr>
                <w:rFonts w:ascii="Times New Roman" w:eastAsia="Times New Roman" w:hAnsi="Times New Roman" w:cs="Times New Roman"/>
                <w:b/>
                <w:bCs/>
                <w:i/>
                <w:iCs/>
                <w:color w:val="000000"/>
                <w:sz w:val="24"/>
                <w:szCs w:val="24"/>
                <w:lang w:eastAsia="sk-SK"/>
              </w:rPr>
            </w:pPr>
            <w:r w:rsidRPr="00924E26">
              <w:rPr>
                <w:rFonts w:ascii="Times New Roman" w:eastAsia="Times New Roman" w:hAnsi="Times New Roman" w:cs="Times New Roman"/>
                <w:b/>
                <w:color w:val="000000"/>
                <w:sz w:val="24"/>
                <w:szCs w:val="24"/>
                <w:lang w:eastAsia="sk-SK"/>
              </w:rPr>
              <w:t>Ø</w:t>
            </w:r>
          </w:p>
        </w:tc>
        <w:tc>
          <w:tcPr>
            <w:tcW w:w="851" w:type="dxa"/>
            <w:tcBorders>
              <w:top w:val="nil"/>
              <w:left w:val="nil"/>
              <w:bottom w:val="single" w:sz="4" w:space="0" w:color="auto"/>
              <w:right w:val="single" w:sz="4" w:space="0" w:color="auto"/>
            </w:tcBorders>
            <w:shd w:val="clear" w:color="auto" w:fill="auto"/>
            <w:noWrap/>
            <w:vAlign w:val="center"/>
            <w:hideMark/>
          </w:tcPr>
          <w:p w14:paraId="7BE4E2DE" w14:textId="77777777" w:rsidR="00742BD9" w:rsidRPr="00924E26" w:rsidRDefault="00742BD9" w:rsidP="00E821B6">
            <w:pPr>
              <w:spacing w:after="0" w:line="240" w:lineRule="auto"/>
              <w:jc w:val="center"/>
              <w:rPr>
                <w:rFonts w:ascii="Times New Roman" w:eastAsia="Times New Roman" w:hAnsi="Times New Roman" w:cs="Times New Roman"/>
                <w:b/>
                <w:bCs/>
                <w:color w:val="000000"/>
                <w:sz w:val="24"/>
                <w:szCs w:val="24"/>
                <w:lang w:eastAsia="sk-SK"/>
              </w:rPr>
            </w:pPr>
            <w:proofErr w:type="spellStart"/>
            <w:r w:rsidRPr="00924E26">
              <w:rPr>
                <w:rFonts w:ascii="Times New Roman" w:eastAsia="Times New Roman" w:hAnsi="Times New Roman" w:cs="Times New Roman"/>
                <w:b/>
                <w:color w:val="000000"/>
                <w:sz w:val="24"/>
                <w:szCs w:val="24"/>
                <w:lang w:eastAsia="sk-SK"/>
              </w:rPr>
              <w:t>dec</w:t>
            </w:r>
            <w:proofErr w:type="spellEnd"/>
            <w:r w:rsidRPr="00924E26">
              <w:rPr>
                <w:rFonts w:ascii="Times New Roman" w:eastAsia="Times New Roman" w:hAnsi="Times New Roman" w:cs="Times New Roman"/>
                <w:b/>
                <w:color w:val="000000"/>
                <w:sz w:val="24"/>
                <w:szCs w:val="24"/>
                <w:lang w:eastAsia="sk-SK"/>
              </w:rPr>
              <w:t>.</w:t>
            </w:r>
          </w:p>
        </w:tc>
        <w:tc>
          <w:tcPr>
            <w:tcW w:w="850" w:type="dxa"/>
            <w:tcBorders>
              <w:top w:val="nil"/>
              <w:left w:val="nil"/>
              <w:bottom w:val="single" w:sz="4" w:space="0" w:color="auto"/>
              <w:right w:val="single" w:sz="4" w:space="0" w:color="auto"/>
            </w:tcBorders>
            <w:shd w:val="clear" w:color="auto" w:fill="auto"/>
            <w:noWrap/>
            <w:vAlign w:val="center"/>
            <w:hideMark/>
          </w:tcPr>
          <w:p w14:paraId="16E04C92" w14:textId="77777777" w:rsidR="00742BD9" w:rsidRPr="00924E26" w:rsidRDefault="00742BD9" w:rsidP="00E821B6">
            <w:pPr>
              <w:spacing w:after="0" w:line="240" w:lineRule="auto"/>
              <w:jc w:val="center"/>
              <w:rPr>
                <w:rFonts w:ascii="Times New Roman" w:eastAsia="Times New Roman" w:hAnsi="Times New Roman" w:cs="Times New Roman"/>
                <w:b/>
                <w:bCs/>
                <w:i/>
                <w:iCs/>
                <w:color w:val="000000"/>
                <w:sz w:val="24"/>
                <w:szCs w:val="24"/>
                <w:lang w:eastAsia="sk-SK"/>
              </w:rPr>
            </w:pPr>
            <w:r w:rsidRPr="00924E26">
              <w:rPr>
                <w:rFonts w:ascii="Times New Roman" w:eastAsia="Times New Roman" w:hAnsi="Times New Roman" w:cs="Times New Roman"/>
                <w:b/>
                <w:color w:val="000000"/>
                <w:sz w:val="24"/>
                <w:szCs w:val="24"/>
                <w:lang w:eastAsia="sk-SK"/>
              </w:rPr>
              <w:t>Ø</w:t>
            </w:r>
          </w:p>
        </w:tc>
        <w:tc>
          <w:tcPr>
            <w:tcW w:w="851" w:type="dxa"/>
            <w:tcBorders>
              <w:top w:val="nil"/>
              <w:left w:val="nil"/>
              <w:bottom w:val="single" w:sz="4" w:space="0" w:color="auto"/>
              <w:right w:val="single" w:sz="4" w:space="0" w:color="auto"/>
            </w:tcBorders>
            <w:shd w:val="clear" w:color="auto" w:fill="auto"/>
            <w:noWrap/>
            <w:vAlign w:val="center"/>
            <w:hideMark/>
          </w:tcPr>
          <w:p w14:paraId="35E64280" w14:textId="77777777" w:rsidR="00742BD9" w:rsidRPr="00924E26" w:rsidRDefault="00742BD9" w:rsidP="00E821B6">
            <w:pPr>
              <w:spacing w:after="0" w:line="240" w:lineRule="auto"/>
              <w:jc w:val="center"/>
              <w:rPr>
                <w:rFonts w:ascii="Times New Roman" w:eastAsia="Times New Roman" w:hAnsi="Times New Roman" w:cs="Times New Roman"/>
                <w:b/>
                <w:bCs/>
                <w:color w:val="000000"/>
                <w:sz w:val="24"/>
                <w:szCs w:val="24"/>
                <w:lang w:eastAsia="sk-SK"/>
              </w:rPr>
            </w:pPr>
            <w:proofErr w:type="spellStart"/>
            <w:r w:rsidRPr="00924E26">
              <w:rPr>
                <w:rFonts w:ascii="Times New Roman" w:eastAsia="Times New Roman" w:hAnsi="Times New Roman" w:cs="Times New Roman"/>
                <w:b/>
                <w:color w:val="000000"/>
                <w:sz w:val="24"/>
                <w:szCs w:val="24"/>
                <w:lang w:eastAsia="sk-SK"/>
              </w:rPr>
              <w:t>dec</w:t>
            </w:r>
            <w:proofErr w:type="spellEnd"/>
            <w:r w:rsidRPr="00924E26">
              <w:rPr>
                <w:rFonts w:ascii="Times New Roman" w:eastAsia="Times New Roman" w:hAnsi="Times New Roman" w:cs="Times New Roman"/>
                <w:b/>
                <w:color w:val="000000"/>
                <w:sz w:val="24"/>
                <w:szCs w:val="24"/>
                <w:lang w:eastAsia="sk-SK"/>
              </w:rPr>
              <w:t>.</w:t>
            </w:r>
          </w:p>
        </w:tc>
        <w:tc>
          <w:tcPr>
            <w:tcW w:w="850" w:type="dxa"/>
            <w:tcBorders>
              <w:top w:val="nil"/>
              <w:left w:val="nil"/>
              <w:bottom w:val="single" w:sz="4" w:space="0" w:color="auto"/>
              <w:right w:val="single" w:sz="4" w:space="0" w:color="auto"/>
            </w:tcBorders>
            <w:shd w:val="clear" w:color="auto" w:fill="auto"/>
            <w:noWrap/>
            <w:vAlign w:val="center"/>
            <w:hideMark/>
          </w:tcPr>
          <w:p w14:paraId="5D91EA96" w14:textId="77777777" w:rsidR="00742BD9" w:rsidRPr="00924E26" w:rsidRDefault="00742BD9" w:rsidP="00E821B6">
            <w:pPr>
              <w:spacing w:after="0" w:line="240" w:lineRule="auto"/>
              <w:jc w:val="center"/>
              <w:rPr>
                <w:rFonts w:ascii="Times New Roman" w:eastAsia="Times New Roman" w:hAnsi="Times New Roman" w:cs="Times New Roman"/>
                <w:b/>
                <w:bCs/>
                <w:i/>
                <w:iCs/>
                <w:color w:val="000000"/>
                <w:sz w:val="24"/>
                <w:szCs w:val="24"/>
                <w:lang w:eastAsia="sk-SK"/>
              </w:rPr>
            </w:pPr>
            <w:r w:rsidRPr="00924E26">
              <w:rPr>
                <w:rFonts w:ascii="Times New Roman" w:eastAsia="Times New Roman" w:hAnsi="Times New Roman" w:cs="Times New Roman"/>
                <w:b/>
                <w:color w:val="000000"/>
                <w:sz w:val="24"/>
                <w:szCs w:val="24"/>
                <w:lang w:eastAsia="sk-SK"/>
              </w:rPr>
              <w:t>Ø</w:t>
            </w:r>
          </w:p>
        </w:tc>
        <w:tc>
          <w:tcPr>
            <w:tcW w:w="851" w:type="dxa"/>
            <w:tcBorders>
              <w:top w:val="nil"/>
              <w:left w:val="nil"/>
              <w:bottom w:val="single" w:sz="4" w:space="0" w:color="auto"/>
              <w:right w:val="single" w:sz="4" w:space="0" w:color="auto"/>
            </w:tcBorders>
            <w:shd w:val="clear" w:color="auto" w:fill="auto"/>
            <w:noWrap/>
            <w:vAlign w:val="center"/>
            <w:hideMark/>
          </w:tcPr>
          <w:p w14:paraId="41E15E46" w14:textId="77777777" w:rsidR="00742BD9" w:rsidRPr="00924E26" w:rsidRDefault="00742BD9" w:rsidP="00E821B6">
            <w:pPr>
              <w:spacing w:after="0" w:line="240" w:lineRule="auto"/>
              <w:jc w:val="center"/>
              <w:rPr>
                <w:rFonts w:ascii="Times New Roman" w:eastAsia="Times New Roman" w:hAnsi="Times New Roman" w:cs="Times New Roman"/>
                <w:b/>
                <w:bCs/>
                <w:color w:val="000000"/>
                <w:sz w:val="24"/>
                <w:szCs w:val="24"/>
                <w:lang w:eastAsia="sk-SK"/>
              </w:rPr>
            </w:pPr>
            <w:proofErr w:type="spellStart"/>
            <w:r w:rsidRPr="00924E26">
              <w:rPr>
                <w:rFonts w:ascii="Times New Roman" w:eastAsia="Times New Roman" w:hAnsi="Times New Roman" w:cs="Times New Roman"/>
                <w:b/>
                <w:color w:val="000000"/>
                <w:sz w:val="24"/>
                <w:szCs w:val="24"/>
                <w:lang w:eastAsia="sk-SK"/>
              </w:rPr>
              <w:t>dec</w:t>
            </w:r>
            <w:proofErr w:type="spellEnd"/>
            <w:r w:rsidRPr="00924E26">
              <w:rPr>
                <w:rFonts w:ascii="Times New Roman" w:eastAsia="Times New Roman" w:hAnsi="Times New Roman" w:cs="Times New Roman"/>
                <w:b/>
                <w:color w:val="000000"/>
                <w:sz w:val="24"/>
                <w:szCs w:val="24"/>
                <w:lang w:eastAsia="sk-SK"/>
              </w:rPr>
              <w:t>.</w:t>
            </w:r>
          </w:p>
        </w:tc>
        <w:tc>
          <w:tcPr>
            <w:tcW w:w="850" w:type="dxa"/>
            <w:tcBorders>
              <w:top w:val="nil"/>
              <w:left w:val="nil"/>
              <w:bottom w:val="single" w:sz="4" w:space="0" w:color="auto"/>
              <w:right w:val="single" w:sz="4" w:space="0" w:color="auto"/>
            </w:tcBorders>
            <w:shd w:val="clear" w:color="auto" w:fill="auto"/>
            <w:noWrap/>
            <w:vAlign w:val="center"/>
            <w:hideMark/>
          </w:tcPr>
          <w:p w14:paraId="7DEA7ED7" w14:textId="77777777" w:rsidR="00742BD9" w:rsidRPr="00924E26" w:rsidRDefault="00742BD9" w:rsidP="00E821B6">
            <w:pPr>
              <w:spacing w:after="0" w:line="240" w:lineRule="auto"/>
              <w:jc w:val="center"/>
              <w:rPr>
                <w:rFonts w:ascii="Times New Roman" w:eastAsia="Times New Roman" w:hAnsi="Times New Roman" w:cs="Times New Roman"/>
                <w:b/>
                <w:bCs/>
                <w:i/>
                <w:iCs/>
                <w:color w:val="000000"/>
                <w:sz w:val="24"/>
                <w:szCs w:val="24"/>
                <w:lang w:eastAsia="sk-SK"/>
              </w:rPr>
            </w:pPr>
            <w:r w:rsidRPr="00924E26">
              <w:rPr>
                <w:rFonts w:ascii="Times New Roman" w:eastAsia="Times New Roman" w:hAnsi="Times New Roman" w:cs="Times New Roman"/>
                <w:b/>
                <w:color w:val="000000"/>
                <w:sz w:val="24"/>
                <w:szCs w:val="24"/>
                <w:lang w:eastAsia="sk-SK"/>
              </w:rPr>
              <w:t>Ø</w:t>
            </w:r>
          </w:p>
        </w:tc>
        <w:tc>
          <w:tcPr>
            <w:tcW w:w="851" w:type="dxa"/>
            <w:tcBorders>
              <w:top w:val="nil"/>
              <w:left w:val="nil"/>
              <w:bottom w:val="single" w:sz="4" w:space="0" w:color="auto"/>
              <w:right w:val="single" w:sz="4" w:space="0" w:color="auto"/>
            </w:tcBorders>
            <w:vAlign w:val="center"/>
          </w:tcPr>
          <w:p w14:paraId="2810EF06" w14:textId="77777777" w:rsidR="00742BD9" w:rsidRPr="00924E26" w:rsidRDefault="00742BD9" w:rsidP="00E821B6">
            <w:pPr>
              <w:spacing w:after="0" w:line="240" w:lineRule="auto"/>
              <w:jc w:val="center"/>
              <w:rPr>
                <w:rFonts w:ascii="Times New Roman" w:eastAsia="Times New Roman" w:hAnsi="Times New Roman" w:cs="Times New Roman"/>
                <w:b/>
                <w:color w:val="000000"/>
                <w:sz w:val="24"/>
                <w:szCs w:val="24"/>
                <w:lang w:eastAsia="sk-SK"/>
              </w:rPr>
            </w:pPr>
            <w:proofErr w:type="spellStart"/>
            <w:r w:rsidRPr="00924E26">
              <w:rPr>
                <w:rFonts w:ascii="Times New Roman" w:eastAsia="Times New Roman" w:hAnsi="Times New Roman" w:cs="Times New Roman"/>
                <w:b/>
                <w:color w:val="000000"/>
                <w:sz w:val="24"/>
                <w:szCs w:val="24"/>
                <w:lang w:eastAsia="sk-SK"/>
              </w:rPr>
              <w:t>dec</w:t>
            </w:r>
            <w:proofErr w:type="spellEnd"/>
            <w:r w:rsidRPr="00924E26">
              <w:rPr>
                <w:rFonts w:ascii="Times New Roman" w:eastAsia="Times New Roman" w:hAnsi="Times New Roman" w:cs="Times New Roman"/>
                <w:b/>
                <w:color w:val="000000"/>
                <w:sz w:val="24"/>
                <w:szCs w:val="24"/>
                <w:lang w:eastAsia="sk-SK"/>
              </w:rPr>
              <w:t>.</w:t>
            </w:r>
          </w:p>
        </w:tc>
        <w:tc>
          <w:tcPr>
            <w:tcW w:w="850" w:type="dxa"/>
            <w:tcBorders>
              <w:top w:val="nil"/>
              <w:left w:val="nil"/>
              <w:bottom w:val="single" w:sz="4" w:space="0" w:color="auto"/>
              <w:right w:val="single" w:sz="4" w:space="0" w:color="auto"/>
            </w:tcBorders>
            <w:vAlign w:val="center"/>
          </w:tcPr>
          <w:p w14:paraId="2CAE88D4" w14:textId="77777777" w:rsidR="00742BD9" w:rsidRPr="00924E26" w:rsidRDefault="00742BD9" w:rsidP="00E821B6">
            <w:pPr>
              <w:spacing w:after="0" w:line="240" w:lineRule="auto"/>
              <w:jc w:val="center"/>
              <w:rPr>
                <w:rFonts w:ascii="Times New Roman" w:eastAsia="Times New Roman" w:hAnsi="Times New Roman" w:cs="Times New Roman"/>
                <w:b/>
                <w:color w:val="000000"/>
                <w:sz w:val="24"/>
                <w:szCs w:val="24"/>
                <w:lang w:eastAsia="sk-SK"/>
              </w:rPr>
            </w:pPr>
            <w:r w:rsidRPr="00924E26">
              <w:rPr>
                <w:rFonts w:ascii="Times New Roman" w:eastAsia="Times New Roman" w:hAnsi="Times New Roman" w:cs="Times New Roman"/>
                <w:b/>
                <w:color w:val="000000"/>
                <w:sz w:val="24"/>
                <w:szCs w:val="24"/>
                <w:lang w:eastAsia="sk-SK"/>
              </w:rPr>
              <w:t>Ø</w:t>
            </w:r>
          </w:p>
        </w:tc>
      </w:tr>
      <w:tr w:rsidR="00742BD9" w:rsidRPr="00924E26" w14:paraId="630F93FA" w14:textId="77777777" w:rsidTr="00E821B6">
        <w:trPr>
          <w:trHeight w:val="312"/>
        </w:trPr>
        <w:tc>
          <w:tcPr>
            <w:tcW w:w="1181" w:type="dxa"/>
            <w:tcBorders>
              <w:top w:val="nil"/>
              <w:left w:val="single" w:sz="4" w:space="0" w:color="auto"/>
              <w:bottom w:val="single" w:sz="4" w:space="0" w:color="auto"/>
              <w:right w:val="single" w:sz="4" w:space="0" w:color="auto"/>
            </w:tcBorders>
            <w:shd w:val="clear" w:color="000000" w:fill="E7E5E5"/>
            <w:noWrap/>
            <w:vAlign w:val="center"/>
            <w:hideMark/>
          </w:tcPr>
          <w:p w14:paraId="01C36BAC" w14:textId="77777777" w:rsidR="00742BD9" w:rsidRPr="00924E26" w:rsidRDefault="00742BD9" w:rsidP="00E821B6">
            <w:pPr>
              <w:spacing w:after="0" w:line="240" w:lineRule="auto"/>
              <w:rPr>
                <w:rFonts w:ascii="Times New Roman" w:eastAsia="Times New Roman" w:hAnsi="Times New Roman" w:cs="Times New Roman"/>
                <w:color w:val="333333"/>
                <w:sz w:val="24"/>
                <w:szCs w:val="24"/>
                <w:lang w:eastAsia="sk-SK"/>
              </w:rPr>
            </w:pPr>
            <w:r w:rsidRPr="00924E26">
              <w:rPr>
                <w:rFonts w:ascii="Times New Roman" w:eastAsia="Times New Roman" w:hAnsi="Times New Roman" w:cs="Times New Roman"/>
                <w:color w:val="333333"/>
                <w:sz w:val="24"/>
                <w:szCs w:val="24"/>
                <w:lang w:eastAsia="sk-SK"/>
              </w:rPr>
              <w:t>Bulharsko</w:t>
            </w:r>
          </w:p>
        </w:tc>
        <w:tc>
          <w:tcPr>
            <w:tcW w:w="804" w:type="dxa"/>
            <w:tcBorders>
              <w:top w:val="nil"/>
              <w:left w:val="nil"/>
              <w:bottom w:val="single" w:sz="4" w:space="0" w:color="auto"/>
              <w:right w:val="single" w:sz="4" w:space="0" w:color="auto"/>
            </w:tcBorders>
            <w:shd w:val="clear" w:color="auto" w:fill="auto"/>
            <w:noWrap/>
            <w:vAlign w:val="center"/>
          </w:tcPr>
          <w:p w14:paraId="4106671F"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2 300</w:t>
            </w:r>
          </w:p>
        </w:tc>
        <w:tc>
          <w:tcPr>
            <w:tcW w:w="850" w:type="dxa"/>
            <w:tcBorders>
              <w:top w:val="nil"/>
              <w:left w:val="nil"/>
              <w:bottom w:val="single" w:sz="4" w:space="0" w:color="auto"/>
              <w:right w:val="single" w:sz="4" w:space="0" w:color="auto"/>
            </w:tcBorders>
            <w:shd w:val="clear" w:color="auto" w:fill="auto"/>
            <w:noWrap/>
            <w:vAlign w:val="center"/>
          </w:tcPr>
          <w:p w14:paraId="2DAEEE9A"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2 305</w:t>
            </w:r>
          </w:p>
        </w:tc>
        <w:tc>
          <w:tcPr>
            <w:tcW w:w="851" w:type="dxa"/>
            <w:tcBorders>
              <w:top w:val="nil"/>
              <w:left w:val="nil"/>
              <w:bottom w:val="single" w:sz="4" w:space="0" w:color="auto"/>
              <w:right w:val="single" w:sz="4" w:space="0" w:color="auto"/>
            </w:tcBorders>
            <w:shd w:val="clear" w:color="auto" w:fill="auto"/>
            <w:noWrap/>
            <w:vAlign w:val="center"/>
          </w:tcPr>
          <w:p w14:paraId="2B04485D"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2 390</w:t>
            </w:r>
          </w:p>
        </w:tc>
        <w:tc>
          <w:tcPr>
            <w:tcW w:w="850" w:type="dxa"/>
            <w:tcBorders>
              <w:top w:val="nil"/>
              <w:left w:val="nil"/>
              <w:bottom w:val="single" w:sz="4" w:space="0" w:color="auto"/>
              <w:right w:val="single" w:sz="4" w:space="0" w:color="auto"/>
            </w:tcBorders>
            <w:shd w:val="clear" w:color="auto" w:fill="auto"/>
            <w:noWrap/>
            <w:vAlign w:val="center"/>
          </w:tcPr>
          <w:p w14:paraId="5E58D706"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2 323</w:t>
            </w:r>
          </w:p>
        </w:tc>
        <w:tc>
          <w:tcPr>
            <w:tcW w:w="851" w:type="dxa"/>
            <w:tcBorders>
              <w:top w:val="nil"/>
              <w:left w:val="nil"/>
              <w:bottom w:val="single" w:sz="4" w:space="0" w:color="auto"/>
              <w:right w:val="single" w:sz="4" w:space="0" w:color="auto"/>
            </w:tcBorders>
            <w:shd w:val="clear" w:color="auto" w:fill="auto"/>
            <w:noWrap/>
            <w:vAlign w:val="center"/>
          </w:tcPr>
          <w:p w14:paraId="113DE6B6"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2 498</w:t>
            </w:r>
          </w:p>
        </w:tc>
        <w:tc>
          <w:tcPr>
            <w:tcW w:w="850" w:type="dxa"/>
            <w:tcBorders>
              <w:top w:val="nil"/>
              <w:left w:val="nil"/>
              <w:bottom w:val="single" w:sz="4" w:space="0" w:color="auto"/>
              <w:right w:val="single" w:sz="4" w:space="0" w:color="auto"/>
            </w:tcBorders>
            <w:shd w:val="clear" w:color="auto" w:fill="auto"/>
            <w:noWrap/>
            <w:vAlign w:val="center"/>
          </w:tcPr>
          <w:p w14:paraId="0EC88C51"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2 467</w:t>
            </w:r>
          </w:p>
        </w:tc>
        <w:tc>
          <w:tcPr>
            <w:tcW w:w="851" w:type="dxa"/>
            <w:tcBorders>
              <w:top w:val="nil"/>
              <w:left w:val="nil"/>
              <w:bottom w:val="single" w:sz="4" w:space="0" w:color="auto"/>
              <w:right w:val="single" w:sz="4" w:space="0" w:color="auto"/>
            </w:tcBorders>
            <w:shd w:val="clear" w:color="auto" w:fill="auto"/>
            <w:noWrap/>
            <w:vAlign w:val="center"/>
          </w:tcPr>
          <w:p w14:paraId="3EBBBBBE"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2 515</w:t>
            </w:r>
          </w:p>
        </w:tc>
        <w:tc>
          <w:tcPr>
            <w:tcW w:w="850" w:type="dxa"/>
            <w:tcBorders>
              <w:top w:val="nil"/>
              <w:left w:val="nil"/>
              <w:bottom w:val="single" w:sz="4" w:space="0" w:color="auto"/>
              <w:right w:val="single" w:sz="4" w:space="0" w:color="auto"/>
            </w:tcBorders>
            <w:shd w:val="clear" w:color="auto" w:fill="auto"/>
            <w:noWrap/>
            <w:vAlign w:val="center"/>
          </w:tcPr>
          <w:p w14:paraId="431E4A54"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2 543</w:t>
            </w:r>
          </w:p>
        </w:tc>
        <w:tc>
          <w:tcPr>
            <w:tcW w:w="851" w:type="dxa"/>
            <w:tcBorders>
              <w:top w:val="nil"/>
              <w:left w:val="nil"/>
              <w:bottom w:val="single" w:sz="4" w:space="0" w:color="auto"/>
              <w:right w:val="single" w:sz="4" w:space="0" w:color="auto"/>
            </w:tcBorders>
            <w:vAlign w:val="center"/>
          </w:tcPr>
          <w:p w14:paraId="7C165E57"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2 270</w:t>
            </w:r>
          </w:p>
        </w:tc>
        <w:tc>
          <w:tcPr>
            <w:tcW w:w="850" w:type="dxa"/>
            <w:tcBorders>
              <w:top w:val="nil"/>
              <w:left w:val="nil"/>
              <w:bottom w:val="single" w:sz="4" w:space="0" w:color="auto"/>
              <w:right w:val="single" w:sz="4" w:space="0" w:color="auto"/>
            </w:tcBorders>
            <w:vAlign w:val="center"/>
          </w:tcPr>
          <w:p w14:paraId="012E2A0B"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2 419</w:t>
            </w:r>
          </w:p>
        </w:tc>
      </w:tr>
      <w:tr w:rsidR="00742BD9" w:rsidRPr="00924E26" w14:paraId="144F32A6" w14:textId="77777777" w:rsidTr="00E821B6">
        <w:trPr>
          <w:trHeight w:val="312"/>
        </w:trPr>
        <w:tc>
          <w:tcPr>
            <w:tcW w:w="1181" w:type="dxa"/>
            <w:tcBorders>
              <w:top w:val="nil"/>
              <w:left w:val="single" w:sz="4" w:space="0" w:color="auto"/>
              <w:bottom w:val="single" w:sz="4" w:space="0" w:color="auto"/>
              <w:right w:val="single" w:sz="4" w:space="0" w:color="auto"/>
            </w:tcBorders>
            <w:shd w:val="clear" w:color="000000" w:fill="E7E5E5"/>
            <w:noWrap/>
            <w:vAlign w:val="center"/>
            <w:hideMark/>
          </w:tcPr>
          <w:p w14:paraId="67ACCF8F" w14:textId="77777777" w:rsidR="00742BD9" w:rsidRPr="00924E26" w:rsidRDefault="00742BD9" w:rsidP="00E821B6">
            <w:pPr>
              <w:spacing w:after="0" w:line="240" w:lineRule="auto"/>
              <w:rPr>
                <w:rFonts w:ascii="Times New Roman" w:eastAsia="Times New Roman" w:hAnsi="Times New Roman" w:cs="Times New Roman"/>
                <w:color w:val="333333"/>
                <w:sz w:val="24"/>
                <w:szCs w:val="24"/>
                <w:lang w:eastAsia="sk-SK"/>
              </w:rPr>
            </w:pPr>
            <w:r w:rsidRPr="00924E26">
              <w:rPr>
                <w:rFonts w:ascii="Times New Roman" w:eastAsia="Times New Roman" w:hAnsi="Times New Roman" w:cs="Times New Roman"/>
                <w:color w:val="333333"/>
                <w:sz w:val="24"/>
                <w:szCs w:val="24"/>
                <w:lang w:eastAsia="sk-SK"/>
              </w:rPr>
              <w:t>Česko</w:t>
            </w:r>
          </w:p>
        </w:tc>
        <w:tc>
          <w:tcPr>
            <w:tcW w:w="804" w:type="dxa"/>
            <w:tcBorders>
              <w:top w:val="nil"/>
              <w:left w:val="nil"/>
              <w:bottom w:val="single" w:sz="4" w:space="0" w:color="auto"/>
              <w:right w:val="single" w:sz="4" w:space="0" w:color="auto"/>
            </w:tcBorders>
            <w:shd w:val="clear" w:color="auto" w:fill="auto"/>
            <w:noWrap/>
            <w:vAlign w:val="center"/>
          </w:tcPr>
          <w:p w14:paraId="6BA3A246"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5 979</w:t>
            </w:r>
          </w:p>
        </w:tc>
        <w:tc>
          <w:tcPr>
            <w:tcW w:w="850" w:type="dxa"/>
            <w:tcBorders>
              <w:top w:val="nil"/>
              <w:left w:val="nil"/>
              <w:bottom w:val="single" w:sz="4" w:space="0" w:color="auto"/>
              <w:right w:val="single" w:sz="4" w:space="0" w:color="auto"/>
            </w:tcBorders>
            <w:shd w:val="clear" w:color="auto" w:fill="auto"/>
            <w:noWrap/>
            <w:vAlign w:val="center"/>
          </w:tcPr>
          <w:p w14:paraId="7F9544E5"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5 940</w:t>
            </w:r>
          </w:p>
        </w:tc>
        <w:tc>
          <w:tcPr>
            <w:tcW w:w="851" w:type="dxa"/>
            <w:tcBorders>
              <w:top w:val="nil"/>
              <w:left w:val="nil"/>
              <w:bottom w:val="single" w:sz="4" w:space="0" w:color="auto"/>
              <w:right w:val="single" w:sz="4" w:space="0" w:color="auto"/>
            </w:tcBorders>
            <w:shd w:val="clear" w:color="auto" w:fill="auto"/>
            <w:noWrap/>
            <w:vAlign w:val="center"/>
          </w:tcPr>
          <w:p w14:paraId="1C8113EF"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5 917</w:t>
            </w:r>
          </w:p>
        </w:tc>
        <w:tc>
          <w:tcPr>
            <w:tcW w:w="850" w:type="dxa"/>
            <w:tcBorders>
              <w:top w:val="nil"/>
              <w:left w:val="nil"/>
              <w:bottom w:val="single" w:sz="4" w:space="0" w:color="auto"/>
              <w:right w:val="single" w:sz="4" w:space="0" w:color="auto"/>
            </w:tcBorders>
            <w:shd w:val="clear" w:color="auto" w:fill="auto"/>
            <w:noWrap/>
            <w:vAlign w:val="center"/>
          </w:tcPr>
          <w:p w14:paraId="1EE66C5A"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5 958</w:t>
            </w:r>
          </w:p>
        </w:tc>
        <w:tc>
          <w:tcPr>
            <w:tcW w:w="851" w:type="dxa"/>
            <w:tcBorders>
              <w:top w:val="nil"/>
              <w:left w:val="nil"/>
              <w:bottom w:val="single" w:sz="4" w:space="0" w:color="auto"/>
              <w:right w:val="single" w:sz="4" w:space="0" w:color="auto"/>
            </w:tcBorders>
            <w:shd w:val="clear" w:color="auto" w:fill="auto"/>
            <w:noWrap/>
            <w:vAlign w:val="center"/>
          </w:tcPr>
          <w:p w14:paraId="08D778D6"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6 006</w:t>
            </w:r>
          </w:p>
        </w:tc>
        <w:tc>
          <w:tcPr>
            <w:tcW w:w="850" w:type="dxa"/>
            <w:tcBorders>
              <w:top w:val="nil"/>
              <w:left w:val="nil"/>
              <w:bottom w:val="single" w:sz="4" w:space="0" w:color="auto"/>
              <w:right w:val="single" w:sz="4" w:space="0" w:color="auto"/>
            </w:tcBorders>
            <w:shd w:val="clear" w:color="auto" w:fill="auto"/>
            <w:noWrap/>
            <w:vAlign w:val="center"/>
          </w:tcPr>
          <w:p w14:paraId="4D436FCD"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5 969</w:t>
            </w:r>
          </w:p>
        </w:tc>
        <w:tc>
          <w:tcPr>
            <w:tcW w:w="851" w:type="dxa"/>
            <w:tcBorders>
              <w:top w:val="nil"/>
              <w:left w:val="nil"/>
              <w:bottom w:val="single" w:sz="4" w:space="0" w:color="auto"/>
              <w:right w:val="single" w:sz="4" w:space="0" w:color="auto"/>
            </w:tcBorders>
            <w:shd w:val="clear" w:color="auto" w:fill="auto"/>
            <w:noWrap/>
            <w:vAlign w:val="center"/>
          </w:tcPr>
          <w:p w14:paraId="2F24DEF2"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6 514</w:t>
            </w:r>
          </w:p>
        </w:tc>
        <w:tc>
          <w:tcPr>
            <w:tcW w:w="850" w:type="dxa"/>
            <w:tcBorders>
              <w:top w:val="nil"/>
              <w:left w:val="nil"/>
              <w:bottom w:val="single" w:sz="4" w:space="0" w:color="auto"/>
              <w:right w:val="single" w:sz="4" w:space="0" w:color="auto"/>
            </w:tcBorders>
            <w:shd w:val="clear" w:color="auto" w:fill="auto"/>
            <w:noWrap/>
            <w:vAlign w:val="center"/>
          </w:tcPr>
          <w:p w14:paraId="3489AABA"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6 279</w:t>
            </w:r>
          </w:p>
        </w:tc>
        <w:tc>
          <w:tcPr>
            <w:tcW w:w="851" w:type="dxa"/>
            <w:tcBorders>
              <w:top w:val="nil"/>
              <w:left w:val="nil"/>
              <w:bottom w:val="single" w:sz="4" w:space="0" w:color="auto"/>
              <w:right w:val="single" w:sz="4" w:space="0" w:color="auto"/>
            </w:tcBorders>
            <w:vAlign w:val="center"/>
          </w:tcPr>
          <w:p w14:paraId="20677FFB"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6 530</w:t>
            </w:r>
          </w:p>
        </w:tc>
        <w:tc>
          <w:tcPr>
            <w:tcW w:w="850" w:type="dxa"/>
            <w:tcBorders>
              <w:top w:val="nil"/>
              <w:left w:val="nil"/>
              <w:bottom w:val="single" w:sz="4" w:space="0" w:color="auto"/>
              <w:right w:val="single" w:sz="4" w:space="0" w:color="auto"/>
            </w:tcBorders>
            <w:vAlign w:val="center"/>
          </w:tcPr>
          <w:p w14:paraId="3DA594EE"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6 643</w:t>
            </w:r>
          </w:p>
        </w:tc>
      </w:tr>
      <w:tr w:rsidR="00742BD9" w:rsidRPr="00924E26" w14:paraId="7020BED8" w14:textId="77777777" w:rsidTr="00E821B6">
        <w:trPr>
          <w:trHeight w:val="312"/>
        </w:trPr>
        <w:tc>
          <w:tcPr>
            <w:tcW w:w="1181" w:type="dxa"/>
            <w:tcBorders>
              <w:top w:val="nil"/>
              <w:left w:val="single" w:sz="4" w:space="0" w:color="auto"/>
              <w:bottom w:val="single" w:sz="4" w:space="0" w:color="auto"/>
              <w:right w:val="single" w:sz="4" w:space="0" w:color="auto"/>
            </w:tcBorders>
            <w:shd w:val="clear" w:color="000000" w:fill="E7E5E5"/>
            <w:noWrap/>
            <w:vAlign w:val="center"/>
            <w:hideMark/>
          </w:tcPr>
          <w:p w14:paraId="3D56C905" w14:textId="77777777" w:rsidR="00742BD9" w:rsidRPr="00924E26" w:rsidRDefault="00742BD9" w:rsidP="00E821B6">
            <w:pPr>
              <w:spacing w:after="0" w:line="240" w:lineRule="auto"/>
              <w:rPr>
                <w:rFonts w:ascii="Times New Roman" w:eastAsia="Times New Roman" w:hAnsi="Times New Roman" w:cs="Times New Roman"/>
                <w:color w:val="333333"/>
                <w:sz w:val="24"/>
                <w:szCs w:val="24"/>
                <w:lang w:eastAsia="sk-SK"/>
              </w:rPr>
            </w:pPr>
            <w:r w:rsidRPr="00924E26">
              <w:rPr>
                <w:rFonts w:ascii="Times New Roman" w:eastAsia="Times New Roman" w:hAnsi="Times New Roman" w:cs="Times New Roman"/>
                <w:color w:val="333333"/>
                <w:sz w:val="24"/>
                <w:szCs w:val="24"/>
                <w:lang w:eastAsia="sk-SK"/>
              </w:rPr>
              <w:t>Maďarsko</w:t>
            </w:r>
          </w:p>
        </w:tc>
        <w:tc>
          <w:tcPr>
            <w:tcW w:w="804" w:type="dxa"/>
            <w:tcBorders>
              <w:top w:val="nil"/>
              <w:left w:val="nil"/>
              <w:bottom w:val="single" w:sz="4" w:space="0" w:color="auto"/>
              <w:right w:val="single" w:sz="4" w:space="0" w:color="auto"/>
            </w:tcBorders>
            <w:shd w:val="clear" w:color="auto" w:fill="auto"/>
            <w:noWrap/>
            <w:vAlign w:val="center"/>
          </w:tcPr>
          <w:p w14:paraId="456A9FEE"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5 502</w:t>
            </w:r>
          </w:p>
        </w:tc>
        <w:tc>
          <w:tcPr>
            <w:tcW w:w="850" w:type="dxa"/>
            <w:tcBorders>
              <w:top w:val="nil"/>
              <w:left w:val="nil"/>
              <w:bottom w:val="single" w:sz="4" w:space="0" w:color="auto"/>
              <w:right w:val="single" w:sz="4" w:space="0" w:color="auto"/>
            </w:tcBorders>
            <w:shd w:val="clear" w:color="auto" w:fill="auto"/>
            <w:noWrap/>
            <w:vAlign w:val="center"/>
          </w:tcPr>
          <w:p w14:paraId="26864282"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5 532</w:t>
            </w:r>
          </w:p>
        </w:tc>
        <w:tc>
          <w:tcPr>
            <w:tcW w:w="851" w:type="dxa"/>
            <w:tcBorders>
              <w:top w:val="nil"/>
              <w:left w:val="nil"/>
              <w:bottom w:val="single" w:sz="4" w:space="0" w:color="auto"/>
              <w:right w:val="single" w:sz="4" w:space="0" w:color="auto"/>
            </w:tcBorders>
            <w:shd w:val="clear" w:color="auto" w:fill="auto"/>
            <w:noWrap/>
            <w:vAlign w:val="center"/>
          </w:tcPr>
          <w:p w14:paraId="07B22EED"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4 878</w:t>
            </w:r>
          </w:p>
        </w:tc>
        <w:tc>
          <w:tcPr>
            <w:tcW w:w="850" w:type="dxa"/>
            <w:tcBorders>
              <w:top w:val="nil"/>
              <w:left w:val="nil"/>
              <w:bottom w:val="single" w:sz="4" w:space="0" w:color="auto"/>
              <w:right w:val="single" w:sz="4" w:space="0" w:color="auto"/>
            </w:tcBorders>
            <w:shd w:val="clear" w:color="auto" w:fill="auto"/>
            <w:noWrap/>
            <w:vAlign w:val="center"/>
          </w:tcPr>
          <w:p w14:paraId="59BEE854"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5 159</w:t>
            </w:r>
          </w:p>
        </w:tc>
        <w:tc>
          <w:tcPr>
            <w:tcW w:w="851" w:type="dxa"/>
            <w:tcBorders>
              <w:top w:val="nil"/>
              <w:left w:val="nil"/>
              <w:bottom w:val="single" w:sz="4" w:space="0" w:color="auto"/>
              <w:right w:val="single" w:sz="4" w:space="0" w:color="auto"/>
            </w:tcBorders>
            <w:shd w:val="clear" w:color="auto" w:fill="auto"/>
            <w:noWrap/>
            <w:vAlign w:val="center"/>
          </w:tcPr>
          <w:p w14:paraId="0BE3BB21"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5 105</w:t>
            </w:r>
          </w:p>
        </w:tc>
        <w:tc>
          <w:tcPr>
            <w:tcW w:w="850" w:type="dxa"/>
            <w:tcBorders>
              <w:top w:val="nil"/>
              <w:left w:val="nil"/>
              <w:bottom w:val="single" w:sz="4" w:space="0" w:color="auto"/>
              <w:right w:val="single" w:sz="4" w:space="0" w:color="auto"/>
            </w:tcBorders>
            <w:shd w:val="clear" w:color="auto" w:fill="auto"/>
            <w:noWrap/>
            <w:vAlign w:val="center"/>
          </w:tcPr>
          <w:p w14:paraId="3A8EA7F2"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5 069</w:t>
            </w:r>
          </w:p>
        </w:tc>
        <w:tc>
          <w:tcPr>
            <w:tcW w:w="851" w:type="dxa"/>
            <w:tcBorders>
              <w:top w:val="nil"/>
              <w:left w:val="nil"/>
              <w:bottom w:val="single" w:sz="4" w:space="0" w:color="auto"/>
              <w:right w:val="single" w:sz="4" w:space="0" w:color="auto"/>
            </w:tcBorders>
            <w:shd w:val="clear" w:color="auto" w:fill="auto"/>
            <w:noWrap/>
            <w:vAlign w:val="center"/>
          </w:tcPr>
          <w:p w14:paraId="0DCDC948"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5 574</w:t>
            </w:r>
          </w:p>
        </w:tc>
        <w:tc>
          <w:tcPr>
            <w:tcW w:w="850" w:type="dxa"/>
            <w:tcBorders>
              <w:top w:val="nil"/>
              <w:left w:val="nil"/>
              <w:bottom w:val="single" w:sz="4" w:space="0" w:color="auto"/>
              <w:right w:val="single" w:sz="4" w:space="0" w:color="auto"/>
            </w:tcBorders>
            <w:shd w:val="clear" w:color="auto" w:fill="auto"/>
            <w:noWrap/>
            <w:vAlign w:val="center"/>
          </w:tcPr>
          <w:p w14:paraId="2AAF84E2"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5 378</w:t>
            </w:r>
          </w:p>
        </w:tc>
        <w:tc>
          <w:tcPr>
            <w:tcW w:w="851" w:type="dxa"/>
            <w:tcBorders>
              <w:top w:val="nil"/>
              <w:left w:val="nil"/>
              <w:bottom w:val="single" w:sz="4" w:space="0" w:color="auto"/>
              <w:right w:val="single" w:sz="4" w:space="0" w:color="auto"/>
            </w:tcBorders>
            <w:vAlign w:val="center"/>
          </w:tcPr>
          <w:p w14:paraId="2A898EA5"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5 977</w:t>
            </w:r>
          </w:p>
        </w:tc>
        <w:tc>
          <w:tcPr>
            <w:tcW w:w="850" w:type="dxa"/>
            <w:tcBorders>
              <w:top w:val="nil"/>
              <w:left w:val="nil"/>
              <w:bottom w:val="single" w:sz="4" w:space="0" w:color="auto"/>
              <w:right w:val="single" w:sz="4" w:space="0" w:color="auto"/>
            </w:tcBorders>
            <w:vAlign w:val="center"/>
          </w:tcPr>
          <w:p w14:paraId="7A3220C9"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5 901</w:t>
            </w:r>
          </w:p>
        </w:tc>
      </w:tr>
      <w:tr w:rsidR="00742BD9" w:rsidRPr="00924E26" w14:paraId="26B58E0D" w14:textId="77777777" w:rsidTr="00E821B6">
        <w:trPr>
          <w:trHeight w:val="312"/>
        </w:trPr>
        <w:tc>
          <w:tcPr>
            <w:tcW w:w="1181" w:type="dxa"/>
            <w:tcBorders>
              <w:top w:val="nil"/>
              <w:left w:val="single" w:sz="4" w:space="0" w:color="auto"/>
              <w:bottom w:val="single" w:sz="4" w:space="0" w:color="auto"/>
              <w:right w:val="single" w:sz="4" w:space="0" w:color="auto"/>
            </w:tcBorders>
            <w:shd w:val="clear" w:color="000000" w:fill="E7E5E5"/>
            <w:noWrap/>
            <w:vAlign w:val="center"/>
            <w:hideMark/>
          </w:tcPr>
          <w:p w14:paraId="3346602D" w14:textId="77777777" w:rsidR="00742BD9" w:rsidRPr="00924E26" w:rsidRDefault="00742BD9" w:rsidP="00E821B6">
            <w:pPr>
              <w:spacing w:after="0" w:line="240" w:lineRule="auto"/>
              <w:rPr>
                <w:rFonts w:ascii="Times New Roman" w:eastAsia="Times New Roman" w:hAnsi="Times New Roman" w:cs="Times New Roman"/>
                <w:color w:val="333333"/>
                <w:sz w:val="24"/>
                <w:szCs w:val="24"/>
                <w:lang w:eastAsia="sk-SK"/>
              </w:rPr>
            </w:pPr>
            <w:r w:rsidRPr="00924E26">
              <w:rPr>
                <w:rFonts w:ascii="Times New Roman" w:eastAsia="Times New Roman" w:hAnsi="Times New Roman" w:cs="Times New Roman"/>
                <w:color w:val="333333"/>
                <w:sz w:val="24"/>
                <w:szCs w:val="24"/>
                <w:lang w:eastAsia="sk-SK"/>
              </w:rPr>
              <w:t>Poľsko</w:t>
            </w:r>
          </w:p>
        </w:tc>
        <w:tc>
          <w:tcPr>
            <w:tcW w:w="804" w:type="dxa"/>
            <w:tcBorders>
              <w:top w:val="nil"/>
              <w:left w:val="nil"/>
              <w:bottom w:val="single" w:sz="4" w:space="0" w:color="auto"/>
              <w:right w:val="single" w:sz="4" w:space="0" w:color="auto"/>
            </w:tcBorders>
            <w:shd w:val="clear" w:color="auto" w:fill="auto"/>
            <w:noWrap/>
            <w:vAlign w:val="center"/>
          </w:tcPr>
          <w:p w14:paraId="2DE473FE"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2 539</w:t>
            </w:r>
          </w:p>
        </w:tc>
        <w:tc>
          <w:tcPr>
            <w:tcW w:w="850" w:type="dxa"/>
            <w:tcBorders>
              <w:top w:val="nil"/>
              <w:left w:val="nil"/>
              <w:bottom w:val="single" w:sz="4" w:space="0" w:color="auto"/>
              <w:right w:val="single" w:sz="4" w:space="0" w:color="auto"/>
            </w:tcBorders>
            <w:shd w:val="clear" w:color="auto" w:fill="auto"/>
            <w:noWrap/>
            <w:vAlign w:val="center"/>
          </w:tcPr>
          <w:p w14:paraId="3042A25A"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2 614</w:t>
            </w:r>
          </w:p>
        </w:tc>
        <w:tc>
          <w:tcPr>
            <w:tcW w:w="851" w:type="dxa"/>
            <w:tcBorders>
              <w:top w:val="nil"/>
              <w:left w:val="nil"/>
              <w:bottom w:val="single" w:sz="4" w:space="0" w:color="auto"/>
              <w:right w:val="single" w:sz="4" w:space="0" w:color="auto"/>
            </w:tcBorders>
            <w:shd w:val="clear" w:color="auto" w:fill="auto"/>
            <w:noWrap/>
            <w:vAlign w:val="center"/>
          </w:tcPr>
          <w:p w14:paraId="075B30B0"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2 442</w:t>
            </w:r>
          </w:p>
        </w:tc>
        <w:tc>
          <w:tcPr>
            <w:tcW w:w="850" w:type="dxa"/>
            <w:tcBorders>
              <w:top w:val="nil"/>
              <w:left w:val="nil"/>
              <w:bottom w:val="single" w:sz="4" w:space="0" w:color="auto"/>
              <w:right w:val="single" w:sz="4" w:space="0" w:color="auto"/>
            </w:tcBorders>
            <w:shd w:val="clear" w:color="auto" w:fill="auto"/>
            <w:noWrap/>
            <w:vAlign w:val="center"/>
          </w:tcPr>
          <w:p w14:paraId="5067892F"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2 445</w:t>
            </w:r>
          </w:p>
        </w:tc>
        <w:tc>
          <w:tcPr>
            <w:tcW w:w="851" w:type="dxa"/>
            <w:tcBorders>
              <w:top w:val="nil"/>
              <w:left w:val="nil"/>
              <w:bottom w:val="single" w:sz="4" w:space="0" w:color="auto"/>
              <w:right w:val="single" w:sz="4" w:space="0" w:color="auto"/>
            </w:tcBorders>
            <w:shd w:val="clear" w:color="auto" w:fill="auto"/>
            <w:noWrap/>
            <w:vAlign w:val="center"/>
          </w:tcPr>
          <w:p w14:paraId="2F06A139"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2 603</w:t>
            </w:r>
          </w:p>
        </w:tc>
        <w:tc>
          <w:tcPr>
            <w:tcW w:w="850" w:type="dxa"/>
            <w:tcBorders>
              <w:top w:val="nil"/>
              <w:left w:val="nil"/>
              <w:bottom w:val="single" w:sz="4" w:space="0" w:color="auto"/>
              <w:right w:val="single" w:sz="4" w:space="0" w:color="auto"/>
            </w:tcBorders>
            <w:shd w:val="clear" w:color="auto" w:fill="auto"/>
            <w:noWrap/>
            <w:vAlign w:val="center"/>
          </w:tcPr>
          <w:p w14:paraId="2C63D6AF"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2 531</w:t>
            </w:r>
          </w:p>
        </w:tc>
        <w:tc>
          <w:tcPr>
            <w:tcW w:w="851" w:type="dxa"/>
            <w:tcBorders>
              <w:top w:val="nil"/>
              <w:left w:val="nil"/>
              <w:bottom w:val="single" w:sz="4" w:space="0" w:color="auto"/>
              <w:right w:val="single" w:sz="4" w:space="0" w:color="auto"/>
            </w:tcBorders>
            <w:shd w:val="clear" w:color="auto" w:fill="auto"/>
            <w:noWrap/>
            <w:vAlign w:val="center"/>
          </w:tcPr>
          <w:p w14:paraId="0D2FBC49"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2 819</w:t>
            </w:r>
          </w:p>
        </w:tc>
        <w:tc>
          <w:tcPr>
            <w:tcW w:w="850" w:type="dxa"/>
            <w:tcBorders>
              <w:top w:val="nil"/>
              <w:left w:val="nil"/>
              <w:bottom w:val="single" w:sz="4" w:space="0" w:color="auto"/>
              <w:right w:val="single" w:sz="4" w:space="0" w:color="auto"/>
            </w:tcBorders>
            <w:shd w:val="clear" w:color="auto" w:fill="auto"/>
            <w:noWrap/>
            <w:vAlign w:val="center"/>
          </w:tcPr>
          <w:p w14:paraId="7B5705A5"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2 758</w:t>
            </w:r>
          </w:p>
        </w:tc>
        <w:tc>
          <w:tcPr>
            <w:tcW w:w="851" w:type="dxa"/>
            <w:tcBorders>
              <w:top w:val="nil"/>
              <w:left w:val="nil"/>
              <w:bottom w:val="single" w:sz="4" w:space="0" w:color="auto"/>
              <w:right w:val="single" w:sz="4" w:space="0" w:color="auto"/>
            </w:tcBorders>
            <w:vAlign w:val="center"/>
          </w:tcPr>
          <w:p w14:paraId="548095EF"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3 077</w:t>
            </w:r>
          </w:p>
        </w:tc>
        <w:tc>
          <w:tcPr>
            <w:tcW w:w="850" w:type="dxa"/>
            <w:tcBorders>
              <w:top w:val="nil"/>
              <w:left w:val="nil"/>
              <w:bottom w:val="single" w:sz="4" w:space="0" w:color="auto"/>
              <w:right w:val="single" w:sz="4" w:space="0" w:color="auto"/>
            </w:tcBorders>
            <w:vAlign w:val="center"/>
          </w:tcPr>
          <w:p w14:paraId="6404C990"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3 045</w:t>
            </w:r>
          </w:p>
        </w:tc>
      </w:tr>
      <w:tr w:rsidR="00742BD9" w:rsidRPr="00924E26" w14:paraId="5134FEEC" w14:textId="77777777" w:rsidTr="00E821B6">
        <w:trPr>
          <w:trHeight w:val="312"/>
        </w:trPr>
        <w:tc>
          <w:tcPr>
            <w:tcW w:w="1181" w:type="dxa"/>
            <w:tcBorders>
              <w:top w:val="nil"/>
              <w:left w:val="single" w:sz="4" w:space="0" w:color="auto"/>
              <w:bottom w:val="single" w:sz="4" w:space="0" w:color="auto"/>
              <w:right w:val="single" w:sz="4" w:space="0" w:color="auto"/>
            </w:tcBorders>
            <w:shd w:val="clear" w:color="000000" w:fill="E7E5E5"/>
            <w:noWrap/>
            <w:vAlign w:val="center"/>
            <w:hideMark/>
          </w:tcPr>
          <w:p w14:paraId="1E17626A" w14:textId="77777777" w:rsidR="00742BD9" w:rsidRPr="00924E26" w:rsidRDefault="00742BD9" w:rsidP="00E821B6">
            <w:pPr>
              <w:spacing w:after="0" w:line="240" w:lineRule="auto"/>
              <w:rPr>
                <w:rFonts w:ascii="Times New Roman" w:eastAsia="Times New Roman" w:hAnsi="Times New Roman" w:cs="Times New Roman"/>
                <w:color w:val="333333"/>
                <w:sz w:val="24"/>
                <w:szCs w:val="24"/>
                <w:lang w:eastAsia="sk-SK"/>
              </w:rPr>
            </w:pPr>
            <w:r w:rsidRPr="00924E26">
              <w:rPr>
                <w:rFonts w:ascii="Times New Roman" w:eastAsia="Times New Roman" w:hAnsi="Times New Roman" w:cs="Times New Roman"/>
                <w:color w:val="333333"/>
                <w:sz w:val="24"/>
                <w:szCs w:val="24"/>
                <w:lang w:eastAsia="sk-SK"/>
              </w:rPr>
              <w:t>Rumunsko</w:t>
            </w:r>
          </w:p>
        </w:tc>
        <w:tc>
          <w:tcPr>
            <w:tcW w:w="804" w:type="dxa"/>
            <w:tcBorders>
              <w:top w:val="nil"/>
              <w:left w:val="nil"/>
              <w:bottom w:val="single" w:sz="4" w:space="0" w:color="auto"/>
              <w:right w:val="single" w:sz="4" w:space="0" w:color="auto"/>
            </w:tcBorders>
            <w:shd w:val="clear" w:color="auto" w:fill="auto"/>
            <w:noWrap/>
            <w:vAlign w:val="center"/>
          </w:tcPr>
          <w:p w14:paraId="0227403F"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8 664</w:t>
            </w:r>
          </w:p>
        </w:tc>
        <w:tc>
          <w:tcPr>
            <w:tcW w:w="850" w:type="dxa"/>
            <w:tcBorders>
              <w:top w:val="nil"/>
              <w:left w:val="nil"/>
              <w:bottom w:val="single" w:sz="4" w:space="0" w:color="auto"/>
              <w:right w:val="single" w:sz="4" w:space="0" w:color="auto"/>
            </w:tcBorders>
            <w:shd w:val="clear" w:color="auto" w:fill="auto"/>
            <w:noWrap/>
            <w:vAlign w:val="center"/>
          </w:tcPr>
          <w:p w14:paraId="36D86C28"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9 749</w:t>
            </w:r>
          </w:p>
        </w:tc>
        <w:tc>
          <w:tcPr>
            <w:tcW w:w="851" w:type="dxa"/>
            <w:tcBorders>
              <w:top w:val="nil"/>
              <w:left w:val="nil"/>
              <w:bottom w:val="single" w:sz="4" w:space="0" w:color="auto"/>
              <w:right w:val="single" w:sz="4" w:space="0" w:color="auto"/>
            </w:tcBorders>
            <w:shd w:val="clear" w:color="auto" w:fill="auto"/>
            <w:noWrap/>
            <w:vAlign w:val="center"/>
          </w:tcPr>
          <w:p w14:paraId="27BA0803"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7 392</w:t>
            </w:r>
          </w:p>
        </w:tc>
        <w:tc>
          <w:tcPr>
            <w:tcW w:w="850" w:type="dxa"/>
            <w:tcBorders>
              <w:top w:val="nil"/>
              <w:left w:val="nil"/>
              <w:bottom w:val="single" w:sz="4" w:space="0" w:color="auto"/>
              <w:right w:val="single" w:sz="4" w:space="0" w:color="auto"/>
            </w:tcBorders>
            <w:shd w:val="clear" w:color="auto" w:fill="auto"/>
            <w:noWrap/>
            <w:vAlign w:val="center"/>
          </w:tcPr>
          <w:p w14:paraId="26D21E87"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8 019</w:t>
            </w:r>
          </w:p>
        </w:tc>
        <w:tc>
          <w:tcPr>
            <w:tcW w:w="851" w:type="dxa"/>
            <w:tcBorders>
              <w:top w:val="nil"/>
              <w:left w:val="nil"/>
              <w:bottom w:val="single" w:sz="4" w:space="0" w:color="auto"/>
              <w:right w:val="single" w:sz="4" w:space="0" w:color="auto"/>
            </w:tcBorders>
            <w:shd w:val="clear" w:color="auto" w:fill="auto"/>
            <w:noWrap/>
            <w:vAlign w:val="center"/>
          </w:tcPr>
          <w:p w14:paraId="65E9E6CD"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7 016</w:t>
            </w:r>
          </w:p>
        </w:tc>
        <w:tc>
          <w:tcPr>
            <w:tcW w:w="850" w:type="dxa"/>
            <w:tcBorders>
              <w:top w:val="nil"/>
              <w:left w:val="nil"/>
              <w:bottom w:val="single" w:sz="4" w:space="0" w:color="auto"/>
              <w:right w:val="single" w:sz="4" w:space="0" w:color="auto"/>
            </w:tcBorders>
            <w:shd w:val="clear" w:color="auto" w:fill="auto"/>
            <w:noWrap/>
            <w:vAlign w:val="center"/>
          </w:tcPr>
          <w:p w14:paraId="5948246E"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7 307</w:t>
            </w:r>
          </w:p>
        </w:tc>
        <w:tc>
          <w:tcPr>
            <w:tcW w:w="851" w:type="dxa"/>
            <w:tcBorders>
              <w:top w:val="nil"/>
              <w:left w:val="nil"/>
              <w:bottom w:val="single" w:sz="4" w:space="0" w:color="auto"/>
              <w:right w:val="single" w:sz="4" w:space="0" w:color="auto"/>
            </w:tcBorders>
            <w:shd w:val="clear" w:color="auto" w:fill="auto"/>
            <w:noWrap/>
            <w:vAlign w:val="center"/>
          </w:tcPr>
          <w:p w14:paraId="3FAA879F"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7 025</w:t>
            </w:r>
          </w:p>
        </w:tc>
        <w:tc>
          <w:tcPr>
            <w:tcW w:w="850" w:type="dxa"/>
            <w:tcBorders>
              <w:top w:val="nil"/>
              <w:left w:val="nil"/>
              <w:bottom w:val="single" w:sz="4" w:space="0" w:color="auto"/>
              <w:right w:val="single" w:sz="4" w:space="0" w:color="auto"/>
            </w:tcBorders>
            <w:shd w:val="clear" w:color="auto" w:fill="auto"/>
            <w:noWrap/>
            <w:vAlign w:val="center"/>
          </w:tcPr>
          <w:p w14:paraId="0C21BBAD"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7 207</w:t>
            </w:r>
          </w:p>
        </w:tc>
        <w:tc>
          <w:tcPr>
            <w:tcW w:w="851" w:type="dxa"/>
            <w:tcBorders>
              <w:top w:val="nil"/>
              <w:left w:val="nil"/>
              <w:bottom w:val="single" w:sz="4" w:space="0" w:color="auto"/>
              <w:right w:val="single" w:sz="4" w:space="0" w:color="auto"/>
            </w:tcBorders>
            <w:vAlign w:val="center"/>
          </w:tcPr>
          <w:p w14:paraId="05299852"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7 068</w:t>
            </w:r>
          </w:p>
        </w:tc>
        <w:tc>
          <w:tcPr>
            <w:tcW w:w="850" w:type="dxa"/>
            <w:tcBorders>
              <w:top w:val="nil"/>
              <w:left w:val="nil"/>
              <w:bottom w:val="single" w:sz="4" w:space="0" w:color="auto"/>
              <w:right w:val="single" w:sz="4" w:space="0" w:color="auto"/>
            </w:tcBorders>
            <w:vAlign w:val="center"/>
          </w:tcPr>
          <w:p w14:paraId="27C5254F" w14:textId="77777777" w:rsidR="00742BD9" w:rsidRPr="00924E26" w:rsidRDefault="00742BD9" w:rsidP="00E821B6">
            <w:pPr>
              <w:spacing w:after="0" w:line="240" w:lineRule="auto"/>
              <w:jc w:val="center"/>
              <w:rPr>
                <w:rFonts w:ascii="Times New Roman" w:eastAsia="Times New Roman" w:hAnsi="Times New Roman" w:cs="Times New Roman"/>
                <w:color w:val="222222"/>
                <w:sz w:val="24"/>
                <w:szCs w:val="24"/>
                <w:lang w:eastAsia="sk-SK"/>
              </w:rPr>
            </w:pPr>
            <w:r w:rsidRPr="00924E26">
              <w:rPr>
                <w:rFonts w:ascii="Times New Roman" w:eastAsia="Times New Roman" w:hAnsi="Times New Roman" w:cs="Times New Roman"/>
                <w:color w:val="222222"/>
                <w:sz w:val="24"/>
                <w:szCs w:val="24"/>
                <w:lang w:eastAsia="sk-SK"/>
              </w:rPr>
              <w:t>7 183</w:t>
            </w:r>
          </w:p>
        </w:tc>
      </w:tr>
      <w:tr w:rsidR="00742BD9" w:rsidRPr="00924E26" w14:paraId="274E76D1" w14:textId="77777777" w:rsidTr="00E821B6">
        <w:trPr>
          <w:trHeight w:val="312"/>
        </w:trPr>
        <w:tc>
          <w:tcPr>
            <w:tcW w:w="1181" w:type="dxa"/>
            <w:tcBorders>
              <w:top w:val="nil"/>
              <w:left w:val="single" w:sz="4" w:space="0" w:color="auto"/>
              <w:bottom w:val="single" w:sz="4" w:space="0" w:color="auto"/>
              <w:right w:val="single" w:sz="4" w:space="0" w:color="auto"/>
            </w:tcBorders>
            <w:shd w:val="clear" w:color="000000" w:fill="5F91CB"/>
            <w:noWrap/>
            <w:vAlign w:val="center"/>
            <w:hideMark/>
          </w:tcPr>
          <w:p w14:paraId="7924788D" w14:textId="77777777" w:rsidR="00742BD9" w:rsidRPr="00924E26" w:rsidRDefault="00742BD9" w:rsidP="00E821B6">
            <w:pPr>
              <w:spacing w:after="0" w:line="240" w:lineRule="auto"/>
              <w:rPr>
                <w:rFonts w:ascii="Times New Roman" w:eastAsia="Times New Roman" w:hAnsi="Times New Roman" w:cs="Times New Roman"/>
                <w:b/>
                <w:bCs/>
                <w:color w:val="FFFFFF"/>
                <w:sz w:val="24"/>
                <w:szCs w:val="24"/>
                <w:lang w:eastAsia="sk-SK"/>
              </w:rPr>
            </w:pPr>
            <w:r w:rsidRPr="00924E26">
              <w:rPr>
                <w:rFonts w:ascii="Times New Roman" w:eastAsia="Times New Roman" w:hAnsi="Times New Roman" w:cs="Times New Roman"/>
                <w:b/>
                <w:bCs/>
                <w:color w:val="FFFFFF"/>
                <w:sz w:val="24"/>
                <w:szCs w:val="24"/>
                <w:lang w:eastAsia="sk-SK"/>
              </w:rPr>
              <w:t>Spolu</w:t>
            </w:r>
          </w:p>
        </w:tc>
        <w:tc>
          <w:tcPr>
            <w:tcW w:w="804" w:type="dxa"/>
            <w:tcBorders>
              <w:top w:val="nil"/>
              <w:left w:val="nil"/>
              <w:bottom w:val="single" w:sz="4" w:space="0" w:color="auto"/>
              <w:right w:val="single" w:sz="4" w:space="0" w:color="auto"/>
            </w:tcBorders>
            <w:shd w:val="clear" w:color="auto" w:fill="auto"/>
            <w:noWrap/>
            <w:vAlign w:val="center"/>
          </w:tcPr>
          <w:p w14:paraId="0731AABE" w14:textId="77777777" w:rsidR="00742BD9" w:rsidRPr="00924E26" w:rsidRDefault="00742BD9" w:rsidP="00E821B6">
            <w:pPr>
              <w:spacing w:after="0" w:line="240" w:lineRule="auto"/>
              <w:jc w:val="center"/>
              <w:rPr>
                <w:rFonts w:ascii="Times New Roman" w:eastAsia="Times New Roman" w:hAnsi="Times New Roman" w:cs="Times New Roman"/>
                <w:b/>
                <w:color w:val="222222"/>
                <w:sz w:val="24"/>
                <w:szCs w:val="24"/>
                <w:lang w:eastAsia="sk-SK"/>
              </w:rPr>
            </w:pPr>
            <w:r w:rsidRPr="00924E26">
              <w:rPr>
                <w:rFonts w:ascii="Times New Roman" w:eastAsia="Times New Roman" w:hAnsi="Times New Roman" w:cs="Times New Roman"/>
                <w:b/>
                <w:color w:val="222222"/>
                <w:sz w:val="24"/>
                <w:szCs w:val="24"/>
                <w:lang w:eastAsia="sk-SK"/>
              </w:rPr>
              <w:t>24 984</w:t>
            </w:r>
          </w:p>
        </w:tc>
        <w:tc>
          <w:tcPr>
            <w:tcW w:w="850" w:type="dxa"/>
            <w:tcBorders>
              <w:top w:val="nil"/>
              <w:left w:val="nil"/>
              <w:bottom w:val="single" w:sz="4" w:space="0" w:color="auto"/>
              <w:right w:val="single" w:sz="4" w:space="0" w:color="auto"/>
            </w:tcBorders>
            <w:shd w:val="clear" w:color="auto" w:fill="auto"/>
            <w:noWrap/>
            <w:vAlign w:val="center"/>
          </w:tcPr>
          <w:p w14:paraId="176FF5B2" w14:textId="77777777" w:rsidR="00742BD9" w:rsidRPr="00924E26" w:rsidRDefault="00742BD9" w:rsidP="00E821B6">
            <w:pPr>
              <w:spacing w:after="0" w:line="240" w:lineRule="auto"/>
              <w:jc w:val="center"/>
              <w:rPr>
                <w:rFonts w:ascii="Times New Roman" w:eastAsia="Times New Roman" w:hAnsi="Times New Roman" w:cs="Times New Roman"/>
                <w:b/>
                <w:color w:val="222222"/>
                <w:sz w:val="24"/>
                <w:szCs w:val="24"/>
                <w:lang w:eastAsia="sk-SK"/>
              </w:rPr>
            </w:pPr>
            <w:r w:rsidRPr="00924E26">
              <w:rPr>
                <w:rFonts w:ascii="Times New Roman" w:eastAsia="Times New Roman" w:hAnsi="Times New Roman" w:cs="Times New Roman"/>
                <w:b/>
                <w:color w:val="222222"/>
                <w:sz w:val="24"/>
                <w:szCs w:val="24"/>
                <w:lang w:eastAsia="sk-SK"/>
              </w:rPr>
              <w:t>26 141</w:t>
            </w:r>
          </w:p>
        </w:tc>
        <w:tc>
          <w:tcPr>
            <w:tcW w:w="851" w:type="dxa"/>
            <w:tcBorders>
              <w:top w:val="nil"/>
              <w:left w:val="nil"/>
              <w:bottom w:val="single" w:sz="4" w:space="0" w:color="auto"/>
              <w:right w:val="single" w:sz="4" w:space="0" w:color="auto"/>
            </w:tcBorders>
            <w:shd w:val="clear" w:color="auto" w:fill="auto"/>
            <w:noWrap/>
            <w:vAlign w:val="center"/>
          </w:tcPr>
          <w:p w14:paraId="3D3169C2" w14:textId="77777777" w:rsidR="00742BD9" w:rsidRPr="00924E26" w:rsidRDefault="00742BD9" w:rsidP="00E821B6">
            <w:pPr>
              <w:spacing w:after="0" w:line="240" w:lineRule="auto"/>
              <w:jc w:val="center"/>
              <w:rPr>
                <w:rFonts w:ascii="Times New Roman" w:eastAsia="Times New Roman" w:hAnsi="Times New Roman" w:cs="Times New Roman"/>
                <w:b/>
                <w:color w:val="222222"/>
                <w:sz w:val="24"/>
                <w:szCs w:val="24"/>
                <w:lang w:eastAsia="sk-SK"/>
              </w:rPr>
            </w:pPr>
            <w:r w:rsidRPr="00924E26">
              <w:rPr>
                <w:rFonts w:ascii="Times New Roman" w:eastAsia="Times New Roman" w:hAnsi="Times New Roman" w:cs="Times New Roman"/>
                <w:b/>
                <w:color w:val="222222"/>
                <w:sz w:val="24"/>
                <w:szCs w:val="24"/>
                <w:lang w:eastAsia="sk-SK"/>
              </w:rPr>
              <w:t>23 019</w:t>
            </w:r>
          </w:p>
        </w:tc>
        <w:tc>
          <w:tcPr>
            <w:tcW w:w="850" w:type="dxa"/>
            <w:tcBorders>
              <w:top w:val="nil"/>
              <w:left w:val="nil"/>
              <w:bottom w:val="single" w:sz="4" w:space="0" w:color="auto"/>
              <w:right w:val="single" w:sz="4" w:space="0" w:color="auto"/>
            </w:tcBorders>
            <w:shd w:val="clear" w:color="auto" w:fill="auto"/>
            <w:noWrap/>
            <w:vAlign w:val="center"/>
          </w:tcPr>
          <w:p w14:paraId="2BB304E1" w14:textId="77777777" w:rsidR="00742BD9" w:rsidRPr="00924E26" w:rsidRDefault="00742BD9" w:rsidP="00E821B6">
            <w:pPr>
              <w:spacing w:after="0" w:line="240" w:lineRule="auto"/>
              <w:jc w:val="center"/>
              <w:rPr>
                <w:rFonts w:ascii="Times New Roman" w:eastAsia="Times New Roman" w:hAnsi="Times New Roman" w:cs="Times New Roman"/>
                <w:b/>
                <w:color w:val="222222"/>
                <w:sz w:val="24"/>
                <w:szCs w:val="24"/>
                <w:lang w:eastAsia="sk-SK"/>
              </w:rPr>
            </w:pPr>
            <w:r w:rsidRPr="00924E26">
              <w:rPr>
                <w:rFonts w:ascii="Times New Roman" w:eastAsia="Times New Roman" w:hAnsi="Times New Roman" w:cs="Times New Roman"/>
                <w:b/>
                <w:color w:val="222222"/>
                <w:sz w:val="24"/>
                <w:szCs w:val="24"/>
                <w:lang w:eastAsia="sk-SK"/>
              </w:rPr>
              <w:t>23 904</w:t>
            </w:r>
          </w:p>
        </w:tc>
        <w:tc>
          <w:tcPr>
            <w:tcW w:w="851" w:type="dxa"/>
            <w:tcBorders>
              <w:top w:val="nil"/>
              <w:left w:val="nil"/>
              <w:bottom w:val="single" w:sz="4" w:space="0" w:color="auto"/>
              <w:right w:val="single" w:sz="4" w:space="0" w:color="auto"/>
            </w:tcBorders>
            <w:shd w:val="clear" w:color="auto" w:fill="auto"/>
            <w:noWrap/>
            <w:vAlign w:val="center"/>
          </w:tcPr>
          <w:p w14:paraId="0DCEF792" w14:textId="77777777" w:rsidR="00742BD9" w:rsidRPr="00924E26" w:rsidRDefault="00742BD9" w:rsidP="00E821B6">
            <w:pPr>
              <w:spacing w:after="0" w:line="240" w:lineRule="auto"/>
              <w:jc w:val="center"/>
              <w:rPr>
                <w:rFonts w:ascii="Times New Roman" w:eastAsia="Times New Roman" w:hAnsi="Times New Roman" w:cs="Times New Roman"/>
                <w:b/>
                <w:color w:val="222222"/>
                <w:sz w:val="24"/>
                <w:szCs w:val="24"/>
                <w:lang w:eastAsia="sk-SK"/>
              </w:rPr>
            </w:pPr>
            <w:r w:rsidRPr="00924E26">
              <w:rPr>
                <w:rFonts w:ascii="Times New Roman" w:eastAsia="Times New Roman" w:hAnsi="Times New Roman" w:cs="Times New Roman"/>
                <w:b/>
                <w:color w:val="222222"/>
                <w:sz w:val="24"/>
                <w:szCs w:val="24"/>
                <w:lang w:eastAsia="sk-SK"/>
              </w:rPr>
              <w:t>23 228</w:t>
            </w:r>
          </w:p>
        </w:tc>
        <w:tc>
          <w:tcPr>
            <w:tcW w:w="850" w:type="dxa"/>
            <w:tcBorders>
              <w:top w:val="nil"/>
              <w:left w:val="nil"/>
              <w:bottom w:val="single" w:sz="4" w:space="0" w:color="auto"/>
              <w:right w:val="single" w:sz="4" w:space="0" w:color="auto"/>
            </w:tcBorders>
            <w:shd w:val="clear" w:color="auto" w:fill="auto"/>
            <w:noWrap/>
            <w:vAlign w:val="center"/>
          </w:tcPr>
          <w:p w14:paraId="57FC489F" w14:textId="77777777" w:rsidR="00742BD9" w:rsidRPr="00924E26" w:rsidRDefault="00742BD9" w:rsidP="00E821B6">
            <w:pPr>
              <w:spacing w:after="0" w:line="240" w:lineRule="auto"/>
              <w:jc w:val="center"/>
              <w:rPr>
                <w:rFonts w:ascii="Times New Roman" w:eastAsia="Times New Roman" w:hAnsi="Times New Roman" w:cs="Times New Roman"/>
                <w:b/>
                <w:color w:val="222222"/>
                <w:sz w:val="24"/>
                <w:szCs w:val="24"/>
                <w:lang w:eastAsia="sk-SK"/>
              </w:rPr>
            </w:pPr>
            <w:r w:rsidRPr="00924E26">
              <w:rPr>
                <w:rFonts w:ascii="Times New Roman" w:eastAsia="Times New Roman" w:hAnsi="Times New Roman" w:cs="Times New Roman"/>
                <w:b/>
                <w:color w:val="222222"/>
                <w:sz w:val="24"/>
                <w:szCs w:val="24"/>
                <w:lang w:eastAsia="sk-SK"/>
              </w:rPr>
              <w:t>23 343</w:t>
            </w:r>
          </w:p>
        </w:tc>
        <w:tc>
          <w:tcPr>
            <w:tcW w:w="851" w:type="dxa"/>
            <w:tcBorders>
              <w:top w:val="nil"/>
              <w:left w:val="nil"/>
              <w:bottom w:val="single" w:sz="4" w:space="0" w:color="auto"/>
              <w:right w:val="single" w:sz="4" w:space="0" w:color="auto"/>
            </w:tcBorders>
            <w:shd w:val="clear" w:color="auto" w:fill="auto"/>
            <w:noWrap/>
            <w:vAlign w:val="center"/>
          </w:tcPr>
          <w:p w14:paraId="047AD887" w14:textId="77777777" w:rsidR="00742BD9" w:rsidRPr="00924E26" w:rsidRDefault="00742BD9" w:rsidP="00E821B6">
            <w:pPr>
              <w:spacing w:after="0" w:line="240" w:lineRule="auto"/>
              <w:jc w:val="center"/>
              <w:rPr>
                <w:rFonts w:ascii="Times New Roman" w:eastAsia="Times New Roman" w:hAnsi="Times New Roman" w:cs="Times New Roman"/>
                <w:b/>
                <w:color w:val="222222"/>
                <w:sz w:val="24"/>
                <w:szCs w:val="24"/>
                <w:lang w:eastAsia="sk-SK"/>
              </w:rPr>
            </w:pPr>
            <w:r w:rsidRPr="00924E26">
              <w:rPr>
                <w:rFonts w:ascii="Times New Roman" w:eastAsia="Times New Roman" w:hAnsi="Times New Roman" w:cs="Times New Roman"/>
                <w:b/>
                <w:color w:val="222222"/>
                <w:sz w:val="24"/>
                <w:szCs w:val="24"/>
                <w:lang w:eastAsia="sk-SK"/>
              </w:rPr>
              <w:t>24 447</w:t>
            </w:r>
          </w:p>
        </w:tc>
        <w:tc>
          <w:tcPr>
            <w:tcW w:w="850" w:type="dxa"/>
            <w:tcBorders>
              <w:top w:val="nil"/>
              <w:left w:val="nil"/>
              <w:bottom w:val="single" w:sz="4" w:space="0" w:color="auto"/>
              <w:right w:val="single" w:sz="4" w:space="0" w:color="auto"/>
            </w:tcBorders>
            <w:shd w:val="clear" w:color="auto" w:fill="auto"/>
            <w:noWrap/>
            <w:vAlign w:val="center"/>
          </w:tcPr>
          <w:p w14:paraId="77D16192" w14:textId="77777777" w:rsidR="00742BD9" w:rsidRPr="00924E26" w:rsidRDefault="00742BD9" w:rsidP="00E821B6">
            <w:pPr>
              <w:spacing w:after="0" w:line="240" w:lineRule="auto"/>
              <w:jc w:val="center"/>
              <w:rPr>
                <w:rFonts w:ascii="Times New Roman" w:eastAsia="Times New Roman" w:hAnsi="Times New Roman" w:cs="Times New Roman"/>
                <w:b/>
                <w:color w:val="222222"/>
                <w:sz w:val="24"/>
                <w:szCs w:val="24"/>
                <w:lang w:eastAsia="sk-SK"/>
              </w:rPr>
            </w:pPr>
            <w:r w:rsidRPr="00924E26">
              <w:rPr>
                <w:rFonts w:ascii="Times New Roman" w:eastAsia="Times New Roman" w:hAnsi="Times New Roman" w:cs="Times New Roman"/>
                <w:b/>
                <w:color w:val="222222"/>
                <w:sz w:val="24"/>
                <w:szCs w:val="24"/>
                <w:lang w:eastAsia="sk-SK"/>
              </w:rPr>
              <w:t>24 165</w:t>
            </w:r>
          </w:p>
        </w:tc>
        <w:tc>
          <w:tcPr>
            <w:tcW w:w="851" w:type="dxa"/>
            <w:tcBorders>
              <w:top w:val="nil"/>
              <w:left w:val="nil"/>
              <w:bottom w:val="single" w:sz="4" w:space="0" w:color="auto"/>
              <w:right w:val="single" w:sz="4" w:space="0" w:color="auto"/>
            </w:tcBorders>
            <w:vAlign w:val="center"/>
          </w:tcPr>
          <w:p w14:paraId="36991686" w14:textId="77777777" w:rsidR="00742BD9" w:rsidRPr="00924E26" w:rsidRDefault="00742BD9" w:rsidP="00E821B6">
            <w:pPr>
              <w:spacing w:after="0" w:line="240" w:lineRule="auto"/>
              <w:jc w:val="center"/>
              <w:rPr>
                <w:rFonts w:ascii="Times New Roman" w:eastAsia="Times New Roman" w:hAnsi="Times New Roman" w:cs="Times New Roman"/>
                <w:b/>
                <w:color w:val="222222"/>
                <w:sz w:val="24"/>
                <w:szCs w:val="24"/>
                <w:lang w:eastAsia="sk-SK"/>
              </w:rPr>
            </w:pPr>
            <w:r w:rsidRPr="00924E26">
              <w:rPr>
                <w:rFonts w:ascii="Times New Roman" w:eastAsia="Times New Roman" w:hAnsi="Times New Roman" w:cs="Times New Roman"/>
                <w:b/>
                <w:color w:val="222222"/>
                <w:sz w:val="24"/>
                <w:szCs w:val="24"/>
                <w:lang w:eastAsia="sk-SK"/>
              </w:rPr>
              <w:t>24 922</w:t>
            </w:r>
          </w:p>
        </w:tc>
        <w:tc>
          <w:tcPr>
            <w:tcW w:w="850" w:type="dxa"/>
            <w:tcBorders>
              <w:top w:val="nil"/>
              <w:left w:val="nil"/>
              <w:bottom w:val="single" w:sz="4" w:space="0" w:color="auto"/>
              <w:right w:val="single" w:sz="4" w:space="0" w:color="auto"/>
            </w:tcBorders>
            <w:vAlign w:val="center"/>
          </w:tcPr>
          <w:p w14:paraId="2A01EF84" w14:textId="77777777" w:rsidR="00742BD9" w:rsidRPr="00924E26" w:rsidRDefault="00742BD9" w:rsidP="00E821B6">
            <w:pPr>
              <w:spacing w:after="0" w:line="240" w:lineRule="auto"/>
              <w:jc w:val="center"/>
              <w:rPr>
                <w:rFonts w:ascii="Times New Roman" w:eastAsia="Times New Roman" w:hAnsi="Times New Roman" w:cs="Times New Roman"/>
                <w:b/>
                <w:color w:val="222222"/>
                <w:sz w:val="24"/>
                <w:szCs w:val="24"/>
                <w:lang w:eastAsia="sk-SK"/>
              </w:rPr>
            </w:pPr>
            <w:r w:rsidRPr="00924E26">
              <w:rPr>
                <w:rFonts w:ascii="Times New Roman" w:eastAsia="Times New Roman" w:hAnsi="Times New Roman" w:cs="Times New Roman"/>
                <w:b/>
                <w:color w:val="222222"/>
                <w:sz w:val="24"/>
                <w:szCs w:val="24"/>
                <w:lang w:eastAsia="sk-SK"/>
              </w:rPr>
              <w:t>25 191</w:t>
            </w:r>
          </w:p>
        </w:tc>
      </w:tr>
      <w:tr w:rsidR="00742BD9" w:rsidRPr="00924E26" w14:paraId="6E3F57BB" w14:textId="77777777" w:rsidTr="00E821B6">
        <w:trPr>
          <w:trHeight w:val="312"/>
        </w:trPr>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0FDEE" w14:textId="77777777" w:rsidR="00742BD9" w:rsidRPr="00924E26" w:rsidRDefault="00742BD9" w:rsidP="00E821B6">
            <w:pPr>
              <w:spacing w:after="0" w:line="240" w:lineRule="auto"/>
              <w:rPr>
                <w:rFonts w:ascii="Times New Roman" w:eastAsia="Times New Roman" w:hAnsi="Times New Roman" w:cs="Times New Roman"/>
                <w:b/>
                <w:bCs/>
                <w:color w:val="FFFFFF"/>
                <w:sz w:val="24"/>
                <w:szCs w:val="24"/>
                <w:lang w:eastAsia="sk-SK"/>
              </w:rPr>
            </w:pPr>
          </w:p>
        </w:tc>
        <w:tc>
          <w:tcPr>
            <w:tcW w:w="804" w:type="dxa"/>
            <w:tcBorders>
              <w:top w:val="single" w:sz="4" w:space="0" w:color="auto"/>
              <w:left w:val="nil"/>
              <w:bottom w:val="single" w:sz="4" w:space="0" w:color="auto"/>
              <w:right w:val="single" w:sz="4" w:space="0" w:color="auto"/>
            </w:tcBorders>
            <w:shd w:val="clear" w:color="auto" w:fill="auto"/>
            <w:noWrap/>
            <w:vAlign w:val="center"/>
          </w:tcPr>
          <w:p w14:paraId="5A8A4A4F" w14:textId="77777777" w:rsidR="00742BD9" w:rsidRPr="00924E26" w:rsidRDefault="00742BD9" w:rsidP="00E821B6">
            <w:pPr>
              <w:spacing w:after="0" w:line="240" w:lineRule="auto"/>
              <w:jc w:val="center"/>
              <w:rPr>
                <w:rFonts w:ascii="Times New Roman" w:eastAsia="Times New Roman" w:hAnsi="Times New Roman" w:cs="Times New Roman"/>
                <w:b/>
                <w:i/>
                <w:iCs/>
                <w:color w:val="808080" w:themeColor="background1" w:themeShade="80"/>
                <w:sz w:val="24"/>
                <w:szCs w:val="24"/>
                <w:lang w:eastAsia="sk-SK"/>
              </w:rPr>
            </w:pPr>
            <w:r w:rsidRPr="00924E26">
              <w:rPr>
                <w:rFonts w:ascii="Times New Roman" w:eastAsia="Times New Roman" w:hAnsi="Times New Roman" w:cs="Times New Roman"/>
                <w:b/>
                <w:i/>
                <w:iCs/>
                <w:color w:val="808080" w:themeColor="background1" w:themeShade="80"/>
                <w:sz w:val="24"/>
                <w:szCs w:val="24"/>
                <w:lang w:eastAsia="sk-SK"/>
              </w:rPr>
              <w:t>0,78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651910B" w14:textId="77777777" w:rsidR="00742BD9" w:rsidRPr="00924E26" w:rsidRDefault="00742BD9" w:rsidP="00E821B6">
            <w:pPr>
              <w:spacing w:after="0" w:line="240" w:lineRule="auto"/>
              <w:jc w:val="center"/>
              <w:rPr>
                <w:rFonts w:ascii="Times New Roman" w:eastAsia="Times New Roman" w:hAnsi="Times New Roman" w:cs="Times New Roman"/>
                <w:b/>
                <w:i/>
                <w:iCs/>
                <w:color w:val="808080" w:themeColor="background1" w:themeShade="80"/>
                <w:sz w:val="24"/>
                <w:szCs w:val="24"/>
                <w:lang w:eastAsia="sk-SK"/>
              </w:rPr>
            </w:pPr>
            <w:r w:rsidRPr="00924E26">
              <w:rPr>
                <w:rFonts w:ascii="Times New Roman" w:eastAsia="Times New Roman" w:hAnsi="Times New Roman" w:cs="Times New Roman"/>
                <w:b/>
                <w:i/>
                <w:iCs/>
                <w:color w:val="808080" w:themeColor="background1" w:themeShade="80"/>
                <w:sz w:val="24"/>
                <w:szCs w:val="24"/>
                <w:lang w:eastAsia="sk-SK"/>
              </w:rPr>
              <w:t>0,78</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2360C65" w14:textId="77777777" w:rsidR="00742BD9" w:rsidRPr="00924E26" w:rsidRDefault="00742BD9" w:rsidP="00E821B6">
            <w:pPr>
              <w:spacing w:after="0" w:line="240" w:lineRule="auto"/>
              <w:jc w:val="center"/>
              <w:rPr>
                <w:rFonts w:ascii="Times New Roman" w:eastAsia="Times New Roman" w:hAnsi="Times New Roman" w:cs="Times New Roman"/>
                <w:b/>
                <w:i/>
                <w:iCs/>
                <w:color w:val="808080" w:themeColor="background1" w:themeShade="80"/>
                <w:sz w:val="24"/>
                <w:szCs w:val="24"/>
                <w:lang w:eastAsia="sk-SK"/>
              </w:rPr>
            </w:pPr>
            <w:r w:rsidRPr="00924E26">
              <w:rPr>
                <w:rFonts w:ascii="Times New Roman" w:eastAsia="Times New Roman" w:hAnsi="Times New Roman" w:cs="Times New Roman"/>
                <w:b/>
                <w:i/>
                <w:iCs/>
                <w:color w:val="808080" w:themeColor="background1" w:themeShade="80"/>
                <w:sz w:val="24"/>
                <w:szCs w:val="24"/>
                <w:lang w:eastAsia="sk-SK"/>
              </w:rPr>
              <w:t>0,77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E863769" w14:textId="77777777" w:rsidR="00742BD9" w:rsidRPr="00924E26" w:rsidRDefault="00742BD9" w:rsidP="00E821B6">
            <w:pPr>
              <w:spacing w:after="0" w:line="240" w:lineRule="auto"/>
              <w:jc w:val="center"/>
              <w:rPr>
                <w:rFonts w:ascii="Times New Roman" w:eastAsia="Times New Roman" w:hAnsi="Times New Roman" w:cs="Times New Roman"/>
                <w:b/>
                <w:i/>
                <w:iCs/>
                <w:color w:val="808080" w:themeColor="background1" w:themeShade="80"/>
                <w:sz w:val="24"/>
                <w:szCs w:val="24"/>
                <w:lang w:eastAsia="sk-SK"/>
              </w:rPr>
            </w:pPr>
            <w:r w:rsidRPr="00924E26">
              <w:rPr>
                <w:rFonts w:ascii="Times New Roman" w:eastAsia="Times New Roman" w:hAnsi="Times New Roman" w:cs="Times New Roman"/>
                <w:b/>
                <w:i/>
                <w:iCs/>
                <w:color w:val="808080" w:themeColor="background1" w:themeShade="80"/>
                <w:sz w:val="24"/>
                <w:szCs w:val="24"/>
                <w:lang w:eastAsia="sk-SK"/>
              </w:rPr>
              <w:t>0,78</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E08A43E" w14:textId="77777777" w:rsidR="00742BD9" w:rsidRPr="00924E26" w:rsidRDefault="00742BD9" w:rsidP="00E821B6">
            <w:pPr>
              <w:spacing w:after="0" w:line="240" w:lineRule="auto"/>
              <w:jc w:val="center"/>
              <w:rPr>
                <w:rFonts w:ascii="Times New Roman" w:eastAsia="Times New Roman" w:hAnsi="Times New Roman" w:cs="Times New Roman"/>
                <w:b/>
                <w:i/>
                <w:iCs/>
                <w:color w:val="808080" w:themeColor="background1" w:themeShade="80"/>
                <w:sz w:val="24"/>
                <w:szCs w:val="24"/>
                <w:lang w:eastAsia="sk-SK"/>
              </w:rPr>
            </w:pPr>
            <w:r w:rsidRPr="00924E26">
              <w:rPr>
                <w:rFonts w:ascii="Times New Roman" w:eastAsia="Times New Roman" w:hAnsi="Times New Roman" w:cs="Times New Roman"/>
                <w:b/>
                <w:i/>
                <w:iCs/>
                <w:color w:val="808080" w:themeColor="background1" w:themeShade="80"/>
                <w:sz w:val="24"/>
                <w:szCs w:val="24"/>
                <w:lang w:eastAsia="sk-SK"/>
              </w:rPr>
              <w:t>0,78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C91BB10" w14:textId="77777777" w:rsidR="00742BD9" w:rsidRPr="00924E26" w:rsidRDefault="00742BD9" w:rsidP="00E821B6">
            <w:pPr>
              <w:spacing w:after="0" w:line="240" w:lineRule="auto"/>
              <w:jc w:val="center"/>
              <w:rPr>
                <w:rFonts w:ascii="Times New Roman" w:eastAsia="Times New Roman" w:hAnsi="Times New Roman" w:cs="Times New Roman"/>
                <w:b/>
                <w:i/>
                <w:iCs/>
                <w:color w:val="808080" w:themeColor="background1" w:themeShade="80"/>
                <w:sz w:val="24"/>
                <w:szCs w:val="24"/>
                <w:lang w:eastAsia="sk-SK"/>
              </w:rPr>
            </w:pPr>
            <w:r w:rsidRPr="00924E26">
              <w:rPr>
                <w:rFonts w:ascii="Times New Roman" w:eastAsia="Times New Roman" w:hAnsi="Times New Roman" w:cs="Times New Roman"/>
                <w:b/>
                <w:i/>
                <w:iCs/>
                <w:color w:val="808080" w:themeColor="background1" w:themeShade="80"/>
                <w:sz w:val="24"/>
                <w:szCs w:val="24"/>
                <w:lang w:eastAsia="sk-SK"/>
              </w:rPr>
              <w:t>0,79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DC214CE" w14:textId="77777777" w:rsidR="00742BD9" w:rsidRPr="00924E26" w:rsidRDefault="00742BD9" w:rsidP="00E821B6">
            <w:pPr>
              <w:spacing w:after="0" w:line="240" w:lineRule="auto"/>
              <w:jc w:val="center"/>
              <w:rPr>
                <w:rFonts w:ascii="Times New Roman" w:eastAsia="Times New Roman" w:hAnsi="Times New Roman" w:cs="Times New Roman"/>
                <w:b/>
                <w:i/>
                <w:iCs/>
                <w:color w:val="808080" w:themeColor="background1" w:themeShade="80"/>
                <w:sz w:val="24"/>
                <w:szCs w:val="24"/>
                <w:lang w:eastAsia="sk-SK"/>
              </w:rPr>
            </w:pPr>
            <w:r w:rsidRPr="00924E26">
              <w:rPr>
                <w:rFonts w:ascii="Times New Roman" w:eastAsia="Times New Roman" w:hAnsi="Times New Roman" w:cs="Times New Roman"/>
                <w:b/>
                <w:i/>
                <w:iCs/>
                <w:color w:val="808080" w:themeColor="background1" w:themeShade="80"/>
                <w:sz w:val="24"/>
                <w:szCs w:val="24"/>
                <w:lang w:eastAsia="sk-SK"/>
              </w:rPr>
              <w:t>0,79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9A4DAF5" w14:textId="77777777" w:rsidR="00742BD9" w:rsidRPr="00924E26" w:rsidRDefault="00742BD9" w:rsidP="00E821B6">
            <w:pPr>
              <w:spacing w:after="0" w:line="240" w:lineRule="auto"/>
              <w:jc w:val="center"/>
              <w:rPr>
                <w:rFonts w:ascii="Times New Roman" w:eastAsia="Times New Roman" w:hAnsi="Times New Roman" w:cs="Times New Roman"/>
                <w:b/>
                <w:i/>
                <w:iCs/>
                <w:color w:val="808080" w:themeColor="background1" w:themeShade="80"/>
                <w:sz w:val="24"/>
                <w:szCs w:val="24"/>
                <w:lang w:eastAsia="sk-SK"/>
              </w:rPr>
            </w:pPr>
            <w:r w:rsidRPr="00924E26">
              <w:rPr>
                <w:rFonts w:ascii="Times New Roman" w:eastAsia="Times New Roman" w:hAnsi="Times New Roman" w:cs="Times New Roman"/>
                <w:b/>
                <w:i/>
                <w:iCs/>
                <w:color w:val="808080" w:themeColor="background1" w:themeShade="80"/>
                <w:sz w:val="24"/>
                <w:szCs w:val="24"/>
                <w:lang w:eastAsia="sk-SK"/>
              </w:rPr>
              <w:t>0,79</w:t>
            </w:r>
          </w:p>
        </w:tc>
        <w:tc>
          <w:tcPr>
            <w:tcW w:w="851" w:type="dxa"/>
            <w:tcBorders>
              <w:top w:val="single" w:sz="4" w:space="0" w:color="auto"/>
              <w:left w:val="nil"/>
              <w:bottom w:val="single" w:sz="4" w:space="0" w:color="auto"/>
              <w:right w:val="single" w:sz="4" w:space="0" w:color="auto"/>
            </w:tcBorders>
            <w:vAlign w:val="center"/>
          </w:tcPr>
          <w:p w14:paraId="0470C4B8" w14:textId="77777777" w:rsidR="00742BD9" w:rsidRPr="00924E26" w:rsidRDefault="00742BD9" w:rsidP="00E821B6">
            <w:pPr>
              <w:spacing w:after="0" w:line="240" w:lineRule="auto"/>
              <w:jc w:val="center"/>
              <w:rPr>
                <w:rFonts w:ascii="Times New Roman" w:eastAsia="Times New Roman" w:hAnsi="Times New Roman" w:cs="Times New Roman"/>
                <w:b/>
                <w:i/>
                <w:iCs/>
                <w:color w:val="808080" w:themeColor="background1" w:themeShade="80"/>
                <w:sz w:val="24"/>
                <w:szCs w:val="24"/>
                <w:lang w:eastAsia="sk-SK"/>
              </w:rPr>
            </w:pPr>
            <w:r w:rsidRPr="00924E26">
              <w:rPr>
                <w:rFonts w:ascii="Times New Roman" w:eastAsia="Times New Roman" w:hAnsi="Times New Roman" w:cs="Times New Roman"/>
                <w:b/>
                <w:i/>
                <w:iCs/>
                <w:color w:val="808080" w:themeColor="background1" w:themeShade="80"/>
                <w:sz w:val="24"/>
                <w:szCs w:val="24"/>
                <w:lang w:eastAsia="sk-SK"/>
              </w:rPr>
              <w:t>0,78</w:t>
            </w:r>
          </w:p>
        </w:tc>
        <w:tc>
          <w:tcPr>
            <w:tcW w:w="850" w:type="dxa"/>
            <w:tcBorders>
              <w:top w:val="single" w:sz="4" w:space="0" w:color="auto"/>
              <w:left w:val="nil"/>
              <w:bottom w:val="single" w:sz="4" w:space="0" w:color="auto"/>
              <w:right w:val="single" w:sz="4" w:space="0" w:color="auto"/>
            </w:tcBorders>
            <w:vAlign w:val="center"/>
          </w:tcPr>
          <w:p w14:paraId="753786E8" w14:textId="77777777" w:rsidR="00742BD9" w:rsidRPr="00924E26" w:rsidRDefault="00742BD9" w:rsidP="00E821B6">
            <w:pPr>
              <w:spacing w:after="0" w:line="240" w:lineRule="auto"/>
              <w:jc w:val="center"/>
              <w:rPr>
                <w:rFonts w:ascii="Times New Roman" w:eastAsia="Times New Roman" w:hAnsi="Times New Roman" w:cs="Times New Roman"/>
                <w:b/>
                <w:i/>
                <w:iCs/>
                <w:color w:val="808080" w:themeColor="background1" w:themeShade="80"/>
                <w:sz w:val="24"/>
                <w:szCs w:val="24"/>
                <w:lang w:eastAsia="sk-SK"/>
              </w:rPr>
            </w:pPr>
            <w:r w:rsidRPr="00924E26">
              <w:rPr>
                <w:rFonts w:ascii="Times New Roman" w:eastAsia="Times New Roman" w:hAnsi="Times New Roman" w:cs="Times New Roman"/>
                <w:b/>
                <w:i/>
                <w:iCs/>
                <w:color w:val="808080" w:themeColor="background1" w:themeShade="80"/>
                <w:sz w:val="24"/>
                <w:szCs w:val="24"/>
                <w:lang w:eastAsia="sk-SK"/>
              </w:rPr>
              <w:t>0,79</w:t>
            </w:r>
          </w:p>
        </w:tc>
      </w:tr>
    </w:tbl>
    <w:p w14:paraId="0F159F0B" w14:textId="77777777" w:rsidR="00742BD9" w:rsidRPr="00814AFE" w:rsidRDefault="00742BD9" w:rsidP="00742BD9">
      <w:pPr>
        <w:spacing w:after="0" w:line="240" w:lineRule="auto"/>
        <w:jc w:val="both"/>
        <w:rPr>
          <w:rFonts w:ascii="Times New Roman" w:eastAsia="Times New Roman" w:hAnsi="Times New Roman" w:cs="Times New Roman"/>
          <w:i/>
          <w:iCs/>
          <w:lang w:eastAsia="sk-SK"/>
        </w:rPr>
      </w:pPr>
      <w:r w:rsidRPr="00814AFE">
        <w:rPr>
          <w:rFonts w:ascii="Times New Roman" w:eastAsia="Times New Roman" w:hAnsi="Times New Roman" w:cs="Times New Roman"/>
          <w:i/>
          <w:iCs/>
          <w:lang w:eastAsia="sk-SK"/>
        </w:rPr>
        <w:t>Zdroj: ÚPSVaR</w:t>
      </w:r>
    </w:p>
    <w:p w14:paraId="13E8AE4D" w14:textId="77777777" w:rsidR="00C30333" w:rsidRDefault="00C30333" w:rsidP="00742BD9">
      <w:pPr>
        <w:spacing w:after="0" w:line="240" w:lineRule="auto"/>
        <w:jc w:val="both"/>
        <w:rPr>
          <w:rFonts w:ascii="Times New Roman" w:eastAsia="Times New Roman" w:hAnsi="Times New Roman" w:cs="Times New Roman"/>
          <w:sz w:val="24"/>
          <w:szCs w:val="24"/>
          <w:lang w:eastAsia="sk-SK"/>
        </w:rPr>
      </w:pPr>
    </w:p>
    <w:p w14:paraId="6A45E548" w14:textId="2648DA2F" w:rsidR="00635613" w:rsidRPr="00635613" w:rsidRDefault="00635613" w:rsidP="00635613">
      <w:pPr>
        <w:spacing w:after="0" w:line="240" w:lineRule="auto"/>
        <w:jc w:val="both"/>
        <w:rPr>
          <w:rFonts w:ascii="Times New Roman" w:eastAsia="Times New Roman" w:hAnsi="Times New Roman" w:cs="Times New Roman"/>
          <w:sz w:val="24"/>
          <w:szCs w:val="24"/>
          <w:lang w:eastAsia="sk-SK"/>
        </w:rPr>
      </w:pPr>
      <w:r w:rsidRPr="00635613">
        <w:rPr>
          <w:rFonts w:ascii="Times New Roman" w:eastAsia="Times New Roman" w:hAnsi="Times New Roman" w:cs="Times New Roman"/>
          <w:sz w:val="24"/>
          <w:szCs w:val="24"/>
          <w:lang w:eastAsia="sk-SK"/>
        </w:rPr>
        <w:t>Z tabuľky č. 5 je zrejmé, že niektoré profesie cudzinci nevykonávajú, prípadne ich podiel na štruktúre zamestnanosti cudzincov podľa profesie je minimálny. Ide o príslušníkov ozbrojených síl, kvalifikovaných pracovníkov v poľnohospodárstve, lesníctve a rybárstve a inak neurčené profesie. Najvyšší podiel pracovníkov z cudziny na ich celkovom počte podľa profesie bol medzi rokmi 2019 až 2022</w:t>
      </w:r>
      <w:r w:rsidR="00541BD3">
        <w:rPr>
          <w:rFonts w:ascii="Times New Roman" w:eastAsia="Times New Roman" w:hAnsi="Times New Roman" w:cs="Times New Roman"/>
          <w:sz w:val="24"/>
          <w:szCs w:val="24"/>
          <w:lang w:eastAsia="sk-SK"/>
        </w:rPr>
        <w:t xml:space="preserve"> </w:t>
      </w:r>
      <w:r w:rsidRPr="00635613">
        <w:rPr>
          <w:rFonts w:ascii="Times New Roman" w:eastAsia="Times New Roman" w:hAnsi="Times New Roman" w:cs="Times New Roman"/>
          <w:sz w:val="24"/>
          <w:szCs w:val="24"/>
          <w:lang w:eastAsia="sk-SK"/>
        </w:rPr>
        <w:t>vždy najvyšší u troch profesií – Operátori a montéri strojov a zariadení, pomocní a nekvalifikovaní pracovníci a kvalifikovaní pracovníci a remeselníci. V roku 2023 tretia najčastejšia profesia cudzincov bola v skupine špecialisti a nie ako dovtedy v skupine kvalifikovaní pracovníci a remeselníci. Spolu skupiny 8 a 9 v každom roku v sledovanom období mali viac ako 50 %-</w:t>
      </w:r>
      <w:proofErr w:type="spellStart"/>
      <w:r w:rsidR="00541BD3">
        <w:rPr>
          <w:rFonts w:ascii="Times New Roman" w:eastAsia="Times New Roman" w:hAnsi="Times New Roman" w:cs="Times New Roman"/>
          <w:sz w:val="24"/>
          <w:szCs w:val="24"/>
          <w:lang w:eastAsia="sk-SK"/>
        </w:rPr>
        <w:t>t</w:t>
      </w:r>
      <w:r w:rsidRPr="00635613">
        <w:rPr>
          <w:rFonts w:ascii="Times New Roman" w:eastAsia="Times New Roman" w:hAnsi="Times New Roman" w:cs="Times New Roman"/>
          <w:sz w:val="24"/>
          <w:szCs w:val="24"/>
          <w:lang w:eastAsia="sk-SK"/>
        </w:rPr>
        <w:t>ný</w:t>
      </w:r>
      <w:proofErr w:type="spellEnd"/>
      <w:r w:rsidRPr="00635613">
        <w:rPr>
          <w:rFonts w:ascii="Times New Roman" w:eastAsia="Times New Roman" w:hAnsi="Times New Roman" w:cs="Times New Roman"/>
          <w:sz w:val="24"/>
          <w:szCs w:val="24"/>
          <w:lang w:eastAsia="sk-SK"/>
        </w:rPr>
        <w:t xml:space="preserve"> podiel. Z uvedeného vyplýva, že vysoký podiel cudzincov je zamestnaných v profesiách, kde sa nevyžaduje vysoký stupeň vzdelania.</w:t>
      </w:r>
    </w:p>
    <w:p w14:paraId="1679F3B8" w14:textId="77777777" w:rsidR="00635613" w:rsidRPr="00635613" w:rsidRDefault="00635613" w:rsidP="00635613">
      <w:pPr>
        <w:spacing w:after="0" w:line="240" w:lineRule="auto"/>
        <w:rPr>
          <w:rFonts w:ascii="Times New Roman" w:eastAsia="Times New Roman" w:hAnsi="Times New Roman" w:cs="Times New Roman"/>
          <w:sz w:val="24"/>
          <w:szCs w:val="24"/>
          <w:lang w:eastAsia="sk-SK"/>
        </w:rPr>
      </w:pPr>
    </w:p>
    <w:p w14:paraId="5F879749" w14:textId="492F6302" w:rsidR="00635613" w:rsidRDefault="00635613" w:rsidP="00635613">
      <w:pPr>
        <w:spacing w:after="0" w:line="240" w:lineRule="auto"/>
        <w:rPr>
          <w:rFonts w:ascii="Times New Roman" w:hAnsi="Times New Roman" w:cs="Times New Roman"/>
          <w:b/>
          <w:bCs/>
          <w:sz w:val="24"/>
          <w:szCs w:val="24"/>
        </w:rPr>
      </w:pPr>
      <w:r w:rsidRPr="00635613">
        <w:rPr>
          <w:rFonts w:ascii="Times New Roman" w:hAnsi="Times New Roman" w:cs="Times New Roman"/>
          <w:b/>
          <w:bCs/>
          <w:sz w:val="24"/>
          <w:szCs w:val="24"/>
        </w:rPr>
        <w:t xml:space="preserve">Tab.  </w:t>
      </w:r>
      <w:r w:rsidRPr="00635613">
        <w:rPr>
          <w:rFonts w:ascii="Times New Roman" w:hAnsi="Times New Roman" w:cs="Times New Roman"/>
          <w:b/>
          <w:bCs/>
          <w:sz w:val="24"/>
          <w:szCs w:val="24"/>
        </w:rPr>
        <w:fldChar w:fldCharType="begin"/>
      </w:r>
      <w:r w:rsidRPr="00635613">
        <w:rPr>
          <w:rFonts w:ascii="Times New Roman" w:hAnsi="Times New Roman" w:cs="Times New Roman"/>
          <w:b/>
          <w:bCs/>
          <w:sz w:val="24"/>
          <w:szCs w:val="24"/>
        </w:rPr>
        <w:instrText xml:space="preserve"> SEQ Tab._ \* ARABIC </w:instrText>
      </w:r>
      <w:r w:rsidRPr="00635613">
        <w:rPr>
          <w:rFonts w:ascii="Times New Roman" w:hAnsi="Times New Roman" w:cs="Times New Roman"/>
          <w:b/>
          <w:bCs/>
          <w:sz w:val="24"/>
          <w:szCs w:val="24"/>
        </w:rPr>
        <w:fldChar w:fldCharType="separate"/>
      </w:r>
      <w:r>
        <w:rPr>
          <w:rFonts w:ascii="Times New Roman" w:hAnsi="Times New Roman" w:cs="Times New Roman"/>
          <w:b/>
          <w:bCs/>
          <w:noProof/>
          <w:sz w:val="24"/>
          <w:szCs w:val="24"/>
        </w:rPr>
        <w:t>5</w:t>
      </w:r>
      <w:r w:rsidRPr="00635613">
        <w:rPr>
          <w:rFonts w:ascii="Times New Roman" w:hAnsi="Times New Roman" w:cs="Times New Roman"/>
          <w:b/>
          <w:bCs/>
          <w:noProof/>
          <w:sz w:val="24"/>
          <w:szCs w:val="24"/>
        </w:rPr>
        <w:fldChar w:fldCharType="end"/>
      </w:r>
      <w:r w:rsidRPr="00635613">
        <w:rPr>
          <w:rFonts w:ascii="Times New Roman" w:hAnsi="Times New Roman" w:cs="Times New Roman"/>
          <w:b/>
          <w:bCs/>
          <w:sz w:val="24"/>
          <w:szCs w:val="24"/>
        </w:rPr>
        <w:t>:</w:t>
      </w:r>
      <w:r w:rsidRPr="00924E26">
        <w:rPr>
          <w:rFonts w:ascii="Times New Roman" w:hAnsi="Times New Roman" w:cs="Times New Roman"/>
          <w:sz w:val="24"/>
          <w:szCs w:val="24"/>
        </w:rPr>
        <w:t xml:space="preserve"> </w:t>
      </w:r>
      <w:r w:rsidRPr="00635613">
        <w:rPr>
          <w:rFonts w:ascii="Times New Roman" w:hAnsi="Times New Roman" w:cs="Times New Roman"/>
          <w:b/>
          <w:bCs/>
          <w:sz w:val="24"/>
          <w:szCs w:val="24"/>
        </w:rPr>
        <w:t>Cudzinci podľa vykonávanej profesie</w:t>
      </w:r>
    </w:p>
    <w:p w14:paraId="5B711434" w14:textId="77777777" w:rsidR="00814AFE" w:rsidRDefault="00814AFE" w:rsidP="00635613">
      <w:pPr>
        <w:spacing w:after="0" w:line="240" w:lineRule="auto"/>
        <w:rPr>
          <w:rFonts w:ascii="Times New Roman" w:hAnsi="Times New Roman" w:cs="Times New Roman"/>
          <w:b/>
          <w:bCs/>
          <w:sz w:val="24"/>
          <w:szCs w:val="24"/>
        </w:rPr>
      </w:pPr>
    </w:p>
    <w:tbl>
      <w:tblPr>
        <w:tblW w:w="9293" w:type="dxa"/>
        <w:jc w:val="center"/>
        <w:tblCellMar>
          <w:left w:w="70" w:type="dxa"/>
          <w:right w:w="70" w:type="dxa"/>
        </w:tblCellMar>
        <w:tblLook w:val="04A0" w:firstRow="1" w:lastRow="0" w:firstColumn="1" w:lastColumn="0" w:noHBand="0" w:noVBand="1"/>
      </w:tblPr>
      <w:tblGrid>
        <w:gridCol w:w="674"/>
        <w:gridCol w:w="904"/>
        <w:gridCol w:w="911"/>
        <w:gridCol w:w="851"/>
        <w:gridCol w:w="850"/>
        <w:gridCol w:w="851"/>
        <w:gridCol w:w="850"/>
        <w:gridCol w:w="851"/>
        <w:gridCol w:w="850"/>
        <w:gridCol w:w="851"/>
        <w:gridCol w:w="850"/>
      </w:tblGrid>
      <w:tr w:rsidR="003C6B80" w:rsidRPr="003C6B80" w14:paraId="67D4740A" w14:textId="77777777" w:rsidTr="003C6B80">
        <w:trPr>
          <w:trHeight w:val="20"/>
          <w:jc w:val="center"/>
        </w:trPr>
        <w:tc>
          <w:tcPr>
            <w:tcW w:w="674" w:type="dxa"/>
            <w:tcBorders>
              <w:top w:val="nil"/>
              <w:left w:val="nil"/>
              <w:bottom w:val="nil"/>
              <w:right w:val="single" w:sz="4" w:space="0" w:color="auto"/>
            </w:tcBorders>
            <w:shd w:val="clear" w:color="auto" w:fill="auto"/>
            <w:noWrap/>
            <w:vAlign w:val="center"/>
            <w:hideMark/>
          </w:tcPr>
          <w:p w14:paraId="107CB8DE" w14:textId="77777777" w:rsidR="003C6B80" w:rsidRPr="003C6B80" w:rsidRDefault="003C6B80" w:rsidP="003C6B80">
            <w:pPr>
              <w:spacing w:after="0" w:line="240" w:lineRule="auto"/>
              <w:jc w:val="center"/>
              <w:rPr>
                <w:rFonts w:ascii="Times New Roman" w:eastAsia="Times New Roman" w:hAnsi="Times New Roman" w:cs="Times New Roman"/>
                <w:color w:val="000000"/>
                <w:lang w:eastAsia="sk-SK"/>
              </w:rPr>
            </w:pPr>
          </w:p>
        </w:tc>
        <w:tc>
          <w:tcPr>
            <w:tcW w:w="1815" w:type="dxa"/>
            <w:gridSpan w:val="2"/>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1BCCC9FC" w14:textId="77777777" w:rsidR="003C6B80" w:rsidRPr="003C6B80" w:rsidRDefault="003C6B80" w:rsidP="003C6B80">
            <w:pPr>
              <w:spacing w:after="0" w:line="240" w:lineRule="auto"/>
              <w:jc w:val="center"/>
              <w:rPr>
                <w:rFonts w:ascii="Times New Roman" w:eastAsia="Times New Roman" w:hAnsi="Times New Roman" w:cs="Times New Roman"/>
                <w:b/>
                <w:color w:val="000000"/>
                <w:lang w:eastAsia="sk-SK"/>
              </w:rPr>
            </w:pPr>
            <w:r w:rsidRPr="003C6B80">
              <w:rPr>
                <w:rFonts w:ascii="Times New Roman" w:eastAsia="Times New Roman" w:hAnsi="Times New Roman" w:cs="Times New Roman"/>
                <w:b/>
                <w:color w:val="000000"/>
                <w:lang w:eastAsia="sk-SK"/>
              </w:rPr>
              <w:t>2019</w:t>
            </w:r>
          </w:p>
        </w:tc>
        <w:tc>
          <w:tcPr>
            <w:tcW w:w="1701" w:type="dxa"/>
            <w:gridSpan w:val="2"/>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1A6D77E7" w14:textId="77777777" w:rsidR="003C6B80" w:rsidRPr="003C6B80" w:rsidRDefault="003C6B80" w:rsidP="003C6B80">
            <w:pPr>
              <w:spacing w:after="0" w:line="240" w:lineRule="auto"/>
              <w:jc w:val="center"/>
              <w:rPr>
                <w:rFonts w:ascii="Times New Roman" w:eastAsia="Times New Roman" w:hAnsi="Times New Roman" w:cs="Times New Roman"/>
                <w:b/>
                <w:color w:val="000000"/>
                <w:lang w:eastAsia="sk-SK"/>
              </w:rPr>
            </w:pPr>
            <w:r w:rsidRPr="003C6B80">
              <w:rPr>
                <w:rFonts w:ascii="Times New Roman" w:eastAsia="Times New Roman" w:hAnsi="Times New Roman" w:cs="Times New Roman"/>
                <w:b/>
                <w:color w:val="000000"/>
                <w:lang w:eastAsia="sk-SK"/>
              </w:rPr>
              <w:t>2020</w:t>
            </w:r>
          </w:p>
        </w:tc>
        <w:tc>
          <w:tcPr>
            <w:tcW w:w="1701" w:type="dxa"/>
            <w:gridSpan w:val="2"/>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749DAAF6" w14:textId="77777777" w:rsidR="003C6B80" w:rsidRPr="003C6B80" w:rsidRDefault="003C6B80" w:rsidP="003C6B80">
            <w:pPr>
              <w:spacing w:after="0" w:line="240" w:lineRule="auto"/>
              <w:jc w:val="center"/>
              <w:rPr>
                <w:rFonts w:ascii="Times New Roman" w:eastAsia="Times New Roman" w:hAnsi="Times New Roman" w:cs="Times New Roman"/>
                <w:b/>
                <w:color w:val="000000"/>
                <w:lang w:eastAsia="sk-SK"/>
              </w:rPr>
            </w:pPr>
            <w:r w:rsidRPr="003C6B80">
              <w:rPr>
                <w:rFonts w:ascii="Times New Roman" w:eastAsia="Times New Roman" w:hAnsi="Times New Roman" w:cs="Times New Roman"/>
                <w:b/>
                <w:color w:val="000000"/>
                <w:lang w:eastAsia="sk-SK"/>
              </w:rPr>
              <w:t>2021</w:t>
            </w:r>
          </w:p>
        </w:tc>
        <w:tc>
          <w:tcPr>
            <w:tcW w:w="1701" w:type="dxa"/>
            <w:gridSpan w:val="2"/>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5FB49B99" w14:textId="77777777" w:rsidR="003C6B80" w:rsidRPr="003C6B80" w:rsidRDefault="003C6B80" w:rsidP="003C6B80">
            <w:pPr>
              <w:spacing w:after="0" w:line="240" w:lineRule="auto"/>
              <w:jc w:val="center"/>
              <w:rPr>
                <w:rFonts w:ascii="Times New Roman" w:eastAsia="Times New Roman" w:hAnsi="Times New Roman" w:cs="Times New Roman"/>
                <w:b/>
                <w:color w:val="000000"/>
                <w:lang w:eastAsia="sk-SK"/>
              </w:rPr>
            </w:pPr>
            <w:r w:rsidRPr="003C6B80">
              <w:rPr>
                <w:rFonts w:ascii="Times New Roman" w:eastAsia="Times New Roman" w:hAnsi="Times New Roman" w:cs="Times New Roman"/>
                <w:b/>
                <w:color w:val="000000"/>
                <w:lang w:eastAsia="sk-SK"/>
              </w:rPr>
              <w:t>2022</w:t>
            </w:r>
          </w:p>
        </w:tc>
        <w:tc>
          <w:tcPr>
            <w:tcW w:w="1701" w:type="dxa"/>
            <w:gridSpan w:val="2"/>
            <w:tcBorders>
              <w:top w:val="single" w:sz="4" w:space="0" w:color="auto"/>
              <w:left w:val="double" w:sz="4" w:space="0" w:color="auto"/>
              <w:bottom w:val="single" w:sz="4" w:space="0" w:color="auto"/>
              <w:right w:val="single" w:sz="4" w:space="0" w:color="auto"/>
            </w:tcBorders>
            <w:vAlign w:val="center"/>
          </w:tcPr>
          <w:p w14:paraId="2EC21CB7" w14:textId="77777777" w:rsidR="003C6B80" w:rsidRPr="003C6B80" w:rsidRDefault="003C6B80" w:rsidP="003C6B80">
            <w:pPr>
              <w:spacing w:after="0" w:line="240" w:lineRule="auto"/>
              <w:jc w:val="center"/>
              <w:rPr>
                <w:rFonts w:ascii="Times New Roman" w:eastAsia="Times New Roman" w:hAnsi="Times New Roman" w:cs="Times New Roman"/>
                <w:b/>
                <w:color w:val="000000"/>
                <w:lang w:eastAsia="sk-SK"/>
              </w:rPr>
            </w:pPr>
            <w:r w:rsidRPr="003C6B80">
              <w:rPr>
                <w:rFonts w:ascii="Times New Roman" w:eastAsia="Times New Roman" w:hAnsi="Times New Roman" w:cs="Times New Roman"/>
                <w:b/>
                <w:color w:val="000000"/>
                <w:lang w:eastAsia="sk-SK"/>
              </w:rPr>
              <w:t>2023</w:t>
            </w:r>
          </w:p>
        </w:tc>
      </w:tr>
      <w:tr w:rsidR="003C6B80" w:rsidRPr="003C6B80" w14:paraId="26B066F4" w14:textId="77777777" w:rsidTr="003C6B80">
        <w:trPr>
          <w:trHeight w:val="20"/>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4A27C" w14:textId="528B9EFD" w:rsidR="003C6B80" w:rsidRPr="003C6B80" w:rsidRDefault="003C6B80" w:rsidP="003C6B80">
            <w:pPr>
              <w:spacing w:after="0" w:line="240" w:lineRule="auto"/>
              <w:rPr>
                <w:rFonts w:ascii="Times New Roman" w:eastAsia="Times New Roman" w:hAnsi="Times New Roman" w:cs="Times New Roman"/>
                <w:color w:val="000000"/>
                <w:lang w:eastAsia="sk-SK"/>
              </w:rPr>
            </w:pPr>
          </w:p>
        </w:tc>
        <w:tc>
          <w:tcPr>
            <w:tcW w:w="904" w:type="dxa"/>
            <w:tcBorders>
              <w:top w:val="nil"/>
              <w:left w:val="nil"/>
              <w:bottom w:val="single" w:sz="4" w:space="0" w:color="auto"/>
              <w:right w:val="single" w:sz="4" w:space="0" w:color="auto"/>
            </w:tcBorders>
            <w:shd w:val="clear" w:color="auto" w:fill="auto"/>
            <w:noWrap/>
            <w:vAlign w:val="center"/>
            <w:hideMark/>
          </w:tcPr>
          <w:p w14:paraId="018A5CBF" w14:textId="77777777" w:rsidR="003C6B80" w:rsidRPr="003C6B80" w:rsidRDefault="003C6B80" w:rsidP="003C6B80">
            <w:pPr>
              <w:spacing w:after="0" w:line="240" w:lineRule="auto"/>
              <w:jc w:val="center"/>
              <w:rPr>
                <w:rFonts w:ascii="Times New Roman" w:eastAsia="Times New Roman" w:hAnsi="Times New Roman" w:cs="Times New Roman"/>
                <w:b/>
                <w:bCs/>
                <w:color w:val="000000"/>
                <w:lang w:eastAsia="sk-SK"/>
              </w:rPr>
            </w:pPr>
            <w:r w:rsidRPr="003C6B80">
              <w:rPr>
                <w:rFonts w:ascii="Times New Roman" w:eastAsia="Times New Roman" w:hAnsi="Times New Roman" w:cs="Times New Roman"/>
                <w:b/>
                <w:color w:val="000000"/>
                <w:lang w:eastAsia="sk-SK"/>
              </w:rPr>
              <w:t>Ø osoby</w:t>
            </w:r>
          </w:p>
        </w:tc>
        <w:tc>
          <w:tcPr>
            <w:tcW w:w="911" w:type="dxa"/>
            <w:tcBorders>
              <w:top w:val="nil"/>
              <w:left w:val="nil"/>
              <w:bottom w:val="single" w:sz="4" w:space="0" w:color="auto"/>
              <w:right w:val="double" w:sz="4" w:space="0" w:color="auto"/>
            </w:tcBorders>
            <w:shd w:val="clear" w:color="auto" w:fill="auto"/>
            <w:noWrap/>
            <w:vAlign w:val="center"/>
            <w:hideMark/>
          </w:tcPr>
          <w:p w14:paraId="3414BBDE" w14:textId="77777777" w:rsidR="003C6B80" w:rsidRPr="003C6B80" w:rsidRDefault="003C6B80" w:rsidP="003C6B80">
            <w:pPr>
              <w:spacing w:after="0" w:line="240" w:lineRule="auto"/>
              <w:jc w:val="center"/>
              <w:rPr>
                <w:rFonts w:ascii="Times New Roman" w:eastAsia="Times New Roman" w:hAnsi="Times New Roman" w:cs="Times New Roman"/>
                <w:b/>
                <w:bCs/>
                <w:i/>
                <w:iCs/>
                <w:color w:val="000000"/>
                <w:lang w:eastAsia="sk-SK"/>
              </w:rPr>
            </w:pPr>
            <w:r w:rsidRPr="003C6B80">
              <w:rPr>
                <w:rFonts w:ascii="Times New Roman" w:eastAsia="Times New Roman" w:hAnsi="Times New Roman" w:cs="Times New Roman"/>
                <w:b/>
                <w:color w:val="000000"/>
                <w:lang w:eastAsia="sk-SK"/>
              </w:rPr>
              <w:t>Podiel v %</w:t>
            </w:r>
          </w:p>
        </w:tc>
        <w:tc>
          <w:tcPr>
            <w:tcW w:w="851" w:type="dxa"/>
            <w:tcBorders>
              <w:top w:val="nil"/>
              <w:left w:val="double" w:sz="4" w:space="0" w:color="auto"/>
              <w:bottom w:val="single" w:sz="4" w:space="0" w:color="auto"/>
              <w:right w:val="single" w:sz="4" w:space="0" w:color="auto"/>
            </w:tcBorders>
            <w:shd w:val="clear" w:color="auto" w:fill="auto"/>
            <w:noWrap/>
            <w:vAlign w:val="center"/>
            <w:hideMark/>
          </w:tcPr>
          <w:p w14:paraId="1A77FB22" w14:textId="77777777" w:rsidR="003C6B80" w:rsidRPr="003C6B80" w:rsidRDefault="003C6B80" w:rsidP="003C6B80">
            <w:pPr>
              <w:spacing w:after="0" w:line="240" w:lineRule="auto"/>
              <w:jc w:val="center"/>
              <w:rPr>
                <w:rFonts w:ascii="Times New Roman" w:eastAsia="Times New Roman" w:hAnsi="Times New Roman" w:cs="Times New Roman"/>
                <w:b/>
                <w:bCs/>
                <w:color w:val="000000"/>
                <w:lang w:eastAsia="sk-SK"/>
              </w:rPr>
            </w:pPr>
            <w:r w:rsidRPr="003C6B80">
              <w:rPr>
                <w:rFonts w:ascii="Times New Roman" w:eastAsia="Times New Roman" w:hAnsi="Times New Roman" w:cs="Times New Roman"/>
                <w:b/>
                <w:color w:val="000000"/>
                <w:lang w:eastAsia="sk-SK"/>
              </w:rPr>
              <w:t>Ø osoby</w:t>
            </w:r>
          </w:p>
        </w:tc>
        <w:tc>
          <w:tcPr>
            <w:tcW w:w="850" w:type="dxa"/>
            <w:tcBorders>
              <w:top w:val="nil"/>
              <w:left w:val="nil"/>
              <w:bottom w:val="single" w:sz="4" w:space="0" w:color="auto"/>
              <w:right w:val="double" w:sz="4" w:space="0" w:color="auto"/>
            </w:tcBorders>
            <w:shd w:val="clear" w:color="auto" w:fill="auto"/>
            <w:noWrap/>
            <w:vAlign w:val="center"/>
            <w:hideMark/>
          </w:tcPr>
          <w:p w14:paraId="07EA1146" w14:textId="515F2088" w:rsidR="003C6B80" w:rsidRPr="003C6B80" w:rsidRDefault="003C6B80" w:rsidP="003C6B80">
            <w:pPr>
              <w:spacing w:after="0" w:line="240" w:lineRule="auto"/>
              <w:jc w:val="center"/>
              <w:rPr>
                <w:rFonts w:ascii="Times New Roman" w:eastAsia="Times New Roman" w:hAnsi="Times New Roman" w:cs="Times New Roman"/>
                <w:b/>
                <w:bCs/>
                <w:i/>
                <w:iCs/>
                <w:color w:val="000000"/>
                <w:lang w:eastAsia="sk-SK"/>
              </w:rPr>
            </w:pPr>
            <w:r w:rsidRPr="003C6B80">
              <w:rPr>
                <w:rFonts w:ascii="Times New Roman" w:eastAsia="Times New Roman" w:hAnsi="Times New Roman" w:cs="Times New Roman"/>
                <w:b/>
                <w:color w:val="000000"/>
                <w:lang w:eastAsia="sk-SK"/>
              </w:rPr>
              <w:t>Podiel v %</w:t>
            </w:r>
          </w:p>
        </w:tc>
        <w:tc>
          <w:tcPr>
            <w:tcW w:w="851" w:type="dxa"/>
            <w:tcBorders>
              <w:top w:val="nil"/>
              <w:left w:val="double" w:sz="4" w:space="0" w:color="auto"/>
              <w:bottom w:val="single" w:sz="4" w:space="0" w:color="auto"/>
              <w:right w:val="single" w:sz="4" w:space="0" w:color="auto"/>
            </w:tcBorders>
            <w:shd w:val="clear" w:color="auto" w:fill="auto"/>
            <w:noWrap/>
            <w:vAlign w:val="center"/>
            <w:hideMark/>
          </w:tcPr>
          <w:p w14:paraId="39A551F5" w14:textId="77777777" w:rsidR="003C6B80" w:rsidRPr="003C6B80" w:rsidRDefault="003C6B80" w:rsidP="003C6B80">
            <w:pPr>
              <w:spacing w:after="0" w:line="240" w:lineRule="auto"/>
              <w:jc w:val="center"/>
              <w:rPr>
                <w:rFonts w:ascii="Times New Roman" w:eastAsia="Times New Roman" w:hAnsi="Times New Roman" w:cs="Times New Roman"/>
                <w:b/>
                <w:bCs/>
                <w:color w:val="000000"/>
                <w:lang w:eastAsia="sk-SK"/>
              </w:rPr>
            </w:pPr>
            <w:r w:rsidRPr="003C6B80">
              <w:rPr>
                <w:rFonts w:ascii="Times New Roman" w:eastAsia="Times New Roman" w:hAnsi="Times New Roman" w:cs="Times New Roman"/>
                <w:b/>
                <w:color w:val="000000"/>
                <w:lang w:eastAsia="sk-SK"/>
              </w:rPr>
              <w:t>Ø osoby</w:t>
            </w:r>
          </w:p>
        </w:tc>
        <w:tc>
          <w:tcPr>
            <w:tcW w:w="850" w:type="dxa"/>
            <w:tcBorders>
              <w:top w:val="nil"/>
              <w:left w:val="nil"/>
              <w:bottom w:val="single" w:sz="4" w:space="0" w:color="auto"/>
              <w:right w:val="double" w:sz="4" w:space="0" w:color="auto"/>
            </w:tcBorders>
            <w:shd w:val="clear" w:color="auto" w:fill="auto"/>
            <w:noWrap/>
            <w:vAlign w:val="center"/>
            <w:hideMark/>
          </w:tcPr>
          <w:p w14:paraId="1645E395" w14:textId="77777777" w:rsidR="003C6B80" w:rsidRPr="003C6B80" w:rsidRDefault="003C6B80" w:rsidP="003C6B80">
            <w:pPr>
              <w:spacing w:after="0" w:line="240" w:lineRule="auto"/>
              <w:jc w:val="center"/>
              <w:rPr>
                <w:rFonts w:ascii="Times New Roman" w:eastAsia="Times New Roman" w:hAnsi="Times New Roman" w:cs="Times New Roman"/>
                <w:b/>
                <w:bCs/>
                <w:i/>
                <w:iCs/>
                <w:color w:val="000000"/>
                <w:lang w:eastAsia="sk-SK"/>
              </w:rPr>
            </w:pPr>
            <w:r w:rsidRPr="003C6B80">
              <w:rPr>
                <w:rFonts w:ascii="Times New Roman" w:eastAsia="Times New Roman" w:hAnsi="Times New Roman" w:cs="Times New Roman"/>
                <w:b/>
                <w:color w:val="000000"/>
                <w:lang w:eastAsia="sk-SK"/>
              </w:rPr>
              <w:t>Podiel v %</w:t>
            </w:r>
          </w:p>
        </w:tc>
        <w:tc>
          <w:tcPr>
            <w:tcW w:w="851" w:type="dxa"/>
            <w:tcBorders>
              <w:top w:val="nil"/>
              <w:left w:val="double" w:sz="4" w:space="0" w:color="auto"/>
              <w:bottom w:val="single" w:sz="4" w:space="0" w:color="auto"/>
              <w:right w:val="single" w:sz="4" w:space="0" w:color="auto"/>
            </w:tcBorders>
            <w:shd w:val="clear" w:color="auto" w:fill="auto"/>
            <w:noWrap/>
            <w:vAlign w:val="center"/>
            <w:hideMark/>
          </w:tcPr>
          <w:p w14:paraId="12389683" w14:textId="77777777" w:rsidR="003C6B80" w:rsidRPr="003C6B80" w:rsidRDefault="003C6B80" w:rsidP="003C6B80">
            <w:pPr>
              <w:spacing w:after="0" w:line="240" w:lineRule="auto"/>
              <w:jc w:val="center"/>
              <w:rPr>
                <w:rFonts w:ascii="Times New Roman" w:eastAsia="Times New Roman" w:hAnsi="Times New Roman" w:cs="Times New Roman"/>
                <w:b/>
                <w:bCs/>
                <w:color w:val="000000"/>
                <w:lang w:eastAsia="sk-SK"/>
              </w:rPr>
            </w:pPr>
            <w:r w:rsidRPr="003C6B80">
              <w:rPr>
                <w:rFonts w:ascii="Times New Roman" w:eastAsia="Times New Roman" w:hAnsi="Times New Roman" w:cs="Times New Roman"/>
                <w:b/>
                <w:color w:val="000000"/>
                <w:lang w:eastAsia="sk-SK"/>
              </w:rPr>
              <w:t>Ø osoby</w:t>
            </w:r>
          </w:p>
        </w:tc>
        <w:tc>
          <w:tcPr>
            <w:tcW w:w="850" w:type="dxa"/>
            <w:tcBorders>
              <w:top w:val="nil"/>
              <w:left w:val="nil"/>
              <w:bottom w:val="single" w:sz="4" w:space="0" w:color="auto"/>
              <w:right w:val="double" w:sz="4" w:space="0" w:color="auto"/>
            </w:tcBorders>
            <w:shd w:val="clear" w:color="auto" w:fill="auto"/>
            <w:noWrap/>
            <w:vAlign w:val="center"/>
            <w:hideMark/>
          </w:tcPr>
          <w:p w14:paraId="1FF2C8BA" w14:textId="77777777" w:rsidR="003C6B80" w:rsidRPr="003C6B80" w:rsidRDefault="003C6B80" w:rsidP="003C6B80">
            <w:pPr>
              <w:spacing w:after="0" w:line="240" w:lineRule="auto"/>
              <w:jc w:val="center"/>
              <w:rPr>
                <w:rFonts w:ascii="Times New Roman" w:eastAsia="Times New Roman" w:hAnsi="Times New Roman" w:cs="Times New Roman"/>
                <w:b/>
                <w:bCs/>
                <w:i/>
                <w:iCs/>
                <w:color w:val="000000"/>
                <w:lang w:eastAsia="sk-SK"/>
              </w:rPr>
            </w:pPr>
            <w:r w:rsidRPr="003C6B80">
              <w:rPr>
                <w:rFonts w:ascii="Times New Roman" w:eastAsia="Times New Roman" w:hAnsi="Times New Roman" w:cs="Times New Roman"/>
                <w:b/>
                <w:color w:val="000000"/>
                <w:lang w:eastAsia="sk-SK"/>
              </w:rPr>
              <w:t>Podiel v %</w:t>
            </w:r>
          </w:p>
        </w:tc>
        <w:tc>
          <w:tcPr>
            <w:tcW w:w="851" w:type="dxa"/>
            <w:tcBorders>
              <w:top w:val="nil"/>
              <w:left w:val="double" w:sz="4" w:space="0" w:color="auto"/>
              <w:bottom w:val="single" w:sz="4" w:space="0" w:color="auto"/>
              <w:right w:val="single" w:sz="4" w:space="0" w:color="auto"/>
            </w:tcBorders>
            <w:vAlign w:val="center"/>
          </w:tcPr>
          <w:p w14:paraId="400B56B2" w14:textId="77777777" w:rsidR="003C6B80" w:rsidRPr="003C6B80" w:rsidRDefault="003C6B80" w:rsidP="003C6B80">
            <w:pPr>
              <w:spacing w:after="0" w:line="240" w:lineRule="auto"/>
              <w:jc w:val="center"/>
              <w:rPr>
                <w:rFonts w:ascii="Times New Roman" w:eastAsia="Times New Roman" w:hAnsi="Times New Roman" w:cs="Times New Roman"/>
                <w:b/>
                <w:color w:val="000000"/>
                <w:lang w:eastAsia="sk-SK"/>
              </w:rPr>
            </w:pPr>
            <w:r w:rsidRPr="003C6B80">
              <w:rPr>
                <w:rFonts w:ascii="Times New Roman" w:eastAsia="Times New Roman" w:hAnsi="Times New Roman" w:cs="Times New Roman"/>
                <w:b/>
                <w:color w:val="000000"/>
                <w:lang w:eastAsia="sk-SK"/>
              </w:rPr>
              <w:t>Ø osoby</w:t>
            </w:r>
          </w:p>
        </w:tc>
        <w:tc>
          <w:tcPr>
            <w:tcW w:w="850" w:type="dxa"/>
            <w:tcBorders>
              <w:top w:val="nil"/>
              <w:left w:val="nil"/>
              <w:bottom w:val="single" w:sz="4" w:space="0" w:color="auto"/>
              <w:right w:val="single" w:sz="4" w:space="0" w:color="auto"/>
            </w:tcBorders>
            <w:vAlign w:val="center"/>
          </w:tcPr>
          <w:p w14:paraId="0E09BD50" w14:textId="77777777" w:rsidR="003C6B80" w:rsidRPr="003C6B80" w:rsidRDefault="003C6B80" w:rsidP="003C6B80">
            <w:pPr>
              <w:spacing w:after="0" w:line="240" w:lineRule="auto"/>
              <w:jc w:val="center"/>
              <w:rPr>
                <w:rFonts w:ascii="Times New Roman" w:eastAsia="Times New Roman" w:hAnsi="Times New Roman" w:cs="Times New Roman"/>
                <w:b/>
                <w:color w:val="000000"/>
                <w:lang w:eastAsia="sk-SK"/>
              </w:rPr>
            </w:pPr>
            <w:r w:rsidRPr="003C6B80">
              <w:rPr>
                <w:rFonts w:ascii="Times New Roman" w:eastAsia="Times New Roman" w:hAnsi="Times New Roman" w:cs="Times New Roman"/>
                <w:b/>
                <w:color w:val="000000"/>
                <w:lang w:eastAsia="sk-SK"/>
              </w:rPr>
              <w:t>Podiel v %</w:t>
            </w:r>
          </w:p>
        </w:tc>
      </w:tr>
      <w:tr w:rsidR="003C6B80" w:rsidRPr="003C6B80" w14:paraId="745A3A48" w14:textId="77777777" w:rsidTr="003C6B80">
        <w:trPr>
          <w:trHeight w:val="20"/>
          <w:jc w:val="center"/>
        </w:trPr>
        <w:tc>
          <w:tcPr>
            <w:tcW w:w="674" w:type="dxa"/>
            <w:tcBorders>
              <w:top w:val="nil"/>
              <w:left w:val="single" w:sz="4" w:space="0" w:color="auto"/>
              <w:bottom w:val="single" w:sz="4" w:space="0" w:color="auto"/>
              <w:right w:val="single" w:sz="4" w:space="0" w:color="auto"/>
            </w:tcBorders>
            <w:shd w:val="clear" w:color="000000" w:fill="E7E5E5"/>
            <w:noWrap/>
            <w:vAlign w:val="center"/>
            <w:hideMark/>
          </w:tcPr>
          <w:p w14:paraId="586A5DA7" w14:textId="77777777" w:rsidR="003C6B80" w:rsidRPr="003C6B80" w:rsidRDefault="003C6B80" w:rsidP="003C6B80">
            <w:pPr>
              <w:spacing w:after="0" w:line="240" w:lineRule="auto"/>
              <w:rPr>
                <w:rFonts w:ascii="Times New Roman" w:eastAsia="Times New Roman" w:hAnsi="Times New Roman" w:cs="Times New Roman"/>
                <w:color w:val="333333"/>
                <w:lang w:eastAsia="sk-SK"/>
              </w:rPr>
            </w:pPr>
            <w:r w:rsidRPr="003C6B80">
              <w:rPr>
                <w:rFonts w:ascii="Times New Roman" w:eastAsia="Times New Roman" w:hAnsi="Times New Roman" w:cs="Times New Roman"/>
                <w:color w:val="333333"/>
                <w:lang w:eastAsia="sk-SK"/>
              </w:rPr>
              <w:t>0</w:t>
            </w:r>
          </w:p>
        </w:tc>
        <w:tc>
          <w:tcPr>
            <w:tcW w:w="904" w:type="dxa"/>
            <w:tcBorders>
              <w:top w:val="nil"/>
              <w:left w:val="nil"/>
              <w:bottom w:val="single" w:sz="4" w:space="0" w:color="auto"/>
              <w:right w:val="single" w:sz="4" w:space="0" w:color="auto"/>
            </w:tcBorders>
            <w:shd w:val="clear" w:color="auto" w:fill="auto"/>
            <w:noWrap/>
            <w:vAlign w:val="center"/>
          </w:tcPr>
          <w:p w14:paraId="0397C6A8"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0</w:t>
            </w:r>
          </w:p>
        </w:tc>
        <w:tc>
          <w:tcPr>
            <w:tcW w:w="911" w:type="dxa"/>
            <w:tcBorders>
              <w:top w:val="nil"/>
              <w:left w:val="nil"/>
              <w:bottom w:val="single" w:sz="4" w:space="0" w:color="auto"/>
              <w:right w:val="double" w:sz="4" w:space="0" w:color="auto"/>
            </w:tcBorders>
            <w:shd w:val="clear" w:color="auto" w:fill="auto"/>
            <w:noWrap/>
            <w:vAlign w:val="center"/>
          </w:tcPr>
          <w:p w14:paraId="70ACDF97"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0,00</w:t>
            </w:r>
          </w:p>
        </w:tc>
        <w:tc>
          <w:tcPr>
            <w:tcW w:w="851" w:type="dxa"/>
            <w:tcBorders>
              <w:top w:val="nil"/>
              <w:left w:val="double" w:sz="4" w:space="0" w:color="auto"/>
              <w:bottom w:val="single" w:sz="4" w:space="0" w:color="auto"/>
              <w:right w:val="single" w:sz="4" w:space="0" w:color="auto"/>
            </w:tcBorders>
            <w:shd w:val="clear" w:color="auto" w:fill="auto"/>
            <w:noWrap/>
            <w:vAlign w:val="center"/>
          </w:tcPr>
          <w:p w14:paraId="330A856A"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0</w:t>
            </w:r>
          </w:p>
        </w:tc>
        <w:tc>
          <w:tcPr>
            <w:tcW w:w="850" w:type="dxa"/>
            <w:tcBorders>
              <w:top w:val="nil"/>
              <w:left w:val="nil"/>
              <w:bottom w:val="single" w:sz="4" w:space="0" w:color="auto"/>
              <w:right w:val="double" w:sz="4" w:space="0" w:color="auto"/>
            </w:tcBorders>
            <w:shd w:val="clear" w:color="auto" w:fill="auto"/>
            <w:noWrap/>
            <w:vAlign w:val="center"/>
          </w:tcPr>
          <w:p w14:paraId="35ACFA2B"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0,00</w:t>
            </w:r>
          </w:p>
        </w:tc>
        <w:tc>
          <w:tcPr>
            <w:tcW w:w="851" w:type="dxa"/>
            <w:tcBorders>
              <w:top w:val="nil"/>
              <w:left w:val="double" w:sz="4" w:space="0" w:color="auto"/>
              <w:bottom w:val="single" w:sz="4" w:space="0" w:color="auto"/>
              <w:right w:val="single" w:sz="4" w:space="0" w:color="auto"/>
            </w:tcBorders>
            <w:shd w:val="clear" w:color="auto" w:fill="auto"/>
            <w:noWrap/>
            <w:vAlign w:val="center"/>
          </w:tcPr>
          <w:p w14:paraId="4806021C"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0</w:t>
            </w:r>
          </w:p>
        </w:tc>
        <w:tc>
          <w:tcPr>
            <w:tcW w:w="850" w:type="dxa"/>
            <w:tcBorders>
              <w:top w:val="nil"/>
              <w:left w:val="nil"/>
              <w:bottom w:val="single" w:sz="4" w:space="0" w:color="auto"/>
              <w:right w:val="double" w:sz="4" w:space="0" w:color="auto"/>
            </w:tcBorders>
            <w:shd w:val="clear" w:color="auto" w:fill="auto"/>
            <w:noWrap/>
            <w:vAlign w:val="center"/>
          </w:tcPr>
          <w:p w14:paraId="298BD8BF"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0,00</w:t>
            </w:r>
          </w:p>
        </w:tc>
        <w:tc>
          <w:tcPr>
            <w:tcW w:w="851" w:type="dxa"/>
            <w:tcBorders>
              <w:top w:val="nil"/>
              <w:left w:val="double" w:sz="4" w:space="0" w:color="auto"/>
              <w:bottom w:val="single" w:sz="4" w:space="0" w:color="auto"/>
              <w:right w:val="single" w:sz="4" w:space="0" w:color="auto"/>
            </w:tcBorders>
            <w:shd w:val="clear" w:color="auto" w:fill="auto"/>
            <w:noWrap/>
            <w:vAlign w:val="center"/>
          </w:tcPr>
          <w:p w14:paraId="7506D26D"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0</w:t>
            </w:r>
          </w:p>
        </w:tc>
        <w:tc>
          <w:tcPr>
            <w:tcW w:w="850" w:type="dxa"/>
            <w:tcBorders>
              <w:top w:val="nil"/>
              <w:left w:val="nil"/>
              <w:bottom w:val="single" w:sz="4" w:space="0" w:color="auto"/>
              <w:right w:val="double" w:sz="4" w:space="0" w:color="auto"/>
            </w:tcBorders>
            <w:shd w:val="clear" w:color="auto" w:fill="auto"/>
            <w:noWrap/>
            <w:vAlign w:val="center"/>
          </w:tcPr>
          <w:p w14:paraId="21C3A4E6"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0,00</w:t>
            </w:r>
          </w:p>
        </w:tc>
        <w:tc>
          <w:tcPr>
            <w:tcW w:w="851" w:type="dxa"/>
            <w:tcBorders>
              <w:top w:val="nil"/>
              <w:left w:val="double" w:sz="4" w:space="0" w:color="auto"/>
              <w:bottom w:val="single" w:sz="4" w:space="0" w:color="auto"/>
              <w:right w:val="single" w:sz="4" w:space="0" w:color="auto"/>
            </w:tcBorders>
            <w:vAlign w:val="center"/>
          </w:tcPr>
          <w:p w14:paraId="6999C46C"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0</w:t>
            </w:r>
          </w:p>
        </w:tc>
        <w:tc>
          <w:tcPr>
            <w:tcW w:w="850" w:type="dxa"/>
            <w:tcBorders>
              <w:top w:val="nil"/>
              <w:left w:val="nil"/>
              <w:bottom w:val="single" w:sz="4" w:space="0" w:color="auto"/>
              <w:right w:val="single" w:sz="4" w:space="0" w:color="auto"/>
            </w:tcBorders>
            <w:vAlign w:val="center"/>
          </w:tcPr>
          <w:p w14:paraId="4B115E44"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0,00</w:t>
            </w:r>
          </w:p>
        </w:tc>
      </w:tr>
      <w:tr w:rsidR="003C6B80" w:rsidRPr="003C6B80" w14:paraId="58147C3F" w14:textId="77777777" w:rsidTr="003C6B80">
        <w:trPr>
          <w:trHeight w:val="20"/>
          <w:jc w:val="center"/>
        </w:trPr>
        <w:tc>
          <w:tcPr>
            <w:tcW w:w="674" w:type="dxa"/>
            <w:tcBorders>
              <w:top w:val="nil"/>
              <w:left w:val="single" w:sz="4" w:space="0" w:color="auto"/>
              <w:bottom w:val="single" w:sz="4" w:space="0" w:color="auto"/>
              <w:right w:val="single" w:sz="4" w:space="0" w:color="auto"/>
            </w:tcBorders>
            <w:shd w:val="clear" w:color="000000" w:fill="E7E5E5"/>
            <w:noWrap/>
            <w:vAlign w:val="center"/>
            <w:hideMark/>
          </w:tcPr>
          <w:p w14:paraId="447AC55B" w14:textId="77777777" w:rsidR="003C6B80" w:rsidRPr="003C6B80" w:rsidRDefault="003C6B80" w:rsidP="003C6B80">
            <w:pPr>
              <w:spacing w:after="0" w:line="240" w:lineRule="auto"/>
              <w:rPr>
                <w:rFonts w:ascii="Times New Roman" w:eastAsia="Times New Roman" w:hAnsi="Times New Roman" w:cs="Times New Roman"/>
                <w:color w:val="333333"/>
                <w:lang w:eastAsia="sk-SK"/>
              </w:rPr>
            </w:pPr>
            <w:r w:rsidRPr="003C6B80">
              <w:rPr>
                <w:rFonts w:ascii="Times New Roman" w:eastAsia="Times New Roman" w:hAnsi="Times New Roman" w:cs="Times New Roman"/>
                <w:color w:val="333333"/>
                <w:lang w:eastAsia="sk-SK"/>
              </w:rPr>
              <w:t>1</w:t>
            </w:r>
          </w:p>
        </w:tc>
        <w:tc>
          <w:tcPr>
            <w:tcW w:w="904" w:type="dxa"/>
            <w:tcBorders>
              <w:top w:val="nil"/>
              <w:left w:val="nil"/>
              <w:bottom w:val="single" w:sz="4" w:space="0" w:color="auto"/>
              <w:right w:val="single" w:sz="4" w:space="0" w:color="auto"/>
            </w:tcBorders>
            <w:shd w:val="clear" w:color="auto" w:fill="auto"/>
            <w:noWrap/>
            <w:vAlign w:val="center"/>
          </w:tcPr>
          <w:p w14:paraId="34F20ECC"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2 886</w:t>
            </w:r>
          </w:p>
        </w:tc>
        <w:tc>
          <w:tcPr>
            <w:tcW w:w="911" w:type="dxa"/>
            <w:tcBorders>
              <w:top w:val="nil"/>
              <w:left w:val="nil"/>
              <w:bottom w:val="single" w:sz="4" w:space="0" w:color="auto"/>
              <w:right w:val="double" w:sz="4" w:space="0" w:color="auto"/>
            </w:tcBorders>
            <w:shd w:val="clear" w:color="auto" w:fill="auto"/>
            <w:noWrap/>
            <w:vAlign w:val="center"/>
          </w:tcPr>
          <w:p w14:paraId="452E80AD"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3,93</w:t>
            </w:r>
          </w:p>
        </w:tc>
        <w:tc>
          <w:tcPr>
            <w:tcW w:w="851" w:type="dxa"/>
            <w:tcBorders>
              <w:top w:val="nil"/>
              <w:left w:val="double" w:sz="4" w:space="0" w:color="auto"/>
              <w:bottom w:val="single" w:sz="4" w:space="0" w:color="auto"/>
              <w:right w:val="single" w:sz="4" w:space="0" w:color="auto"/>
            </w:tcBorders>
            <w:shd w:val="clear" w:color="auto" w:fill="auto"/>
            <w:noWrap/>
            <w:vAlign w:val="center"/>
          </w:tcPr>
          <w:p w14:paraId="240B3B26"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2 809</w:t>
            </w:r>
          </w:p>
        </w:tc>
        <w:tc>
          <w:tcPr>
            <w:tcW w:w="850" w:type="dxa"/>
            <w:tcBorders>
              <w:top w:val="nil"/>
              <w:left w:val="nil"/>
              <w:bottom w:val="single" w:sz="4" w:space="0" w:color="auto"/>
              <w:right w:val="double" w:sz="4" w:space="0" w:color="auto"/>
            </w:tcBorders>
            <w:shd w:val="clear" w:color="auto" w:fill="auto"/>
            <w:noWrap/>
            <w:vAlign w:val="center"/>
          </w:tcPr>
          <w:p w14:paraId="5DE8F386"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3,79</w:t>
            </w:r>
          </w:p>
        </w:tc>
        <w:tc>
          <w:tcPr>
            <w:tcW w:w="851" w:type="dxa"/>
            <w:tcBorders>
              <w:top w:val="nil"/>
              <w:left w:val="double" w:sz="4" w:space="0" w:color="auto"/>
              <w:bottom w:val="single" w:sz="4" w:space="0" w:color="auto"/>
              <w:right w:val="single" w:sz="4" w:space="0" w:color="auto"/>
            </w:tcBorders>
            <w:shd w:val="clear" w:color="auto" w:fill="auto"/>
            <w:noWrap/>
            <w:vAlign w:val="center"/>
          </w:tcPr>
          <w:p w14:paraId="4CD349E6"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2 655</w:t>
            </w:r>
          </w:p>
        </w:tc>
        <w:tc>
          <w:tcPr>
            <w:tcW w:w="850" w:type="dxa"/>
            <w:tcBorders>
              <w:top w:val="nil"/>
              <w:left w:val="nil"/>
              <w:bottom w:val="single" w:sz="4" w:space="0" w:color="auto"/>
              <w:right w:val="double" w:sz="4" w:space="0" w:color="auto"/>
            </w:tcBorders>
            <w:shd w:val="clear" w:color="auto" w:fill="auto"/>
            <w:noWrap/>
            <w:vAlign w:val="center"/>
          </w:tcPr>
          <w:p w14:paraId="60C6DDCF"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3,89</w:t>
            </w:r>
          </w:p>
        </w:tc>
        <w:tc>
          <w:tcPr>
            <w:tcW w:w="851" w:type="dxa"/>
            <w:tcBorders>
              <w:top w:val="nil"/>
              <w:left w:val="double" w:sz="4" w:space="0" w:color="auto"/>
              <w:bottom w:val="single" w:sz="4" w:space="0" w:color="auto"/>
              <w:right w:val="single" w:sz="4" w:space="0" w:color="auto"/>
            </w:tcBorders>
            <w:shd w:val="clear" w:color="auto" w:fill="auto"/>
            <w:noWrap/>
            <w:vAlign w:val="center"/>
          </w:tcPr>
          <w:p w14:paraId="4838458F"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2 759</w:t>
            </w:r>
          </w:p>
        </w:tc>
        <w:tc>
          <w:tcPr>
            <w:tcW w:w="850" w:type="dxa"/>
            <w:tcBorders>
              <w:top w:val="nil"/>
              <w:left w:val="nil"/>
              <w:bottom w:val="single" w:sz="4" w:space="0" w:color="auto"/>
              <w:right w:val="double" w:sz="4" w:space="0" w:color="auto"/>
            </w:tcBorders>
            <w:shd w:val="clear" w:color="auto" w:fill="auto"/>
            <w:noWrap/>
            <w:vAlign w:val="center"/>
          </w:tcPr>
          <w:p w14:paraId="31D1665A"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3,46</w:t>
            </w:r>
          </w:p>
        </w:tc>
        <w:tc>
          <w:tcPr>
            <w:tcW w:w="851" w:type="dxa"/>
            <w:tcBorders>
              <w:top w:val="nil"/>
              <w:left w:val="double" w:sz="4" w:space="0" w:color="auto"/>
              <w:bottom w:val="single" w:sz="4" w:space="0" w:color="auto"/>
              <w:right w:val="single" w:sz="4" w:space="0" w:color="auto"/>
            </w:tcBorders>
            <w:vAlign w:val="center"/>
          </w:tcPr>
          <w:p w14:paraId="495057A5"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3 073</w:t>
            </w:r>
          </w:p>
        </w:tc>
        <w:tc>
          <w:tcPr>
            <w:tcW w:w="850" w:type="dxa"/>
            <w:tcBorders>
              <w:top w:val="nil"/>
              <w:left w:val="nil"/>
              <w:bottom w:val="single" w:sz="4" w:space="0" w:color="auto"/>
              <w:right w:val="single" w:sz="4" w:space="0" w:color="auto"/>
            </w:tcBorders>
            <w:vAlign w:val="center"/>
          </w:tcPr>
          <w:p w14:paraId="2A3F43B0"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3,18</w:t>
            </w:r>
          </w:p>
        </w:tc>
      </w:tr>
      <w:tr w:rsidR="003C6B80" w:rsidRPr="003C6B80" w14:paraId="199AE8FF" w14:textId="77777777" w:rsidTr="003C6B80">
        <w:trPr>
          <w:trHeight w:val="20"/>
          <w:jc w:val="center"/>
        </w:trPr>
        <w:tc>
          <w:tcPr>
            <w:tcW w:w="674" w:type="dxa"/>
            <w:tcBorders>
              <w:top w:val="nil"/>
              <w:left w:val="single" w:sz="4" w:space="0" w:color="auto"/>
              <w:bottom w:val="single" w:sz="4" w:space="0" w:color="auto"/>
              <w:right w:val="single" w:sz="4" w:space="0" w:color="auto"/>
            </w:tcBorders>
            <w:shd w:val="clear" w:color="000000" w:fill="E7E5E5"/>
            <w:noWrap/>
            <w:vAlign w:val="center"/>
            <w:hideMark/>
          </w:tcPr>
          <w:p w14:paraId="24EF5767" w14:textId="77777777" w:rsidR="003C6B80" w:rsidRPr="003C6B80" w:rsidRDefault="003C6B80" w:rsidP="003C6B80">
            <w:pPr>
              <w:spacing w:after="0" w:line="240" w:lineRule="auto"/>
              <w:rPr>
                <w:rFonts w:ascii="Times New Roman" w:eastAsia="Times New Roman" w:hAnsi="Times New Roman" w:cs="Times New Roman"/>
                <w:color w:val="333333"/>
                <w:lang w:eastAsia="sk-SK"/>
              </w:rPr>
            </w:pPr>
            <w:r w:rsidRPr="003C6B80">
              <w:rPr>
                <w:rFonts w:ascii="Times New Roman" w:eastAsia="Times New Roman" w:hAnsi="Times New Roman" w:cs="Times New Roman"/>
                <w:color w:val="333333"/>
                <w:lang w:eastAsia="sk-SK"/>
              </w:rPr>
              <w:t>2</w:t>
            </w:r>
          </w:p>
        </w:tc>
        <w:tc>
          <w:tcPr>
            <w:tcW w:w="904" w:type="dxa"/>
            <w:tcBorders>
              <w:top w:val="nil"/>
              <w:left w:val="nil"/>
              <w:bottom w:val="single" w:sz="4" w:space="0" w:color="auto"/>
              <w:right w:val="single" w:sz="4" w:space="0" w:color="auto"/>
            </w:tcBorders>
            <w:shd w:val="clear" w:color="auto" w:fill="auto"/>
            <w:noWrap/>
            <w:vAlign w:val="center"/>
          </w:tcPr>
          <w:p w14:paraId="0CF8CE15"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6 444</w:t>
            </w:r>
          </w:p>
        </w:tc>
        <w:tc>
          <w:tcPr>
            <w:tcW w:w="911" w:type="dxa"/>
            <w:tcBorders>
              <w:top w:val="nil"/>
              <w:left w:val="nil"/>
              <w:bottom w:val="single" w:sz="4" w:space="0" w:color="auto"/>
              <w:right w:val="double" w:sz="4" w:space="0" w:color="auto"/>
            </w:tcBorders>
            <w:shd w:val="clear" w:color="auto" w:fill="auto"/>
            <w:noWrap/>
            <w:vAlign w:val="center"/>
          </w:tcPr>
          <w:p w14:paraId="4006AFEE"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8,78</w:t>
            </w:r>
          </w:p>
        </w:tc>
        <w:tc>
          <w:tcPr>
            <w:tcW w:w="851" w:type="dxa"/>
            <w:tcBorders>
              <w:top w:val="nil"/>
              <w:left w:val="double" w:sz="4" w:space="0" w:color="auto"/>
              <w:bottom w:val="single" w:sz="4" w:space="0" w:color="auto"/>
              <w:right w:val="single" w:sz="4" w:space="0" w:color="auto"/>
            </w:tcBorders>
            <w:shd w:val="clear" w:color="auto" w:fill="auto"/>
            <w:noWrap/>
            <w:vAlign w:val="center"/>
          </w:tcPr>
          <w:p w14:paraId="5B980F0E" w14:textId="4716EA5B"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6 92</w:t>
            </w:r>
            <w:r w:rsidR="00C252B3">
              <w:rPr>
                <w:rFonts w:ascii="Times New Roman" w:eastAsia="Times New Roman" w:hAnsi="Times New Roman" w:cs="Times New Roman"/>
                <w:color w:val="222222"/>
                <w:lang w:eastAsia="sk-SK"/>
              </w:rPr>
              <w:t>9</w:t>
            </w:r>
          </w:p>
        </w:tc>
        <w:tc>
          <w:tcPr>
            <w:tcW w:w="850" w:type="dxa"/>
            <w:tcBorders>
              <w:top w:val="nil"/>
              <w:left w:val="nil"/>
              <w:bottom w:val="single" w:sz="4" w:space="0" w:color="auto"/>
              <w:right w:val="double" w:sz="4" w:space="0" w:color="auto"/>
            </w:tcBorders>
            <w:shd w:val="clear" w:color="auto" w:fill="auto"/>
            <w:noWrap/>
            <w:vAlign w:val="center"/>
          </w:tcPr>
          <w:p w14:paraId="738684DE"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9,34</w:t>
            </w:r>
          </w:p>
        </w:tc>
        <w:tc>
          <w:tcPr>
            <w:tcW w:w="851" w:type="dxa"/>
            <w:tcBorders>
              <w:top w:val="nil"/>
              <w:left w:val="double" w:sz="4" w:space="0" w:color="auto"/>
              <w:bottom w:val="single" w:sz="4" w:space="0" w:color="auto"/>
              <w:right w:val="single" w:sz="4" w:space="0" w:color="auto"/>
            </w:tcBorders>
            <w:shd w:val="clear" w:color="auto" w:fill="auto"/>
            <w:noWrap/>
            <w:vAlign w:val="center"/>
          </w:tcPr>
          <w:p w14:paraId="0AA4315D"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7 065</w:t>
            </w:r>
          </w:p>
        </w:tc>
        <w:tc>
          <w:tcPr>
            <w:tcW w:w="850" w:type="dxa"/>
            <w:tcBorders>
              <w:top w:val="nil"/>
              <w:left w:val="nil"/>
              <w:bottom w:val="single" w:sz="4" w:space="0" w:color="auto"/>
              <w:right w:val="double" w:sz="4" w:space="0" w:color="auto"/>
            </w:tcBorders>
            <w:shd w:val="clear" w:color="auto" w:fill="auto"/>
            <w:noWrap/>
            <w:vAlign w:val="center"/>
          </w:tcPr>
          <w:p w14:paraId="580661E0"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10,35</w:t>
            </w:r>
          </w:p>
        </w:tc>
        <w:tc>
          <w:tcPr>
            <w:tcW w:w="851" w:type="dxa"/>
            <w:tcBorders>
              <w:top w:val="nil"/>
              <w:left w:val="double" w:sz="4" w:space="0" w:color="auto"/>
              <w:bottom w:val="single" w:sz="4" w:space="0" w:color="auto"/>
              <w:right w:val="single" w:sz="4" w:space="0" w:color="auto"/>
            </w:tcBorders>
            <w:shd w:val="clear" w:color="auto" w:fill="auto"/>
            <w:noWrap/>
            <w:vAlign w:val="center"/>
          </w:tcPr>
          <w:p w14:paraId="07E5A4D9"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8 272</w:t>
            </w:r>
          </w:p>
        </w:tc>
        <w:tc>
          <w:tcPr>
            <w:tcW w:w="850" w:type="dxa"/>
            <w:tcBorders>
              <w:top w:val="nil"/>
              <w:left w:val="nil"/>
              <w:bottom w:val="single" w:sz="4" w:space="0" w:color="auto"/>
              <w:right w:val="double" w:sz="4" w:space="0" w:color="auto"/>
            </w:tcBorders>
            <w:shd w:val="clear" w:color="auto" w:fill="auto"/>
            <w:noWrap/>
            <w:vAlign w:val="center"/>
          </w:tcPr>
          <w:p w14:paraId="0FF1BD7A"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10,38</w:t>
            </w:r>
          </w:p>
        </w:tc>
        <w:tc>
          <w:tcPr>
            <w:tcW w:w="851" w:type="dxa"/>
            <w:tcBorders>
              <w:top w:val="nil"/>
              <w:left w:val="double" w:sz="4" w:space="0" w:color="auto"/>
              <w:bottom w:val="single" w:sz="4" w:space="0" w:color="auto"/>
              <w:right w:val="single" w:sz="4" w:space="0" w:color="auto"/>
            </w:tcBorders>
            <w:vAlign w:val="center"/>
          </w:tcPr>
          <w:p w14:paraId="47FE9DFA" w14:textId="77777777" w:rsidR="003C6B80" w:rsidRPr="003C6B80" w:rsidRDefault="003C6B80" w:rsidP="003C6B80">
            <w:pPr>
              <w:spacing w:after="0" w:line="240" w:lineRule="auto"/>
              <w:jc w:val="center"/>
              <w:rPr>
                <w:rFonts w:ascii="Times New Roman" w:eastAsia="Times New Roman" w:hAnsi="Times New Roman" w:cs="Times New Roman"/>
                <w:b/>
                <w:bCs/>
                <w:color w:val="222222"/>
                <w:lang w:eastAsia="sk-SK"/>
              </w:rPr>
            </w:pPr>
            <w:r w:rsidRPr="003C6B80">
              <w:rPr>
                <w:rFonts w:ascii="Times New Roman" w:eastAsia="Times New Roman" w:hAnsi="Times New Roman" w:cs="Times New Roman"/>
                <w:b/>
                <w:bCs/>
                <w:color w:val="222222"/>
                <w:lang w:eastAsia="sk-SK"/>
              </w:rPr>
              <w:t>10 366</w:t>
            </w:r>
          </w:p>
        </w:tc>
        <w:tc>
          <w:tcPr>
            <w:tcW w:w="850" w:type="dxa"/>
            <w:tcBorders>
              <w:top w:val="nil"/>
              <w:left w:val="nil"/>
              <w:bottom w:val="single" w:sz="4" w:space="0" w:color="auto"/>
              <w:right w:val="single" w:sz="4" w:space="0" w:color="auto"/>
            </w:tcBorders>
            <w:vAlign w:val="center"/>
          </w:tcPr>
          <w:p w14:paraId="0DFF638E" w14:textId="77777777" w:rsidR="003C6B80" w:rsidRPr="003C6B80" w:rsidRDefault="003C6B80" w:rsidP="003C6B80">
            <w:pPr>
              <w:spacing w:after="0" w:line="240" w:lineRule="auto"/>
              <w:jc w:val="center"/>
              <w:rPr>
                <w:rFonts w:ascii="Times New Roman" w:eastAsia="Times New Roman" w:hAnsi="Times New Roman" w:cs="Times New Roman"/>
                <w:b/>
                <w:bCs/>
                <w:color w:val="222222"/>
                <w:lang w:eastAsia="sk-SK"/>
              </w:rPr>
            </w:pPr>
            <w:r w:rsidRPr="003C6B80">
              <w:rPr>
                <w:rFonts w:ascii="Times New Roman" w:eastAsia="Times New Roman" w:hAnsi="Times New Roman" w:cs="Times New Roman"/>
                <w:b/>
                <w:bCs/>
                <w:color w:val="222222"/>
                <w:lang w:eastAsia="sk-SK"/>
              </w:rPr>
              <w:t>10,71</w:t>
            </w:r>
          </w:p>
        </w:tc>
      </w:tr>
      <w:tr w:rsidR="003C6B80" w:rsidRPr="003C6B80" w14:paraId="2F4069E4" w14:textId="77777777" w:rsidTr="003C6B80">
        <w:trPr>
          <w:trHeight w:val="20"/>
          <w:jc w:val="center"/>
        </w:trPr>
        <w:tc>
          <w:tcPr>
            <w:tcW w:w="674" w:type="dxa"/>
            <w:tcBorders>
              <w:top w:val="nil"/>
              <w:left w:val="single" w:sz="4" w:space="0" w:color="auto"/>
              <w:bottom w:val="single" w:sz="4" w:space="0" w:color="auto"/>
              <w:right w:val="single" w:sz="4" w:space="0" w:color="auto"/>
            </w:tcBorders>
            <w:shd w:val="clear" w:color="000000" w:fill="E7E5E5"/>
            <w:noWrap/>
            <w:vAlign w:val="center"/>
            <w:hideMark/>
          </w:tcPr>
          <w:p w14:paraId="66E95121" w14:textId="77777777" w:rsidR="003C6B80" w:rsidRPr="003C6B80" w:rsidRDefault="003C6B80" w:rsidP="003C6B80">
            <w:pPr>
              <w:spacing w:after="0" w:line="240" w:lineRule="auto"/>
              <w:rPr>
                <w:rFonts w:ascii="Times New Roman" w:eastAsia="Times New Roman" w:hAnsi="Times New Roman" w:cs="Times New Roman"/>
                <w:color w:val="333333"/>
                <w:lang w:eastAsia="sk-SK"/>
              </w:rPr>
            </w:pPr>
            <w:r w:rsidRPr="003C6B80">
              <w:rPr>
                <w:rFonts w:ascii="Times New Roman" w:eastAsia="Times New Roman" w:hAnsi="Times New Roman" w:cs="Times New Roman"/>
                <w:color w:val="333333"/>
                <w:lang w:eastAsia="sk-SK"/>
              </w:rPr>
              <w:t>3</w:t>
            </w:r>
          </w:p>
        </w:tc>
        <w:tc>
          <w:tcPr>
            <w:tcW w:w="904" w:type="dxa"/>
            <w:tcBorders>
              <w:top w:val="nil"/>
              <w:left w:val="nil"/>
              <w:bottom w:val="single" w:sz="4" w:space="0" w:color="auto"/>
              <w:right w:val="single" w:sz="4" w:space="0" w:color="auto"/>
            </w:tcBorders>
            <w:shd w:val="clear" w:color="auto" w:fill="auto"/>
            <w:noWrap/>
            <w:vAlign w:val="center"/>
          </w:tcPr>
          <w:p w14:paraId="1FDA5EAB"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3 925</w:t>
            </w:r>
          </w:p>
        </w:tc>
        <w:tc>
          <w:tcPr>
            <w:tcW w:w="911" w:type="dxa"/>
            <w:tcBorders>
              <w:top w:val="nil"/>
              <w:left w:val="nil"/>
              <w:bottom w:val="single" w:sz="4" w:space="0" w:color="auto"/>
              <w:right w:val="double" w:sz="4" w:space="0" w:color="auto"/>
            </w:tcBorders>
            <w:shd w:val="clear" w:color="auto" w:fill="auto"/>
            <w:noWrap/>
            <w:vAlign w:val="center"/>
          </w:tcPr>
          <w:p w14:paraId="176E8D61"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5,35</w:t>
            </w:r>
          </w:p>
        </w:tc>
        <w:tc>
          <w:tcPr>
            <w:tcW w:w="851" w:type="dxa"/>
            <w:tcBorders>
              <w:top w:val="nil"/>
              <w:left w:val="double" w:sz="4" w:space="0" w:color="auto"/>
              <w:bottom w:val="single" w:sz="4" w:space="0" w:color="auto"/>
              <w:right w:val="single" w:sz="4" w:space="0" w:color="auto"/>
            </w:tcBorders>
            <w:shd w:val="clear" w:color="auto" w:fill="auto"/>
            <w:noWrap/>
            <w:vAlign w:val="center"/>
          </w:tcPr>
          <w:p w14:paraId="0732921E" w14:textId="65CA3412"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3 681</w:t>
            </w:r>
          </w:p>
        </w:tc>
        <w:tc>
          <w:tcPr>
            <w:tcW w:w="850" w:type="dxa"/>
            <w:tcBorders>
              <w:top w:val="nil"/>
              <w:left w:val="nil"/>
              <w:bottom w:val="single" w:sz="4" w:space="0" w:color="auto"/>
              <w:right w:val="double" w:sz="4" w:space="0" w:color="auto"/>
            </w:tcBorders>
            <w:shd w:val="clear" w:color="auto" w:fill="auto"/>
            <w:noWrap/>
            <w:vAlign w:val="center"/>
          </w:tcPr>
          <w:p w14:paraId="3A1C2E23"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4,96</w:t>
            </w:r>
          </w:p>
        </w:tc>
        <w:tc>
          <w:tcPr>
            <w:tcW w:w="851" w:type="dxa"/>
            <w:tcBorders>
              <w:top w:val="nil"/>
              <w:left w:val="double" w:sz="4" w:space="0" w:color="auto"/>
              <w:bottom w:val="single" w:sz="4" w:space="0" w:color="auto"/>
              <w:right w:val="single" w:sz="4" w:space="0" w:color="auto"/>
            </w:tcBorders>
            <w:shd w:val="clear" w:color="auto" w:fill="auto"/>
            <w:noWrap/>
            <w:vAlign w:val="center"/>
          </w:tcPr>
          <w:p w14:paraId="6622D91E"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4 225</w:t>
            </w:r>
          </w:p>
        </w:tc>
        <w:tc>
          <w:tcPr>
            <w:tcW w:w="850" w:type="dxa"/>
            <w:tcBorders>
              <w:top w:val="nil"/>
              <w:left w:val="nil"/>
              <w:bottom w:val="single" w:sz="4" w:space="0" w:color="auto"/>
              <w:right w:val="double" w:sz="4" w:space="0" w:color="auto"/>
            </w:tcBorders>
            <w:shd w:val="clear" w:color="auto" w:fill="auto"/>
            <w:noWrap/>
            <w:vAlign w:val="center"/>
          </w:tcPr>
          <w:p w14:paraId="61F03D05"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6,19</w:t>
            </w:r>
          </w:p>
        </w:tc>
        <w:tc>
          <w:tcPr>
            <w:tcW w:w="851" w:type="dxa"/>
            <w:tcBorders>
              <w:top w:val="nil"/>
              <w:left w:val="double" w:sz="4" w:space="0" w:color="auto"/>
              <w:bottom w:val="single" w:sz="4" w:space="0" w:color="auto"/>
              <w:right w:val="single" w:sz="4" w:space="0" w:color="auto"/>
            </w:tcBorders>
            <w:shd w:val="clear" w:color="auto" w:fill="auto"/>
            <w:noWrap/>
            <w:vAlign w:val="center"/>
          </w:tcPr>
          <w:p w14:paraId="5861E2F3"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5 027</w:t>
            </w:r>
          </w:p>
        </w:tc>
        <w:tc>
          <w:tcPr>
            <w:tcW w:w="850" w:type="dxa"/>
            <w:tcBorders>
              <w:top w:val="nil"/>
              <w:left w:val="nil"/>
              <w:bottom w:val="single" w:sz="4" w:space="0" w:color="auto"/>
              <w:right w:val="double" w:sz="4" w:space="0" w:color="auto"/>
            </w:tcBorders>
            <w:shd w:val="clear" w:color="auto" w:fill="auto"/>
            <w:noWrap/>
            <w:vAlign w:val="center"/>
          </w:tcPr>
          <w:p w14:paraId="3E4C60F7"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6,31</w:t>
            </w:r>
          </w:p>
        </w:tc>
        <w:tc>
          <w:tcPr>
            <w:tcW w:w="851" w:type="dxa"/>
            <w:tcBorders>
              <w:top w:val="nil"/>
              <w:left w:val="double" w:sz="4" w:space="0" w:color="auto"/>
              <w:bottom w:val="single" w:sz="4" w:space="0" w:color="auto"/>
              <w:right w:val="single" w:sz="4" w:space="0" w:color="auto"/>
            </w:tcBorders>
            <w:vAlign w:val="center"/>
          </w:tcPr>
          <w:p w14:paraId="1330B1A9"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5 705</w:t>
            </w:r>
          </w:p>
        </w:tc>
        <w:tc>
          <w:tcPr>
            <w:tcW w:w="850" w:type="dxa"/>
            <w:tcBorders>
              <w:top w:val="nil"/>
              <w:left w:val="nil"/>
              <w:bottom w:val="single" w:sz="4" w:space="0" w:color="auto"/>
              <w:right w:val="single" w:sz="4" w:space="0" w:color="auto"/>
            </w:tcBorders>
            <w:vAlign w:val="center"/>
          </w:tcPr>
          <w:p w14:paraId="4E1C5046"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5,90</w:t>
            </w:r>
          </w:p>
        </w:tc>
      </w:tr>
      <w:tr w:rsidR="003C6B80" w:rsidRPr="003C6B80" w14:paraId="5007EF97" w14:textId="77777777" w:rsidTr="003C6B80">
        <w:trPr>
          <w:trHeight w:val="20"/>
          <w:jc w:val="center"/>
        </w:trPr>
        <w:tc>
          <w:tcPr>
            <w:tcW w:w="674" w:type="dxa"/>
            <w:tcBorders>
              <w:top w:val="nil"/>
              <w:left w:val="single" w:sz="4" w:space="0" w:color="auto"/>
              <w:bottom w:val="single" w:sz="4" w:space="0" w:color="auto"/>
              <w:right w:val="single" w:sz="4" w:space="0" w:color="auto"/>
            </w:tcBorders>
            <w:shd w:val="clear" w:color="000000" w:fill="E7E5E5"/>
            <w:noWrap/>
            <w:vAlign w:val="center"/>
            <w:hideMark/>
          </w:tcPr>
          <w:p w14:paraId="552B2F36" w14:textId="77777777" w:rsidR="003C6B80" w:rsidRPr="003C6B80" w:rsidRDefault="003C6B80" w:rsidP="003C6B80">
            <w:pPr>
              <w:spacing w:after="0" w:line="240" w:lineRule="auto"/>
              <w:rPr>
                <w:rFonts w:ascii="Times New Roman" w:eastAsia="Times New Roman" w:hAnsi="Times New Roman" w:cs="Times New Roman"/>
                <w:color w:val="333333"/>
                <w:lang w:eastAsia="sk-SK"/>
              </w:rPr>
            </w:pPr>
            <w:r w:rsidRPr="003C6B80">
              <w:rPr>
                <w:rFonts w:ascii="Times New Roman" w:eastAsia="Times New Roman" w:hAnsi="Times New Roman" w:cs="Times New Roman"/>
                <w:color w:val="333333"/>
                <w:lang w:eastAsia="sk-SK"/>
              </w:rPr>
              <w:t>4</w:t>
            </w:r>
          </w:p>
        </w:tc>
        <w:tc>
          <w:tcPr>
            <w:tcW w:w="904" w:type="dxa"/>
            <w:tcBorders>
              <w:top w:val="nil"/>
              <w:left w:val="nil"/>
              <w:bottom w:val="single" w:sz="4" w:space="0" w:color="auto"/>
              <w:right w:val="single" w:sz="4" w:space="0" w:color="auto"/>
            </w:tcBorders>
            <w:shd w:val="clear" w:color="auto" w:fill="auto"/>
            <w:noWrap/>
            <w:vAlign w:val="center"/>
          </w:tcPr>
          <w:p w14:paraId="74BF0D38"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3 524</w:t>
            </w:r>
          </w:p>
        </w:tc>
        <w:tc>
          <w:tcPr>
            <w:tcW w:w="911" w:type="dxa"/>
            <w:tcBorders>
              <w:top w:val="nil"/>
              <w:left w:val="nil"/>
              <w:bottom w:val="single" w:sz="4" w:space="0" w:color="auto"/>
              <w:right w:val="double" w:sz="4" w:space="0" w:color="auto"/>
            </w:tcBorders>
            <w:shd w:val="clear" w:color="auto" w:fill="auto"/>
            <w:noWrap/>
            <w:vAlign w:val="center"/>
          </w:tcPr>
          <w:p w14:paraId="606B1F0B"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4,80</w:t>
            </w:r>
          </w:p>
        </w:tc>
        <w:tc>
          <w:tcPr>
            <w:tcW w:w="851" w:type="dxa"/>
            <w:tcBorders>
              <w:top w:val="nil"/>
              <w:left w:val="double" w:sz="4" w:space="0" w:color="auto"/>
              <w:bottom w:val="single" w:sz="4" w:space="0" w:color="auto"/>
              <w:right w:val="single" w:sz="4" w:space="0" w:color="auto"/>
            </w:tcBorders>
            <w:shd w:val="clear" w:color="auto" w:fill="auto"/>
            <w:noWrap/>
            <w:vAlign w:val="center"/>
          </w:tcPr>
          <w:p w14:paraId="0892D306"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3 793</w:t>
            </w:r>
          </w:p>
        </w:tc>
        <w:tc>
          <w:tcPr>
            <w:tcW w:w="850" w:type="dxa"/>
            <w:tcBorders>
              <w:top w:val="nil"/>
              <w:left w:val="nil"/>
              <w:bottom w:val="single" w:sz="4" w:space="0" w:color="auto"/>
              <w:right w:val="double" w:sz="4" w:space="0" w:color="auto"/>
            </w:tcBorders>
            <w:shd w:val="clear" w:color="auto" w:fill="auto"/>
            <w:noWrap/>
            <w:vAlign w:val="center"/>
          </w:tcPr>
          <w:p w14:paraId="03B6417C"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5,11</w:t>
            </w:r>
          </w:p>
        </w:tc>
        <w:tc>
          <w:tcPr>
            <w:tcW w:w="851" w:type="dxa"/>
            <w:tcBorders>
              <w:top w:val="nil"/>
              <w:left w:val="double" w:sz="4" w:space="0" w:color="auto"/>
              <w:bottom w:val="single" w:sz="4" w:space="0" w:color="auto"/>
              <w:right w:val="single" w:sz="4" w:space="0" w:color="auto"/>
            </w:tcBorders>
            <w:shd w:val="clear" w:color="auto" w:fill="auto"/>
            <w:noWrap/>
            <w:vAlign w:val="center"/>
          </w:tcPr>
          <w:p w14:paraId="01FADD49"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3 891</w:t>
            </w:r>
          </w:p>
        </w:tc>
        <w:tc>
          <w:tcPr>
            <w:tcW w:w="850" w:type="dxa"/>
            <w:tcBorders>
              <w:top w:val="nil"/>
              <w:left w:val="nil"/>
              <w:bottom w:val="single" w:sz="4" w:space="0" w:color="auto"/>
              <w:right w:val="double" w:sz="4" w:space="0" w:color="auto"/>
            </w:tcBorders>
            <w:shd w:val="clear" w:color="auto" w:fill="auto"/>
            <w:noWrap/>
            <w:vAlign w:val="center"/>
          </w:tcPr>
          <w:p w14:paraId="1007E595"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5,70</w:t>
            </w:r>
          </w:p>
        </w:tc>
        <w:tc>
          <w:tcPr>
            <w:tcW w:w="851" w:type="dxa"/>
            <w:tcBorders>
              <w:top w:val="nil"/>
              <w:left w:val="double" w:sz="4" w:space="0" w:color="auto"/>
              <w:bottom w:val="single" w:sz="4" w:space="0" w:color="auto"/>
              <w:right w:val="single" w:sz="4" w:space="0" w:color="auto"/>
            </w:tcBorders>
            <w:shd w:val="clear" w:color="auto" w:fill="auto"/>
            <w:noWrap/>
            <w:vAlign w:val="center"/>
          </w:tcPr>
          <w:p w14:paraId="19FF311E"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4 304</w:t>
            </w:r>
          </w:p>
        </w:tc>
        <w:tc>
          <w:tcPr>
            <w:tcW w:w="850" w:type="dxa"/>
            <w:tcBorders>
              <w:top w:val="nil"/>
              <w:left w:val="nil"/>
              <w:bottom w:val="single" w:sz="4" w:space="0" w:color="auto"/>
              <w:right w:val="double" w:sz="4" w:space="0" w:color="auto"/>
            </w:tcBorders>
            <w:shd w:val="clear" w:color="auto" w:fill="auto"/>
            <w:noWrap/>
            <w:vAlign w:val="center"/>
          </w:tcPr>
          <w:p w14:paraId="6E0C07EA"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5,40</w:t>
            </w:r>
          </w:p>
        </w:tc>
        <w:tc>
          <w:tcPr>
            <w:tcW w:w="851" w:type="dxa"/>
            <w:tcBorders>
              <w:top w:val="nil"/>
              <w:left w:val="double" w:sz="4" w:space="0" w:color="auto"/>
              <w:bottom w:val="single" w:sz="4" w:space="0" w:color="auto"/>
              <w:right w:val="single" w:sz="4" w:space="0" w:color="auto"/>
            </w:tcBorders>
            <w:vAlign w:val="center"/>
          </w:tcPr>
          <w:p w14:paraId="5E9888CD"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5 124</w:t>
            </w:r>
          </w:p>
        </w:tc>
        <w:tc>
          <w:tcPr>
            <w:tcW w:w="850" w:type="dxa"/>
            <w:tcBorders>
              <w:top w:val="nil"/>
              <w:left w:val="nil"/>
              <w:bottom w:val="single" w:sz="4" w:space="0" w:color="auto"/>
              <w:right w:val="single" w:sz="4" w:space="0" w:color="auto"/>
            </w:tcBorders>
            <w:vAlign w:val="center"/>
          </w:tcPr>
          <w:p w14:paraId="1CC516C9"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5,30</w:t>
            </w:r>
          </w:p>
        </w:tc>
      </w:tr>
      <w:tr w:rsidR="003C6B80" w:rsidRPr="003C6B80" w14:paraId="5AFCF55C" w14:textId="77777777" w:rsidTr="003C6B80">
        <w:trPr>
          <w:trHeight w:val="20"/>
          <w:jc w:val="center"/>
        </w:trPr>
        <w:tc>
          <w:tcPr>
            <w:tcW w:w="674" w:type="dxa"/>
            <w:tcBorders>
              <w:top w:val="nil"/>
              <w:left w:val="single" w:sz="4" w:space="0" w:color="auto"/>
              <w:bottom w:val="single" w:sz="4" w:space="0" w:color="auto"/>
              <w:right w:val="single" w:sz="4" w:space="0" w:color="auto"/>
            </w:tcBorders>
            <w:shd w:val="clear" w:color="000000" w:fill="E7E5E5"/>
            <w:noWrap/>
            <w:vAlign w:val="center"/>
          </w:tcPr>
          <w:p w14:paraId="5B7F5423" w14:textId="77777777" w:rsidR="003C6B80" w:rsidRPr="003C6B80" w:rsidRDefault="003C6B80" w:rsidP="003C6B80">
            <w:pPr>
              <w:spacing w:after="0" w:line="240" w:lineRule="auto"/>
              <w:rPr>
                <w:rFonts w:ascii="Times New Roman" w:eastAsia="Times New Roman" w:hAnsi="Times New Roman" w:cs="Times New Roman"/>
                <w:color w:val="333333"/>
                <w:lang w:eastAsia="sk-SK"/>
              </w:rPr>
            </w:pPr>
            <w:r w:rsidRPr="003C6B80">
              <w:rPr>
                <w:rFonts w:ascii="Times New Roman" w:eastAsia="Times New Roman" w:hAnsi="Times New Roman" w:cs="Times New Roman"/>
                <w:color w:val="333333"/>
                <w:lang w:eastAsia="sk-SK"/>
              </w:rPr>
              <w:t>5</w:t>
            </w:r>
          </w:p>
        </w:tc>
        <w:tc>
          <w:tcPr>
            <w:tcW w:w="904" w:type="dxa"/>
            <w:tcBorders>
              <w:top w:val="nil"/>
              <w:left w:val="nil"/>
              <w:bottom w:val="single" w:sz="4" w:space="0" w:color="auto"/>
              <w:right w:val="single" w:sz="4" w:space="0" w:color="auto"/>
            </w:tcBorders>
            <w:shd w:val="clear" w:color="auto" w:fill="auto"/>
            <w:noWrap/>
            <w:vAlign w:val="center"/>
          </w:tcPr>
          <w:p w14:paraId="3ECBAC37"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5 117</w:t>
            </w:r>
          </w:p>
        </w:tc>
        <w:tc>
          <w:tcPr>
            <w:tcW w:w="911" w:type="dxa"/>
            <w:tcBorders>
              <w:top w:val="nil"/>
              <w:left w:val="nil"/>
              <w:bottom w:val="single" w:sz="4" w:space="0" w:color="auto"/>
              <w:right w:val="double" w:sz="4" w:space="0" w:color="auto"/>
            </w:tcBorders>
            <w:shd w:val="clear" w:color="auto" w:fill="auto"/>
            <w:noWrap/>
            <w:vAlign w:val="center"/>
          </w:tcPr>
          <w:p w14:paraId="269A8A3B"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6,97</w:t>
            </w:r>
          </w:p>
        </w:tc>
        <w:tc>
          <w:tcPr>
            <w:tcW w:w="851" w:type="dxa"/>
            <w:tcBorders>
              <w:top w:val="nil"/>
              <w:left w:val="double" w:sz="4" w:space="0" w:color="auto"/>
              <w:bottom w:val="single" w:sz="4" w:space="0" w:color="auto"/>
              <w:right w:val="single" w:sz="4" w:space="0" w:color="auto"/>
            </w:tcBorders>
            <w:shd w:val="clear" w:color="auto" w:fill="auto"/>
            <w:noWrap/>
            <w:vAlign w:val="center"/>
          </w:tcPr>
          <w:p w14:paraId="11B5C185"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5 559</w:t>
            </w:r>
          </w:p>
        </w:tc>
        <w:tc>
          <w:tcPr>
            <w:tcW w:w="850" w:type="dxa"/>
            <w:tcBorders>
              <w:top w:val="nil"/>
              <w:left w:val="nil"/>
              <w:bottom w:val="single" w:sz="4" w:space="0" w:color="auto"/>
              <w:right w:val="double" w:sz="4" w:space="0" w:color="auto"/>
            </w:tcBorders>
            <w:shd w:val="clear" w:color="auto" w:fill="auto"/>
            <w:noWrap/>
            <w:vAlign w:val="center"/>
          </w:tcPr>
          <w:p w14:paraId="04CDB4C1"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7,49</w:t>
            </w:r>
          </w:p>
        </w:tc>
        <w:tc>
          <w:tcPr>
            <w:tcW w:w="851" w:type="dxa"/>
            <w:tcBorders>
              <w:top w:val="nil"/>
              <w:left w:val="double" w:sz="4" w:space="0" w:color="auto"/>
              <w:bottom w:val="single" w:sz="4" w:space="0" w:color="auto"/>
              <w:right w:val="single" w:sz="4" w:space="0" w:color="auto"/>
            </w:tcBorders>
            <w:shd w:val="clear" w:color="auto" w:fill="auto"/>
            <w:noWrap/>
            <w:vAlign w:val="center"/>
          </w:tcPr>
          <w:p w14:paraId="629C14BF"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5 268</w:t>
            </w:r>
          </w:p>
        </w:tc>
        <w:tc>
          <w:tcPr>
            <w:tcW w:w="850" w:type="dxa"/>
            <w:tcBorders>
              <w:top w:val="nil"/>
              <w:left w:val="nil"/>
              <w:bottom w:val="single" w:sz="4" w:space="0" w:color="auto"/>
              <w:right w:val="double" w:sz="4" w:space="0" w:color="auto"/>
            </w:tcBorders>
            <w:shd w:val="clear" w:color="auto" w:fill="auto"/>
            <w:noWrap/>
            <w:vAlign w:val="center"/>
          </w:tcPr>
          <w:p w14:paraId="18D4CBEA"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7,72</w:t>
            </w:r>
          </w:p>
        </w:tc>
        <w:tc>
          <w:tcPr>
            <w:tcW w:w="851" w:type="dxa"/>
            <w:tcBorders>
              <w:top w:val="nil"/>
              <w:left w:val="double" w:sz="4" w:space="0" w:color="auto"/>
              <w:bottom w:val="single" w:sz="4" w:space="0" w:color="auto"/>
              <w:right w:val="single" w:sz="4" w:space="0" w:color="auto"/>
            </w:tcBorders>
            <w:shd w:val="clear" w:color="auto" w:fill="auto"/>
            <w:noWrap/>
            <w:vAlign w:val="center"/>
          </w:tcPr>
          <w:p w14:paraId="369F9265"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6 331</w:t>
            </w:r>
          </w:p>
        </w:tc>
        <w:tc>
          <w:tcPr>
            <w:tcW w:w="850" w:type="dxa"/>
            <w:tcBorders>
              <w:top w:val="nil"/>
              <w:left w:val="nil"/>
              <w:bottom w:val="single" w:sz="4" w:space="0" w:color="auto"/>
              <w:right w:val="double" w:sz="4" w:space="0" w:color="auto"/>
            </w:tcBorders>
            <w:shd w:val="clear" w:color="auto" w:fill="auto"/>
            <w:noWrap/>
            <w:vAlign w:val="center"/>
          </w:tcPr>
          <w:p w14:paraId="22C003FC"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7,95</w:t>
            </w:r>
          </w:p>
        </w:tc>
        <w:tc>
          <w:tcPr>
            <w:tcW w:w="851" w:type="dxa"/>
            <w:tcBorders>
              <w:top w:val="nil"/>
              <w:left w:val="double" w:sz="4" w:space="0" w:color="auto"/>
              <w:bottom w:val="single" w:sz="4" w:space="0" w:color="auto"/>
              <w:right w:val="single" w:sz="4" w:space="0" w:color="auto"/>
            </w:tcBorders>
            <w:vAlign w:val="center"/>
          </w:tcPr>
          <w:p w14:paraId="3B65A57A"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8 147</w:t>
            </w:r>
          </w:p>
        </w:tc>
        <w:tc>
          <w:tcPr>
            <w:tcW w:w="850" w:type="dxa"/>
            <w:tcBorders>
              <w:top w:val="nil"/>
              <w:left w:val="nil"/>
              <w:bottom w:val="single" w:sz="4" w:space="0" w:color="auto"/>
              <w:right w:val="single" w:sz="4" w:space="0" w:color="auto"/>
            </w:tcBorders>
            <w:vAlign w:val="center"/>
          </w:tcPr>
          <w:p w14:paraId="458A055F"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8,42</w:t>
            </w:r>
          </w:p>
        </w:tc>
      </w:tr>
      <w:tr w:rsidR="003C6B80" w:rsidRPr="003C6B80" w14:paraId="0CF7D4AF" w14:textId="77777777" w:rsidTr="003C6B80">
        <w:trPr>
          <w:trHeight w:val="20"/>
          <w:jc w:val="center"/>
        </w:trPr>
        <w:tc>
          <w:tcPr>
            <w:tcW w:w="674" w:type="dxa"/>
            <w:tcBorders>
              <w:top w:val="nil"/>
              <w:left w:val="single" w:sz="4" w:space="0" w:color="auto"/>
              <w:bottom w:val="single" w:sz="4" w:space="0" w:color="auto"/>
              <w:right w:val="single" w:sz="4" w:space="0" w:color="auto"/>
            </w:tcBorders>
            <w:shd w:val="clear" w:color="000000" w:fill="E7E5E5"/>
            <w:noWrap/>
            <w:vAlign w:val="center"/>
          </w:tcPr>
          <w:p w14:paraId="355DC12F" w14:textId="77777777" w:rsidR="003C6B80" w:rsidRPr="003C6B80" w:rsidRDefault="003C6B80" w:rsidP="003C6B80">
            <w:pPr>
              <w:spacing w:after="0" w:line="240" w:lineRule="auto"/>
              <w:rPr>
                <w:rFonts w:ascii="Times New Roman" w:eastAsia="Times New Roman" w:hAnsi="Times New Roman" w:cs="Times New Roman"/>
                <w:color w:val="333333"/>
                <w:lang w:eastAsia="sk-SK"/>
              </w:rPr>
            </w:pPr>
            <w:r w:rsidRPr="003C6B80">
              <w:rPr>
                <w:rFonts w:ascii="Times New Roman" w:eastAsia="Times New Roman" w:hAnsi="Times New Roman" w:cs="Times New Roman"/>
                <w:color w:val="333333"/>
                <w:lang w:eastAsia="sk-SK"/>
              </w:rPr>
              <w:t>6</w:t>
            </w:r>
          </w:p>
        </w:tc>
        <w:tc>
          <w:tcPr>
            <w:tcW w:w="904" w:type="dxa"/>
            <w:tcBorders>
              <w:top w:val="nil"/>
              <w:left w:val="nil"/>
              <w:bottom w:val="single" w:sz="4" w:space="0" w:color="auto"/>
              <w:right w:val="single" w:sz="4" w:space="0" w:color="auto"/>
            </w:tcBorders>
            <w:shd w:val="clear" w:color="auto" w:fill="auto"/>
            <w:noWrap/>
            <w:vAlign w:val="center"/>
          </w:tcPr>
          <w:p w14:paraId="68C8FE17"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343</w:t>
            </w:r>
          </w:p>
        </w:tc>
        <w:tc>
          <w:tcPr>
            <w:tcW w:w="911" w:type="dxa"/>
            <w:tcBorders>
              <w:top w:val="nil"/>
              <w:left w:val="nil"/>
              <w:bottom w:val="single" w:sz="4" w:space="0" w:color="auto"/>
              <w:right w:val="double" w:sz="4" w:space="0" w:color="auto"/>
            </w:tcBorders>
            <w:shd w:val="clear" w:color="auto" w:fill="auto"/>
            <w:noWrap/>
            <w:vAlign w:val="center"/>
          </w:tcPr>
          <w:p w14:paraId="01C8A648"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0,47</w:t>
            </w:r>
          </w:p>
        </w:tc>
        <w:tc>
          <w:tcPr>
            <w:tcW w:w="851" w:type="dxa"/>
            <w:tcBorders>
              <w:top w:val="nil"/>
              <w:left w:val="double" w:sz="4" w:space="0" w:color="auto"/>
              <w:bottom w:val="single" w:sz="4" w:space="0" w:color="auto"/>
              <w:right w:val="single" w:sz="4" w:space="0" w:color="auto"/>
            </w:tcBorders>
            <w:shd w:val="clear" w:color="auto" w:fill="auto"/>
            <w:noWrap/>
            <w:vAlign w:val="center"/>
          </w:tcPr>
          <w:p w14:paraId="099FB72E"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388</w:t>
            </w:r>
          </w:p>
        </w:tc>
        <w:tc>
          <w:tcPr>
            <w:tcW w:w="850" w:type="dxa"/>
            <w:tcBorders>
              <w:top w:val="nil"/>
              <w:left w:val="nil"/>
              <w:bottom w:val="single" w:sz="4" w:space="0" w:color="auto"/>
              <w:right w:val="double" w:sz="4" w:space="0" w:color="auto"/>
            </w:tcBorders>
            <w:shd w:val="clear" w:color="auto" w:fill="auto"/>
            <w:noWrap/>
            <w:vAlign w:val="center"/>
          </w:tcPr>
          <w:p w14:paraId="4F431AD5"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0,52</w:t>
            </w:r>
          </w:p>
        </w:tc>
        <w:tc>
          <w:tcPr>
            <w:tcW w:w="851" w:type="dxa"/>
            <w:tcBorders>
              <w:top w:val="nil"/>
              <w:left w:val="double" w:sz="4" w:space="0" w:color="auto"/>
              <w:bottom w:val="single" w:sz="4" w:space="0" w:color="auto"/>
              <w:right w:val="single" w:sz="4" w:space="0" w:color="auto"/>
            </w:tcBorders>
            <w:shd w:val="clear" w:color="auto" w:fill="auto"/>
            <w:noWrap/>
            <w:vAlign w:val="center"/>
          </w:tcPr>
          <w:p w14:paraId="5C6933E9"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390</w:t>
            </w:r>
          </w:p>
        </w:tc>
        <w:tc>
          <w:tcPr>
            <w:tcW w:w="850" w:type="dxa"/>
            <w:tcBorders>
              <w:top w:val="nil"/>
              <w:left w:val="nil"/>
              <w:bottom w:val="single" w:sz="4" w:space="0" w:color="auto"/>
              <w:right w:val="double" w:sz="4" w:space="0" w:color="auto"/>
            </w:tcBorders>
            <w:shd w:val="clear" w:color="auto" w:fill="auto"/>
            <w:noWrap/>
            <w:vAlign w:val="center"/>
          </w:tcPr>
          <w:p w14:paraId="4AF95AB2"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0,57</w:t>
            </w:r>
          </w:p>
        </w:tc>
        <w:tc>
          <w:tcPr>
            <w:tcW w:w="851" w:type="dxa"/>
            <w:tcBorders>
              <w:top w:val="nil"/>
              <w:left w:val="double" w:sz="4" w:space="0" w:color="auto"/>
              <w:bottom w:val="single" w:sz="4" w:space="0" w:color="auto"/>
              <w:right w:val="single" w:sz="4" w:space="0" w:color="auto"/>
            </w:tcBorders>
            <w:shd w:val="clear" w:color="auto" w:fill="auto"/>
            <w:noWrap/>
            <w:vAlign w:val="center"/>
          </w:tcPr>
          <w:p w14:paraId="5B192B77"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465</w:t>
            </w:r>
          </w:p>
        </w:tc>
        <w:tc>
          <w:tcPr>
            <w:tcW w:w="850" w:type="dxa"/>
            <w:tcBorders>
              <w:top w:val="nil"/>
              <w:left w:val="nil"/>
              <w:bottom w:val="single" w:sz="4" w:space="0" w:color="auto"/>
              <w:right w:val="double" w:sz="4" w:space="0" w:color="auto"/>
            </w:tcBorders>
            <w:shd w:val="clear" w:color="auto" w:fill="auto"/>
            <w:noWrap/>
            <w:vAlign w:val="center"/>
          </w:tcPr>
          <w:p w14:paraId="6FA55509"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0,58</w:t>
            </w:r>
          </w:p>
        </w:tc>
        <w:tc>
          <w:tcPr>
            <w:tcW w:w="851" w:type="dxa"/>
            <w:tcBorders>
              <w:top w:val="nil"/>
              <w:left w:val="double" w:sz="4" w:space="0" w:color="auto"/>
              <w:bottom w:val="single" w:sz="4" w:space="0" w:color="auto"/>
              <w:right w:val="single" w:sz="4" w:space="0" w:color="auto"/>
            </w:tcBorders>
            <w:vAlign w:val="center"/>
          </w:tcPr>
          <w:p w14:paraId="34BC2E2F"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495</w:t>
            </w:r>
          </w:p>
        </w:tc>
        <w:tc>
          <w:tcPr>
            <w:tcW w:w="850" w:type="dxa"/>
            <w:tcBorders>
              <w:top w:val="nil"/>
              <w:left w:val="nil"/>
              <w:bottom w:val="single" w:sz="4" w:space="0" w:color="auto"/>
              <w:right w:val="single" w:sz="4" w:space="0" w:color="auto"/>
            </w:tcBorders>
            <w:vAlign w:val="center"/>
          </w:tcPr>
          <w:p w14:paraId="32449AEA"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0,51</w:t>
            </w:r>
          </w:p>
        </w:tc>
      </w:tr>
      <w:tr w:rsidR="003C6B80" w:rsidRPr="003C6B80" w14:paraId="655C297A" w14:textId="77777777" w:rsidTr="003C6B80">
        <w:trPr>
          <w:trHeight w:val="20"/>
          <w:jc w:val="center"/>
        </w:trPr>
        <w:tc>
          <w:tcPr>
            <w:tcW w:w="674" w:type="dxa"/>
            <w:tcBorders>
              <w:top w:val="nil"/>
              <w:left w:val="single" w:sz="4" w:space="0" w:color="auto"/>
              <w:bottom w:val="single" w:sz="4" w:space="0" w:color="auto"/>
              <w:right w:val="single" w:sz="4" w:space="0" w:color="auto"/>
            </w:tcBorders>
            <w:shd w:val="clear" w:color="000000" w:fill="E7E5E5"/>
            <w:noWrap/>
            <w:vAlign w:val="center"/>
          </w:tcPr>
          <w:p w14:paraId="1AA6F09A" w14:textId="77777777" w:rsidR="003C6B80" w:rsidRPr="003C6B80" w:rsidRDefault="003C6B80" w:rsidP="003C6B80">
            <w:pPr>
              <w:spacing w:after="0" w:line="240" w:lineRule="auto"/>
              <w:rPr>
                <w:rFonts w:ascii="Times New Roman" w:eastAsia="Times New Roman" w:hAnsi="Times New Roman" w:cs="Times New Roman"/>
                <w:color w:val="333333"/>
                <w:lang w:eastAsia="sk-SK"/>
              </w:rPr>
            </w:pPr>
            <w:r w:rsidRPr="003C6B80">
              <w:rPr>
                <w:rFonts w:ascii="Times New Roman" w:eastAsia="Times New Roman" w:hAnsi="Times New Roman" w:cs="Times New Roman"/>
                <w:color w:val="333333"/>
                <w:lang w:eastAsia="sk-SK"/>
              </w:rPr>
              <w:t>7</w:t>
            </w:r>
          </w:p>
        </w:tc>
        <w:tc>
          <w:tcPr>
            <w:tcW w:w="904" w:type="dxa"/>
            <w:tcBorders>
              <w:top w:val="nil"/>
              <w:left w:val="nil"/>
              <w:bottom w:val="single" w:sz="4" w:space="0" w:color="auto"/>
              <w:right w:val="single" w:sz="4" w:space="0" w:color="auto"/>
            </w:tcBorders>
            <w:shd w:val="clear" w:color="auto" w:fill="auto"/>
            <w:noWrap/>
            <w:vAlign w:val="center"/>
          </w:tcPr>
          <w:p w14:paraId="1169122C" w14:textId="193C836A" w:rsidR="003C6B80" w:rsidRPr="003C6B80" w:rsidRDefault="003C6B80" w:rsidP="003C6B80">
            <w:pPr>
              <w:spacing w:after="0" w:line="240" w:lineRule="auto"/>
              <w:jc w:val="center"/>
              <w:rPr>
                <w:rFonts w:ascii="Times New Roman" w:eastAsia="Times New Roman" w:hAnsi="Times New Roman" w:cs="Times New Roman"/>
                <w:b/>
                <w:bCs/>
                <w:color w:val="222222"/>
                <w:lang w:eastAsia="sk-SK"/>
              </w:rPr>
            </w:pPr>
            <w:r w:rsidRPr="003C6B80">
              <w:rPr>
                <w:rFonts w:ascii="Times New Roman" w:eastAsia="Times New Roman" w:hAnsi="Times New Roman" w:cs="Times New Roman"/>
                <w:b/>
                <w:bCs/>
                <w:color w:val="222222"/>
                <w:lang w:eastAsia="sk-SK"/>
              </w:rPr>
              <w:t>9 757</w:t>
            </w:r>
          </w:p>
        </w:tc>
        <w:tc>
          <w:tcPr>
            <w:tcW w:w="911" w:type="dxa"/>
            <w:tcBorders>
              <w:top w:val="nil"/>
              <w:left w:val="nil"/>
              <w:bottom w:val="single" w:sz="4" w:space="0" w:color="auto"/>
              <w:right w:val="double" w:sz="4" w:space="0" w:color="auto"/>
            </w:tcBorders>
            <w:shd w:val="clear" w:color="auto" w:fill="auto"/>
            <w:noWrap/>
            <w:vAlign w:val="center"/>
          </w:tcPr>
          <w:p w14:paraId="06EAEDBE" w14:textId="77777777" w:rsidR="003C6B80" w:rsidRPr="003C6B80" w:rsidRDefault="003C6B80" w:rsidP="003C6B80">
            <w:pPr>
              <w:spacing w:after="0" w:line="240" w:lineRule="auto"/>
              <w:jc w:val="center"/>
              <w:rPr>
                <w:rFonts w:ascii="Times New Roman" w:eastAsia="Times New Roman" w:hAnsi="Times New Roman" w:cs="Times New Roman"/>
                <w:b/>
                <w:bCs/>
                <w:color w:val="222222"/>
                <w:lang w:eastAsia="sk-SK"/>
              </w:rPr>
            </w:pPr>
            <w:r w:rsidRPr="003C6B80">
              <w:rPr>
                <w:rFonts w:ascii="Times New Roman" w:eastAsia="Times New Roman" w:hAnsi="Times New Roman" w:cs="Times New Roman"/>
                <w:b/>
                <w:bCs/>
                <w:color w:val="222222"/>
                <w:lang w:eastAsia="sk-SK"/>
              </w:rPr>
              <w:t>13,29</w:t>
            </w:r>
          </w:p>
        </w:tc>
        <w:tc>
          <w:tcPr>
            <w:tcW w:w="851" w:type="dxa"/>
            <w:tcBorders>
              <w:top w:val="nil"/>
              <w:left w:val="double" w:sz="4" w:space="0" w:color="auto"/>
              <w:bottom w:val="single" w:sz="4" w:space="0" w:color="auto"/>
              <w:right w:val="single" w:sz="4" w:space="0" w:color="auto"/>
            </w:tcBorders>
            <w:shd w:val="clear" w:color="auto" w:fill="auto"/>
            <w:noWrap/>
            <w:vAlign w:val="center"/>
          </w:tcPr>
          <w:p w14:paraId="7DAF37A2" w14:textId="77777777" w:rsidR="003C6B80" w:rsidRPr="003C6B80" w:rsidRDefault="003C6B80" w:rsidP="003C6B80">
            <w:pPr>
              <w:spacing w:after="0" w:line="240" w:lineRule="auto"/>
              <w:jc w:val="center"/>
              <w:rPr>
                <w:rFonts w:ascii="Times New Roman" w:eastAsia="Times New Roman" w:hAnsi="Times New Roman" w:cs="Times New Roman"/>
                <w:b/>
                <w:bCs/>
                <w:color w:val="222222"/>
                <w:lang w:eastAsia="sk-SK"/>
              </w:rPr>
            </w:pPr>
            <w:r w:rsidRPr="003C6B80">
              <w:rPr>
                <w:rFonts w:ascii="Times New Roman" w:eastAsia="Times New Roman" w:hAnsi="Times New Roman" w:cs="Times New Roman"/>
                <w:b/>
                <w:bCs/>
                <w:color w:val="222222"/>
                <w:lang w:eastAsia="sk-SK"/>
              </w:rPr>
              <w:t>10 134</w:t>
            </w:r>
          </w:p>
        </w:tc>
        <w:tc>
          <w:tcPr>
            <w:tcW w:w="850" w:type="dxa"/>
            <w:tcBorders>
              <w:top w:val="nil"/>
              <w:left w:val="nil"/>
              <w:bottom w:val="single" w:sz="4" w:space="0" w:color="auto"/>
              <w:right w:val="double" w:sz="4" w:space="0" w:color="auto"/>
            </w:tcBorders>
            <w:shd w:val="clear" w:color="auto" w:fill="auto"/>
            <w:noWrap/>
            <w:vAlign w:val="center"/>
          </w:tcPr>
          <w:p w14:paraId="45F64919" w14:textId="77777777" w:rsidR="003C6B80" w:rsidRPr="003C6B80" w:rsidRDefault="003C6B80" w:rsidP="003C6B80">
            <w:pPr>
              <w:spacing w:after="0" w:line="240" w:lineRule="auto"/>
              <w:jc w:val="center"/>
              <w:rPr>
                <w:rFonts w:ascii="Times New Roman" w:eastAsia="Times New Roman" w:hAnsi="Times New Roman" w:cs="Times New Roman"/>
                <w:b/>
                <w:bCs/>
                <w:color w:val="222222"/>
                <w:lang w:eastAsia="sk-SK"/>
              </w:rPr>
            </w:pPr>
            <w:r w:rsidRPr="003C6B80">
              <w:rPr>
                <w:rFonts w:ascii="Times New Roman" w:eastAsia="Times New Roman" w:hAnsi="Times New Roman" w:cs="Times New Roman"/>
                <w:b/>
                <w:bCs/>
                <w:color w:val="222222"/>
                <w:lang w:eastAsia="sk-SK"/>
              </w:rPr>
              <w:t>13,66</w:t>
            </w:r>
          </w:p>
        </w:tc>
        <w:tc>
          <w:tcPr>
            <w:tcW w:w="851" w:type="dxa"/>
            <w:tcBorders>
              <w:top w:val="nil"/>
              <w:left w:val="double" w:sz="4" w:space="0" w:color="auto"/>
              <w:bottom w:val="single" w:sz="4" w:space="0" w:color="auto"/>
              <w:right w:val="single" w:sz="4" w:space="0" w:color="auto"/>
            </w:tcBorders>
            <w:shd w:val="clear" w:color="auto" w:fill="auto"/>
            <w:noWrap/>
            <w:vAlign w:val="center"/>
          </w:tcPr>
          <w:p w14:paraId="145F18AE" w14:textId="77777777" w:rsidR="003C6B80" w:rsidRPr="003C6B80" w:rsidRDefault="003C6B80" w:rsidP="003C6B80">
            <w:pPr>
              <w:spacing w:after="0" w:line="240" w:lineRule="auto"/>
              <w:jc w:val="center"/>
              <w:rPr>
                <w:rFonts w:ascii="Times New Roman" w:eastAsia="Times New Roman" w:hAnsi="Times New Roman" w:cs="Times New Roman"/>
                <w:b/>
                <w:bCs/>
                <w:color w:val="222222"/>
                <w:lang w:eastAsia="sk-SK"/>
              </w:rPr>
            </w:pPr>
            <w:r w:rsidRPr="003C6B80">
              <w:rPr>
                <w:rFonts w:ascii="Times New Roman" w:eastAsia="Times New Roman" w:hAnsi="Times New Roman" w:cs="Times New Roman"/>
                <w:b/>
                <w:bCs/>
                <w:color w:val="222222"/>
                <w:lang w:eastAsia="sk-SK"/>
              </w:rPr>
              <w:t>8 661</w:t>
            </w:r>
          </w:p>
        </w:tc>
        <w:tc>
          <w:tcPr>
            <w:tcW w:w="850" w:type="dxa"/>
            <w:tcBorders>
              <w:top w:val="nil"/>
              <w:left w:val="nil"/>
              <w:bottom w:val="single" w:sz="4" w:space="0" w:color="auto"/>
              <w:right w:val="double" w:sz="4" w:space="0" w:color="auto"/>
            </w:tcBorders>
            <w:shd w:val="clear" w:color="auto" w:fill="auto"/>
            <w:noWrap/>
            <w:vAlign w:val="center"/>
          </w:tcPr>
          <w:p w14:paraId="1F428176" w14:textId="77777777" w:rsidR="003C6B80" w:rsidRPr="003C6B80" w:rsidRDefault="003C6B80" w:rsidP="003C6B80">
            <w:pPr>
              <w:spacing w:after="0" w:line="240" w:lineRule="auto"/>
              <w:jc w:val="center"/>
              <w:rPr>
                <w:rFonts w:ascii="Times New Roman" w:eastAsia="Times New Roman" w:hAnsi="Times New Roman" w:cs="Times New Roman"/>
                <w:b/>
                <w:bCs/>
                <w:color w:val="222222"/>
                <w:lang w:eastAsia="sk-SK"/>
              </w:rPr>
            </w:pPr>
            <w:r w:rsidRPr="003C6B80">
              <w:rPr>
                <w:rFonts w:ascii="Times New Roman" w:eastAsia="Times New Roman" w:hAnsi="Times New Roman" w:cs="Times New Roman"/>
                <w:b/>
                <w:bCs/>
                <w:color w:val="222222"/>
                <w:lang w:eastAsia="sk-SK"/>
              </w:rPr>
              <w:t>12,69</w:t>
            </w:r>
          </w:p>
        </w:tc>
        <w:tc>
          <w:tcPr>
            <w:tcW w:w="851" w:type="dxa"/>
            <w:tcBorders>
              <w:top w:val="nil"/>
              <w:left w:val="double" w:sz="4" w:space="0" w:color="auto"/>
              <w:bottom w:val="single" w:sz="4" w:space="0" w:color="auto"/>
              <w:right w:val="single" w:sz="4" w:space="0" w:color="auto"/>
            </w:tcBorders>
            <w:shd w:val="clear" w:color="auto" w:fill="auto"/>
            <w:noWrap/>
            <w:vAlign w:val="center"/>
          </w:tcPr>
          <w:p w14:paraId="556D52D3" w14:textId="77777777" w:rsidR="003C6B80" w:rsidRPr="003C6B80" w:rsidRDefault="003C6B80" w:rsidP="003C6B80">
            <w:pPr>
              <w:spacing w:after="0" w:line="240" w:lineRule="auto"/>
              <w:jc w:val="center"/>
              <w:rPr>
                <w:rFonts w:ascii="Times New Roman" w:eastAsia="Times New Roman" w:hAnsi="Times New Roman" w:cs="Times New Roman"/>
                <w:b/>
                <w:bCs/>
                <w:color w:val="222222"/>
                <w:lang w:eastAsia="sk-SK"/>
              </w:rPr>
            </w:pPr>
            <w:r w:rsidRPr="003C6B80">
              <w:rPr>
                <w:rFonts w:ascii="Times New Roman" w:eastAsia="Times New Roman" w:hAnsi="Times New Roman" w:cs="Times New Roman"/>
                <w:b/>
                <w:bCs/>
                <w:color w:val="222222"/>
                <w:lang w:eastAsia="sk-SK"/>
              </w:rPr>
              <w:t>8 815</w:t>
            </w:r>
          </w:p>
        </w:tc>
        <w:tc>
          <w:tcPr>
            <w:tcW w:w="850" w:type="dxa"/>
            <w:tcBorders>
              <w:top w:val="nil"/>
              <w:left w:val="nil"/>
              <w:bottom w:val="single" w:sz="4" w:space="0" w:color="auto"/>
              <w:right w:val="double" w:sz="4" w:space="0" w:color="auto"/>
            </w:tcBorders>
            <w:shd w:val="clear" w:color="auto" w:fill="auto"/>
            <w:noWrap/>
            <w:vAlign w:val="center"/>
          </w:tcPr>
          <w:p w14:paraId="5E0F4304" w14:textId="77777777" w:rsidR="003C6B80" w:rsidRPr="003C6B80" w:rsidRDefault="003C6B80" w:rsidP="003C6B80">
            <w:pPr>
              <w:spacing w:after="0" w:line="240" w:lineRule="auto"/>
              <w:jc w:val="center"/>
              <w:rPr>
                <w:rFonts w:ascii="Times New Roman" w:eastAsia="Times New Roman" w:hAnsi="Times New Roman" w:cs="Times New Roman"/>
                <w:b/>
                <w:bCs/>
                <w:color w:val="222222"/>
                <w:lang w:eastAsia="sk-SK"/>
              </w:rPr>
            </w:pPr>
            <w:r w:rsidRPr="003C6B80">
              <w:rPr>
                <w:rFonts w:ascii="Times New Roman" w:eastAsia="Times New Roman" w:hAnsi="Times New Roman" w:cs="Times New Roman"/>
                <w:b/>
                <w:bCs/>
                <w:color w:val="222222"/>
                <w:lang w:eastAsia="sk-SK"/>
              </w:rPr>
              <w:t>11,07</w:t>
            </w:r>
          </w:p>
        </w:tc>
        <w:tc>
          <w:tcPr>
            <w:tcW w:w="851" w:type="dxa"/>
            <w:tcBorders>
              <w:top w:val="nil"/>
              <w:left w:val="double" w:sz="4" w:space="0" w:color="auto"/>
              <w:bottom w:val="single" w:sz="4" w:space="0" w:color="auto"/>
              <w:right w:val="single" w:sz="4" w:space="0" w:color="auto"/>
            </w:tcBorders>
            <w:vAlign w:val="center"/>
          </w:tcPr>
          <w:p w14:paraId="0A8ACC8B" w14:textId="77777777" w:rsidR="003C6B80" w:rsidRPr="003C6B80" w:rsidRDefault="003C6B80" w:rsidP="003C6B80">
            <w:pPr>
              <w:spacing w:after="0" w:line="240" w:lineRule="auto"/>
              <w:jc w:val="center"/>
              <w:rPr>
                <w:rFonts w:ascii="Times New Roman" w:eastAsia="Times New Roman" w:hAnsi="Times New Roman" w:cs="Times New Roman"/>
                <w:b/>
                <w:bCs/>
                <w:color w:val="222222"/>
                <w:lang w:eastAsia="sk-SK"/>
              </w:rPr>
            </w:pPr>
            <w:r w:rsidRPr="003C6B80">
              <w:rPr>
                <w:rFonts w:ascii="Times New Roman" w:eastAsia="Times New Roman" w:hAnsi="Times New Roman" w:cs="Times New Roman"/>
                <w:b/>
                <w:bCs/>
                <w:color w:val="222222"/>
                <w:lang w:eastAsia="sk-SK"/>
              </w:rPr>
              <w:t>10 091</w:t>
            </w:r>
          </w:p>
        </w:tc>
        <w:tc>
          <w:tcPr>
            <w:tcW w:w="850" w:type="dxa"/>
            <w:tcBorders>
              <w:top w:val="nil"/>
              <w:left w:val="nil"/>
              <w:bottom w:val="single" w:sz="4" w:space="0" w:color="auto"/>
              <w:right w:val="single" w:sz="4" w:space="0" w:color="auto"/>
            </w:tcBorders>
            <w:vAlign w:val="center"/>
          </w:tcPr>
          <w:p w14:paraId="09D5AD0B" w14:textId="77777777" w:rsidR="003C6B80" w:rsidRPr="003C6B80" w:rsidRDefault="003C6B80" w:rsidP="003C6B80">
            <w:pPr>
              <w:spacing w:after="0" w:line="240" w:lineRule="auto"/>
              <w:jc w:val="center"/>
              <w:rPr>
                <w:rFonts w:ascii="Times New Roman" w:eastAsia="Times New Roman" w:hAnsi="Times New Roman" w:cs="Times New Roman"/>
                <w:b/>
                <w:bCs/>
                <w:color w:val="222222"/>
                <w:lang w:eastAsia="sk-SK"/>
              </w:rPr>
            </w:pPr>
            <w:r w:rsidRPr="003C6B80">
              <w:rPr>
                <w:rFonts w:ascii="Times New Roman" w:eastAsia="Times New Roman" w:hAnsi="Times New Roman" w:cs="Times New Roman"/>
                <w:b/>
                <w:bCs/>
                <w:color w:val="222222"/>
                <w:lang w:eastAsia="sk-SK"/>
              </w:rPr>
              <w:t>10,43</w:t>
            </w:r>
          </w:p>
        </w:tc>
      </w:tr>
      <w:tr w:rsidR="003C6B80" w:rsidRPr="003C6B80" w14:paraId="0EECEF08" w14:textId="77777777" w:rsidTr="003C6B80">
        <w:trPr>
          <w:trHeight w:val="20"/>
          <w:jc w:val="center"/>
        </w:trPr>
        <w:tc>
          <w:tcPr>
            <w:tcW w:w="674" w:type="dxa"/>
            <w:tcBorders>
              <w:top w:val="nil"/>
              <w:left w:val="single" w:sz="4" w:space="0" w:color="auto"/>
              <w:bottom w:val="single" w:sz="4" w:space="0" w:color="auto"/>
              <w:right w:val="single" w:sz="4" w:space="0" w:color="auto"/>
            </w:tcBorders>
            <w:shd w:val="clear" w:color="000000" w:fill="E7E5E5"/>
            <w:noWrap/>
            <w:vAlign w:val="center"/>
          </w:tcPr>
          <w:p w14:paraId="1BB02D27" w14:textId="77777777" w:rsidR="003C6B80" w:rsidRPr="003C6B80" w:rsidRDefault="003C6B80" w:rsidP="003C6B80">
            <w:pPr>
              <w:spacing w:after="0" w:line="240" w:lineRule="auto"/>
              <w:rPr>
                <w:rFonts w:ascii="Times New Roman" w:eastAsia="Times New Roman" w:hAnsi="Times New Roman" w:cs="Times New Roman"/>
                <w:color w:val="333333"/>
                <w:lang w:eastAsia="sk-SK"/>
              </w:rPr>
            </w:pPr>
            <w:r w:rsidRPr="003C6B80">
              <w:rPr>
                <w:rFonts w:ascii="Times New Roman" w:eastAsia="Times New Roman" w:hAnsi="Times New Roman" w:cs="Times New Roman"/>
                <w:color w:val="333333"/>
                <w:lang w:eastAsia="sk-SK"/>
              </w:rPr>
              <w:t>8</w:t>
            </w:r>
          </w:p>
        </w:tc>
        <w:tc>
          <w:tcPr>
            <w:tcW w:w="904" w:type="dxa"/>
            <w:tcBorders>
              <w:top w:val="nil"/>
              <w:left w:val="nil"/>
              <w:bottom w:val="single" w:sz="4" w:space="0" w:color="auto"/>
              <w:right w:val="single" w:sz="4" w:space="0" w:color="auto"/>
            </w:tcBorders>
            <w:shd w:val="clear" w:color="auto" w:fill="auto"/>
            <w:noWrap/>
            <w:vAlign w:val="center"/>
          </w:tcPr>
          <w:p w14:paraId="50C0DFFF" w14:textId="77777777" w:rsidR="003C6B80" w:rsidRPr="003C6B80" w:rsidRDefault="003C6B80" w:rsidP="003C6B80">
            <w:pPr>
              <w:spacing w:after="0" w:line="240" w:lineRule="auto"/>
              <w:jc w:val="center"/>
              <w:rPr>
                <w:rFonts w:ascii="Times New Roman" w:eastAsia="Times New Roman" w:hAnsi="Times New Roman" w:cs="Times New Roman"/>
                <w:b/>
                <w:bCs/>
                <w:color w:val="222222"/>
                <w:lang w:eastAsia="sk-SK"/>
              </w:rPr>
            </w:pPr>
            <w:r w:rsidRPr="003C6B80">
              <w:rPr>
                <w:rFonts w:ascii="Times New Roman" w:eastAsia="Times New Roman" w:hAnsi="Times New Roman" w:cs="Times New Roman"/>
                <w:b/>
                <w:bCs/>
                <w:color w:val="222222"/>
                <w:lang w:eastAsia="sk-SK"/>
              </w:rPr>
              <w:t>28 573</w:t>
            </w:r>
          </w:p>
        </w:tc>
        <w:tc>
          <w:tcPr>
            <w:tcW w:w="911" w:type="dxa"/>
            <w:tcBorders>
              <w:top w:val="nil"/>
              <w:left w:val="nil"/>
              <w:bottom w:val="single" w:sz="4" w:space="0" w:color="auto"/>
              <w:right w:val="double" w:sz="4" w:space="0" w:color="auto"/>
            </w:tcBorders>
            <w:shd w:val="clear" w:color="auto" w:fill="auto"/>
            <w:noWrap/>
            <w:vAlign w:val="center"/>
          </w:tcPr>
          <w:p w14:paraId="125E27A2" w14:textId="77777777" w:rsidR="003C6B80" w:rsidRPr="003C6B80" w:rsidRDefault="003C6B80" w:rsidP="003C6B80">
            <w:pPr>
              <w:spacing w:after="0" w:line="240" w:lineRule="auto"/>
              <w:jc w:val="center"/>
              <w:rPr>
                <w:rFonts w:ascii="Times New Roman" w:eastAsia="Times New Roman" w:hAnsi="Times New Roman" w:cs="Times New Roman"/>
                <w:b/>
                <w:bCs/>
                <w:color w:val="222222"/>
                <w:lang w:eastAsia="sk-SK"/>
              </w:rPr>
            </w:pPr>
            <w:r w:rsidRPr="003C6B80">
              <w:rPr>
                <w:rFonts w:ascii="Times New Roman" w:eastAsia="Times New Roman" w:hAnsi="Times New Roman" w:cs="Times New Roman"/>
                <w:b/>
                <w:bCs/>
                <w:color w:val="222222"/>
                <w:lang w:eastAsia="sk-SK"/>
              </w:rPr>
              <w:t>38,93</w:t>
            </w:r>
          </w:p>
        </w:tc>
        <w:tc>
          <w:tcPr>
            <w:tcW w:w="851" w:type="dxa"/>
            <w:tcBorders>
              <w:top w:val="nil"/>
              <w:left w:val="double" w:sz="4" w:space="0" w:color="auto"/>
              <w:bottom w:val="single" w:sz="4" w:space="0" w:color="auto"/>
              <w:right w:val="single" w:sz="4" w:space="0" w:color="auto"/>
            </w:tcBorders>
            <w:shd w:val="clear" w:color="auto" w:fill="auto"/>
            <w:noWrap/>
            <w:vAlign w:val="center"/>
          </w:tcPr>
          <w:p w14:paraId="41233E34" w14:textId="77777777" w:rsidR="003C6B80" w:rsidRPr="003C6B80" w:rsidRDefault="003C6B80" w:rsidP="003C6B80">
            <w:pPr>
              <w:spacing w:after="0" w:line="240" w:lineRule="auto"/>
              <w:jc w:val="center"/>
              <w:rPr>
                <w:rFonts w:ascii="Times New Roman" w:eastAsia="Times New Roman" w:hAnsi="Times New Roman" w:cs="Times New Roman"/>
                <w:b/>
                <w:bCs/>
                <w:color w:val="222222"/>
                <w:lang w:eastAsia="sk-SK"/>
              </w:rPr>
            </w:pPr>
            <w:r w:rsidRPr="003C6B80">
              <w:rPr>
                <w:rFonts w:ascii="Times New Roman" w:eastAsia="Times New Roman" w:hAnsi="Times New Roman" w:cs="Times New Roman"/>
                <w:b/>
                <w:bCs/>
                <w:color w:val="222222"/>
                <w:lang w:eastAsia="sk-SK"/>
              </w:rPr>
              <w:t>28 853</w:t>
            </w:r>
          </w:p>
        </w:tc>
        <w:tc>
          <w:tcPr>
            <w:tcW w:w="850" w:type="dxa"/>
            <w:tcBorders>
              <w:top w:val="nil"/>
              <w:left w:val="nil"/>
              <w:bottom w:val="single" w:sz="4" w:space="0" w:color="auto"/>
              <w:right w:val="double" w:sz="4" w:space="0" w:color="auto"/>
            </w:tcBorders>
            <w:shd w:val="clear" w:color="auto" w:fill="auto"/>
            <w:noWrap/>
            <w:vAlign w:val="center"/>
          </w:tcPr>
          <w:p w14:paraId="00162E41" w14:textId="77777777" w:rsidR="003C6B80" w:rsidRPr="003C6B80" w:rsidRDefault="003C6B80" w:rsidP="003C6B80">
            <w:pPr>
              <w:spacing w:after="0" w:line="240" w:lineRule="auto"/>
              <w:jc w:val="center"/>
              <w:rPr>
                <w:rFonts w:ascii="Times New Roman" w:eastAsia="Times New Roman" w:hAnsi="Times New Roman" w:cs="Times New Roman"/>
                <w:b/>
                <w:bCs/>
                <w:color w:val="222222"/>
                <w:lang w:eastAsia="sk-SK"/>
              </w:rPr>
            </w:pPr>
            <w:r w:rsidRPr="003C6B80">
              <w:rPr>
                <w:rFonts w:ascii="Times New Roman" w:eastAsia="Times New Roman" w:hAnsi="Times New Roman" w:cs="Times New Roman"/>
                <w:b/>
                <w:bCs/>
                <w:color w:val="222222"/>
                <w:lang w:eastAsia="sk-SK"/>
              </w:rPr>
              <w:t>38,89</w:t>
            </w:r>
          </w:p>
        </w:tc>
        <w:tc>
          <w:tcPr>
            <w:tcW w:w="851" w:type="dxa"/>
            <w:tcBorders>
              <w:top w:val="nil"/>
              <w:left w:val="double" w:sz="4" w:space="0" w:color="auto"/>
              <w:bottom w:val="single" w:sz="4" w:space="0" w:color="auto"/>
              <w:right w:val="single" w:sz="4" w:space="0" w:color="auto"/>
            </w:tcBorders>
            <w:shd w:val="clear" w:color="auto" w:fill="auto"/>
            <w:noWrap/>
            <w:vAlign w:val="center"/>
          </w:tcPr>
          <w:p w14:paraId="6DF93386" w14:textId="77777777" w:rsidR="003C6B80" w:rsidRPr="003C6B80" w:rsidRDefault="003C6B80" w:rsidP="003C6B80">
            <w:pPr>
              <w:spacing w:after="0" w:line="240" w:lineRule="auto"/>
              <w:jc w:val="center"/>
              <w:rPr>
                <w:rFonts w:ascii="Times New Roman" w:eastAsia="Times New Roman" w:hAnsi="Times New Roman" w:cs="Times New Roman"/>
                <w:b/>
                <w:bCs/>
                <w:color w:val="222222"/>
                <w:lang w:eastAsia="sk-SK"/>
              </w:rPr>
            </w:pPr>
            <w:r w:rsidRPr="003C6B80">
              <w:rPr>
                <w:rFonts w:ascii="Times New Roman" w:eastAsia="Times New Roman" w:hAnsi="Times New Roman" w:cs="Times New Roman"/>
                <w:b/>
                <w:bCs/>
                <w:color w:val="222222"/>
                <w:lang w:eastAsia="sk-SK"/>
              </w:rPr>
              <w:t>25 292</w:t>
            </w:r>
          </w:p>
        </w:tc>
        <w:tc>
          <w:tcPr>
            <w:tcW w:w="850" w:type="dxa"/>
            <w:tcBorders>
              <w:top w:val="nil"/>
              <w:left w:val="nil"/>
              <w:bottom w:val="single" w:sz="4" w:space="0" w:color="auto"/>
              <w:right w:val="double" w:sz="4" w:space="0" w:color="auto"/>
            </w:tcBorders>
            <w:shd w:val="clear" w:color="auto" w:fill="auto"/>
            <w:noWrap/>
            <w:vAlign w:val="center"/>
          </w:tcPr>
          <w:p w14:paraId="0C3A9990" w14:textId="77777777" w:rsidR="003C6B80" w:rsidRPr="003C6B80" w:rsidRDefault="003C6B80" w:rsidP="003C6B80">
            <w:pPr>
              <w:spacing w:after="0" w:line="240" w:lineRule="auto"/>
              <w:jc w:val="center"/>
              <w:rPr>
                <w:rFonts w:ascii="Times New Roman" w:eastAsia="Times New Roman" w:hAnsi="Times New Roman" w:cs="Times New Roman"/>
                <w:b/>
                <w:bCs/>
                <w:color w:val="222222"/>
                <w:lang w:eastAsia="sk-SK"/>
              </w:rPr>
            </w:pPr>
            <w:r w:rsidRPr="003C6B80">
              <w:rPr>
                <w:rFonts w:ascii="Times New Roman" w:eastAsia="Times New Roman" w:hAnsi="Times New Roman" w:cs="Times New Roman"/>
                <w:b/>
                <w:bCs/>
                <w:color w:val="222222"/>
                <w:lang w:eastAsia="sk-SK"/>
              </w:rPr>
              <w:t>37,06</w:t>
            </w:r>
          </w:p>
        </w:tc>
        <w:tc>
          <w:tcPr>
            <w:tcW w:w="851" w:type="dxa"/>
            <w:tcBorders>
              <w:top w:val="nil"/>
              <w:left w:val="double" w:sz="4" w:space="0" w:color="auto"/>
              <w:bottom w:val="single" w:sz="4" w:space="0" w:color="auto"/>
              <w:right w:val="single" w:sz="4" w:space="0" w:color="auto"/>
            </w:tcBorders>
            <w:shd w:val="clear" w:color="auto" w:fill="auto"/>
            <w:noWrap/>
            <w:vAlign w:val="center"/>
          </w:tcPr>
          <w:p w14:paraId="3F21F092" w14:textId="77777777" w:rsidR="003C6B80" w:rsidRPr="003C6B80" w:rsidRDefault="003C6B80" w:rsidP="003C6B80">
            <w:pPr>
              <w:spacing w:after="0" w:line="240" w:lineRule="auto"/>
              <w:jc w:val="center"/>
              <w:rPr>
                <w:rFonts w:ascii="Times New Roman" w:eastAsia="Times New Roman" w:hAnsi="Times New Roman" w:cs="Times New Roman"/>
                <w:b/>
                <w:bCs/>
                <w:color w:val="222222"/>
                <w:lang w:eastAsia="sk-SK"/>
              </w:rPr>
            </w:pPr>
            <w:r w:rsidRPr="003C6B80">
              <w:rPr>
                <w:rFonts w:ascii="Times New Roman" w:eastAsia="Times New Roman" w:hAnsi="Times New Roman" w:cs="Times New Roman"/>
                <w:b/>
                <w:bCs/>
                <w:color w:val="222222"/>
                <w:lang w:eastAsia="sk-SK"/>
              </w:rPr>
              <w:t>28 757</w:t>
            </w:r>
          </w:p>
        </w:tc>
        <w:tc>
          <w:tcPr>
            <w:tcW w:w="850" w:type="dxa"/>
            <w:tcBorders>
              <w:top w:val="nil"/>
              <w:left w:val="nil"/>
              <w:bottom w:val="single" w:sz="4" w:space="0" w:color="auto"/>
              <w:right w:val="double" w:sz="4" w:space="0" w:color="auto"/>
            </w:tcBorders>
            <w:shd w:val="clear" w:color="auto" w:fill="auto"/>
            <w:noWrap/>
            <w:vAlign w:val="center"/>
          </w:tcPr>
          <w:p w14:paraId="1416E0EA" w14:textId="77777777" w:rsidR="003C6B80" w:rsidRPr="003C6B80" w:rsidRDefault="003C6B80" w:rsidP="003C6B80">
            <w:pPr>
              <w:spacing w:after="0" w:line="240" w:lineRule="auto"/>
              <w:jc w:val="center"/>
              <w:rPr>
                <w:rFonts w:ascii="Times New Roman" w:eastAsia="Times New Roman" w:hAnsi="Times New Roman" w:cs="Times New Roman"/>
                <w:b/>
                <w:bCs/>
                <w:color w:val="222222"/>
                <w:lang w:eastAsia="sk-SK"/>
              </w:rPr>
            </w:pPr>
            <w:r w:rsidRPr="003C6B80">
              <w:rPr>
                <w:rFonts w:ascii="Times New Roman" w:eastAsia="Times New Roman" w:hAnsi="Times New Roman" w:cs="Times New Roman"/>
                <w:b/>
                <w:bCs/>
                <w:color w:val="222222"/>
                <w:lang w:eastAsia="sk-SK"/>
              </w:rPr>
              <w:t>36,10</w:t>
            </w:r>
          </w:p>
        </w:tc>
        <w:tc>
          <w:tcPr>
            <w:tcW w:w="851" w:type="dxa"/>
            <w:tcBorders>
              <w:top w:val="nil"/>
              <w:left w:val="double" w:sz="4" w:space="0" w:color="auto"/>
              <w:bottom w:val="single" w:sz="4" w:space="0" w:color="auto"/>
              <w:right w:val="single" w:sz="4" w:space="0" w:color="auto"/>
            </w:tcBorders>
            <w:vAlign w:val="center"/>
          </w:tcPr>
          <w:p w14:paraId="4CBF3C9C" w14:textId="77777777" w:rsidR="003C6B80" w:rsidRPr="003C6B80" w:rsidRDefault="003C6B80" w:rsidP="003C6B80">
            <w:pPr>
              <w:spacing w:after="0" w:line="240" w:lineRule="auto"/>
              <w:jc w:val="center"/>
              <w:rPr>
                <w:rFonts w:ascii="Times New Roman" w:eastAsia="Times New Roman" w:hAnsi="Times New Roman" w:cs="Times New Roman"/>
                <w:b/>
                <w:bCs/>
                <w:color w:val="222222"/>
                <w:lang w:eastAsia="sk-SK"/>
              </w:rPr>
            </w:pPr>
            <w:r w:rsidRPr="003C6B80">
              <w:rPr>
                <w:rFonts w:ascii="Times New Roman" w:eastAsia="Times New Roman" w:hAnsi="Times New Roman" w:cs="Times New Roman"/>
                <w:b/>
                <w:bCs/>
                <w:color w:val="222222"/>
                <w:lang w:eastAsia="sk-SK"/>
              </w:rPr>
              <w:t>34 888</w:t>
            </w:r>
          </w:p>
        </w:tc>
        <w:tc>
          <w:tcPr>
            <w:tcW w:w="850" w:type="dxa"/>
            <w:tcBorders>
              <w:top w:val="nil"/>
              <w:left w:val="nil"/>
              <w:bottom w:val="single" w:sz="4" w:space="0" w:color="auto"/>
              <w:right w:val="single" w:sz="4" w:space="0" w:color="auto"/>
            </w:tcBorders>
            <w:vAlign w:val="center"/>
          </w:tcPr>
          <w:p w14:paraId="5F851113" w14:textId="77777777" w:rsidR="003C6B80" w:rsidRPr="003C6B80" w:rsidRDefault="003C6B80" w:rsidP="003C6B80">
            <w:pPr>
              <w:spacing w:after="0" w:line="240" w:lineRule="auto"/>
              <w:jc w:val="center"/>
              <w:rPr>
                <w:rFonts w:ascii="Times New Roman" w:eastAsia="Times New Roman" w:hAnsi="Times New Roman" w:cs="Times New Roman"/>
                <w:b/>
                <w:bCs/>
                <w:color w:val="222222"/>
                <w:lang w:eastAsia="sk-SK"/>
              </w:rPr>
            </w:pPr>
            <w:r w:rsidRPr="003C6B80">
              <w:rPr>
                <w:rFonts w:ascii="Times New Roman" w:eastAsia="Times New Roman" w:hAnsi="Times New Roman" w:cs="Times New Roman"/>
                <w:b/>
                <w:bCs/>
                <w:color w:val="222222"/>
                <w:lang w:eastAsia="sk-SK"/>
              </w:rPr>
              <w:t>36,05</w:t>
            </w:r>
          </w:p>
        </w:tc>
      </w:tr>
      <w:tr w:rsidR="003C6B80" w:rsidRPr="003C6B80" w14:paraId="300CC9D1" w14:textId="77777777" w:rsidTr="003C6B80">
        <w:trPr>
          <w:trHeight w:val="20"/>
          <w:jc w:val="center"/>
        </w:trPr>
        <w:tc>
          <w:tcPr>
            <w:tcW w:w="674" w:type="dxa"/>
            <w:tcBorders>
              <w:top w:val="nil"/>
              <w:left w:val="single" w:sz="4" w:space="0" w:color="auto"/>
              <w:bottom w:val="single" w:sz="4" w:space="0" w:color="auto"/>
              <w:right w:val="single" w:sz="4" w:space="0" w:color="auto"/>
            </w:tcBorders>
            <w:shd w:val="clear" w:color="000000" w:fill="E7E5E5"/>
            <w:noWrap/>
            <w:vAlign w:val="center"/>
          </w:tcPr>
          <w:p w14:paraId="329AB350" w14:textId="77777777" w:rsidR="003C6B80" w:rsidRPr="003C6B80" w:rsidRDefault="003C6B80" w:rsidP="003C6B80">
            <w:pPr>
              <w:spacing w:after="0" w:line="240" w:lineRule="auto"/>
              <w:rPr>
                <w:rFonts w:ascii="Times New Roman" w:eastAsia="Times New Roman" w:hAnsi="Times New Roman" w:cs="Times New Roman"/>
                <w:color w:val="333333"/>
                <w:lang w:eastAsia="sk-SK"/>
              </w:rPr>
            </w:pPr>
            <w:r w:rsidRPr="003C6B80">
              <w:rPr>
                <w:rFonts w:ascii="Times New Roman" w:eastAsia="Times New Roman" w:hAnsi="Times New Roman" w:cs="Times New Roman"/>
                <w:color w:val="333333"/>
                <w:lang w:eastAsia="sk-SK"/>
              </w:rPr>
              <w:t>9</w:t>
            </w:r>
          </w:p>
        </w:tc>
        <w:tc>
          <w:tcPr>
            <w:tcW w:w="904" w:type="dxa"/>
            <w:tcBorders>
              <w:top w:val="nil"/>
              <w:left w:val="nil"/>
              <w:bottom w:val="single" w:sz="4" w:space="0" w:color="auto"/>
              <w:right w:val="single" w:sz="4" w:space="0" w:color="auto"/>
            </w:tcBorders>
            <w:shd w:val="clear" w:color="auto" w:fill="auto"/>
            <w:noWrap/>
            <w:vAlign w:val="center"/>
          </w:tcPr>
          <w:p w14:paraId="73DDE0BF" w14:textId="77777777" w:rsidR="003C6B80" w:rsidRPr="003C6B80" w:rsidRDefault="003C6B80" w:rsidP="003C6B80">
            <w:pPr>
              <w:spacing w:after="0" w:line="240" w:lineRule="auto"/>
              <w:jc w:val="center"/>
              <w:rPr>
                <w:rFonts w:ascii="Times New Roman" w:eastAsia="Times New Roman" w:hAnsi="Times New Roman" w:cs="Times New Roman"/>
                <w:b/>
                <w:bCs/>
                <w:color w:val="222222"/>
                <w:lang w:eastAsia="sk-SK"/>
              </w:rPr>
            </w:pPr>
            <w:r w:rsidRPr="003C6B80">
              <w:rPr>
                <w:rFonts w:ascii="Times New Roman" w:eastAsia="Times New Roman" w:hAnsi="Times New Roman" w:cs="Times New Roman"/>
                <w:b/>
                <w:bCs/>
                <w:color w:val="222222"/>
                <w:lang w:eastAsia="sk-SK"/>
              </w:rPr>
              <w:t>11 167</w:t>
            </w:r>
          </w:p>
        </w:tc>
        <w:tc>
          <w:tcPr>
            <w:tcW w:w="911" w:type="dxa"/>
            <w:tcBorders>
              <w:top w:val="nil"/>
              <w:left w:val="nil"/>
              <w:bottom w:val="single" w:sz="4" w:space="0" w:color="auto"/>
              <w:right w:val="double" w:sz="4" w:space="0" w:color="auto"/>
            </w:tcBorders>
            <w:shd w:val="clear" w:color="auto" w:fill="auto"/>
            <w:noWrap/>
            <w:vAlign w:val="center"/>
          </w:tcPr>
          <w:p w14:paraId="2203F3AD" w14:textId="77777777" w:rsidR="003C6B80" w:rsidRPr="003C6B80" w:rsidRDefault="003C6B80" w:rsidP="003C6B80">
            <w:pPr>
              <w:spacing w:after="0" w:line="240" w:lineRule="auto"/>
              <w:jc w:val="center"/>
              <w:rPr>
                <w:rFonts w:ascii="Times New Roman" w:eastAsia="Times New Roman" w:hAnsi="Times New Roman" w:cs="Times New Roman"/>
                <w:b/>
                <w:bCs/>
                <w:color w:val="222222"/>
                <w:lang w:eastAsia="sk-SK"/>
              </w:rPr>
            </w:pPr>
            <w:r w:rsidRPr="003C6B80">
              <w:rPr>
                <w:rFonts w:ascii="Times New Roman" w:eastAsia="Times New Roman" w:hAnsi="Times New Roman" w:cs="Times New Roman"/>
                <w:b/>
                <w:bCs/>
                <w:color w:val="222222"/>
                <w:lang w:eastAsia="sk-SK"/>
              </w:rPr>
              <w:t>15,22</w:t>
            </w:r>
          </w:p>
        </w:tc>
        <w:tc>
          <w:tcPr>
            <w:tcW w:w="851" w:type="dxa"/>
            <w:tcBorders>
              <w:top w:val="nil"/>
              <w:left w:val="double" w:sz="4" w:space="0" w:color="auto"/>
              <w:bottom w:val="single" w:sz="4" w:space="0" w:color="auto"/>
              <w:right w:val="single" w:sz="4" w:space="0" w:color="auto"/>
            </w:tcBorders>
            <w:shd w:val="clear" w:color="auto" w:fill="auto"/>
            <w:noWrap/>
            <w:vAlign w:val="center"/>
          </w:tcPr>
          <w:p w14:paraId="0CA80A18" w14:textId="77777777" w:rsidR="003C6B80" w:rsidRPr="003C6B80" w:rsidRDefault="003C6B80" w:rsidP="003C6B80">
            <w:pPr>
              <w:spacing w:after="0" w:line="240" w:lineRule="auto"/>
              <w:jc w:val="center"/>
              <w:rPr>
                <w:rFonts w:ascii="Times New Roman" w:eastAsia="Times New Roman" w:hAnsi="Times New Roman" w:cs="Times New Roman"/>
                <w:b/>
                <w:bCs/>
                <w:color w:val="222222"/>
                <w:lang w:eastAsia="sk-SK"/>
              </w:rPr>
            </w:pPr>
            <w:r w:rsidRPr="003C6B80">
              <w:rPr>
                <w:rFonts w:ascii="Times New Roman" w:eastAsia="Times New Roman" w:hAnsi="Times New Roman" w:cs="Times New Roman"/>
                <w:b/>
                <w:bCs/>
                <w:color w:val="222222"/>
                <w:lang w:eastAsia="sk-SK"/>
              </w:rPr>
              <w:t>10 804</w:t>
            </w:r>
          </w:p>
        </w:tc>
        <w:tc>
          <w:tcPr>
            <w:tcW w:w="850" w:type="dxa"/>
            <w:tcBorders>
              <w:top w:val="nil"/>
              <w:left w:val="nil"/>
              <w:bottom w:val="single" w:sz="4" w:space="0" w:color="auto"/>
              <w:right w:val="double" w:sz="4" w:space="0" w:color="auto"/>
            </w:tcBorders>
            <w:shd w:val="clear" w:color="auto" w:fill="auto"/>
            <w:noWrap/>
            <w:vAlign w:val="center"/>
          </w:tcPr>
          <w:p w14:paraId="2597F0D2" w14:textId="77777777" w:rsidR="003C6B80" w:rsidRPr="003C6B80" w:rsidRDefault="003C6B80" w:rsidP="003C6B80">
            <w:pPr>
              <w:spacing w:after="0" w:line="240" w:lineRule="auto"/>
              <w:jc w:val="center"/>
              <w:rPr>
                <w:rFonts w:ascii="Times New Roman" w:eastAsia="Times New Roman" w:hAnsi="Times New Roman" w:cs="Times New Roman"/>
                <w:b/>
                <w:bCs/>
                <w:color w:val="222222"/>
                <w:lang w:eastAsia="sk-SK"/>
              </w:rPr>
            </w:pPr>
            <w:r w:rsidRPr="003C6B80">
              <w:rPr>
                <w:rFonts w:ascii="Times New Roman" w:eastAsia="Times New Roman" w:hAnsi="Times New Roman" w:cs="Times New Roman"/>
                <w:b/>
                <w:bCs/>
                <w:color w:val="222222"/>
                <w:lang w:eastAsia="sk-SK"/>
              </w:rPr>
              <w:t>14,56</w:t>
            </w:r>
          </w:p>
        </w:tc>
        <w:tc>
          <w:tcPr>
            <w:tcW w:w="851" w:type="dxa"/>
            <w:tcBorders>
              <w:top w:val="nil"/>
              <w:left w:val="double" w:sz="4" w:space="0" w:color="auto"/>
              <w:bottom w:val="single" w:sz="4" w:space="0" w:color="auto"/>
              <w:right w:val="single" w:sz="4" w:space="0" w:color="auto"/>
            </w:tcBorders>
            <w:shd w:val="clear" w:color="auto" w:fill="auto"/>
            <w:noWrap/>
            <w:vAlign w:val="center"/>
          </w:tcPr>
          <w:p w14:paraId="50FE614F" w14:textId="77777777" w:rsidR="003C6B80" w:rsidRPr="003C6B80" w:rsidRDefault="003C6B80" w:rsidP="003C6B80">
            <w:pPr>
              <w:spacing w:after="0" w:line="240" w:lineRule="auto"/>
              <w:jc w:val="center"/>
              <w:rPr>
                <w:rFonts w:ascii="Times New Roman" w:eastAsia="Times New Roman" w:hAnsi="Times New Roman" w:cs="Times New Roman"/>
                <w:b/>
                <w:bCs/>
                <w:color w:val="222222"/>
                <w:lang w:eastAsia="sk-SK"/>
              </w:rPr>
            </w:pPr>
            <w:r w:rsidRPr="003C6B80">
              <w:rPr>
                <w:rFonts w:ascii="Times New Roman" w:eastAsia="Times New Roman" w:hAnsi="Times New Roman" w:cs="Times New Roman"/>
                <w:b/>
                <w:bCs/>
                <w:color w:val="222222"/>
                <w:lang w:eastAsia="sk-SK"/>
              </w:rPr>
              <w:t>9 620</w:t>
            </w:r>
          </w:p>
        </w:tc>
        <w:tc>
          <w:tcPr>
            <w:tcW w:w="850" w:type="dxa"/>
            <w:tcBorders>
              <w:top w:val="nil"/>
              <w:left w:val="nil"/>
              <w:bottom w:val="single" w:sz="4" w:space="0" w:color="auto"/>
              <w:right w:val="double" w:sz="4" w:space="0" w:color="auto"/>
            </w:tcBorders>
            <w:shd w:val="clear" w:color="auto" w:fill="auto"/>
            <w:noWrap/>
            <w:vAlign w:val="center"/>
          </w:tcPr>
          <w:p w14:paraId="49E7F64E" w14:textId="77777777" w:rsidR="003C6B80" w:rsidRPr="003C6B80" w:rsidRDefault="003C6B80" w:rsidP="003C6B80">
            <w:pPr>
              <w:spacing w:after="0" w:line="240" w:lineRule="auto"/>
              <w:jc w:val="center"/>
              <w:rPr>
                <w:rFonts w:ascii="Times New Roman" w:eastAsia="Times New Roman" w:hAnsi="Times New Roman" w:cs="Times New Roman"/>
                <w:b/>
                <w:bCs/>
                <w:color w:val="222222"/>
                <w:lang w:eastAsia="sk-SK"/>
              </w:rPr>
            </w:pPr>
            <w:r w:rsidRPr="003C6B80">
              <w:rPr>
                <w:rFonts w:ascii="Times New Roman" w:eastAsia="Times New Roman" w:hAnsi="Times New Roman" w:cs="Times New Roman"/>
                <w:b/>
                <w:bCs/>
                <w:color w:val="222222"/>
                <w:lang w:eastAsia="sk-SK"/>
              </w:rPr>
              <w:t>14,09</w:t>
            </w:r>
          </w:p>
        </w:tc>
        <w:tc>
          <w:tcPr>
            <w:tcW w:w="851" w:type="dxa"/>
            <w:tcBorders>
              <w:top w:val="nil"/>
              <w:left w:val="double" w:sz="4" w:space="0" w:color="auto"/>
              <w:bottom w:val="single" w:sz="4" w:space="0" w:color="auto"/>
              <w:right w:val="single" w:sz="4" w:space="0" w:color="auto"/>
            </w:tcBorders>
            <w:shd w:val="clear" w:color="auto" w:fill="auto"/>
            <w:noWrap/>
            <w:vAlign w:val="center"/>
          </w:tcPr>
          <w:p w14:paraId="62E0E9AC" w14:textId="77777777" w:rsidR="003C6B80" w:rsidRPr="003C6B80" w:rsidRDefault="003C6B80" w:rsidP="003C6B80">
            <w:pPr>
              <w:spacing w:after="0" w:line="240" w:lineRule="auto"/>
              <w:jc w:val="center"/>
              <w:rPr>
                <w:rFonts w:ascii="Times New Roman" w:eastAsia="Times New Roman" w:hAnsi="Times New Roman" w:cs="Times New Roman"/>
                <w:b/>
                <w:bCs/>
                <w:color w:val="222222"/>
                <w:lang w:eastAsia="sk-SK"/>
              </w:rPr>
            </w:pPr>
            <w:r w:rsidRPr="003C6B80">
              <w:rPr>
                <w:rFonts w:ascii="Times New Roman" w:eastAsia="Times New Roman" w:hAnsi="Times New Roman" w:cs="Times New Roman"/>
                <w:b/>
                <w:bCs/>
                <w:color w:val="222222"/>
                <w:lang w:eastAsia="sk-SK"/>
              </w:rPr>
              <w:t>13 753</w:t>
            </w:r>
          </w:p>
        </w:tc>
        <w:tc>
          <w:tcPr>
            <w:tcW w:w="850" w:type="dxa"/>
            <w:tcBorders>
              <w:top w:val="nil"/>
              <w:left w:val="nil"/>
              <w:bottom w:val="single" w:sz="4" w:space="0" w:color="auto"/>
              <w:right w:val="double" w:sz="4" w:space="0" w:color="auto"/>
            </w:tcBorders>
            <w:shd w:val="clear" w:color="auto" w:fill="auto"/>
            <w:noWrap/>
            <w:vAlign w:val="center"/>
          </w:tcPr>
          <w:p w14:paraId="6971556E" w14:textId="77777777" w:rsidR="003C6B80" w:rsidRPr="003C6B80" w:rsidRDefault="003C6B80" w:rsidP="003C6B80">
            <w:pPr>
              <w:spacing w:after="0" w:line="240" w:lineRule="auto"/>
              <w:jc w:val="center"/>
              <w:rPr>
                <w:rFonts w:ascii="Times New Roman" w:eastAsia="Times New Roman" w:hAnsi="Times New Roman" w:cs="Times New Roman"/>
                <w:b/>
                <w:bCs/>
                <w:color w:val="222222"/>
                <w:lang w:eastAsia="sk-SK"/>
              </w:rPr>
            </w:pPr>
            <w:r w:rsidRPr="003C6B80">
              <w:rPr>
                <w:rFonts w:ascii="Times New Roman" w:eastAsia="Times New Roman" w:hAnsi="Times New Roman" w:cs="Times New Roman"/>
                <w:b/>
                <w:bCs/>
                <w:color w:val="222222"/>
                <w:lang w:eastAsia="sk-SK"/>
              </w:rPr>
              <w:t>17,27</w:t>
            </w:r>
          </w:p>
        </w:tc>
        <w:tc>
          <w:tcPr>
            <w:tcW w:w="851" w:type="dxa"/>
            <w:tcBorders>
              <w:top w:val="nil"/>
              <w:left w:val="double" w:sz="4" w:space="0" w:color="auto"/>
              <w:bottom w:val="single" w:sz="4" w:space="0" w:color="auto"/>
              <w:right w:val="single" w:sz="4" w:space="0" w:color="auto"/>
            </w:tcBorders>
            <w:vAlign w:val="center"/>
          </w:tcPr>
          <w:p w14:paraId="3BE75705" w14:textId="77777777" w:rsidR="003C6B80" w:rsidRPr="003C6B80" w:rsidRDefault="003C6B80" w:rsidP="003C6B80">
            <w:pPr>
              <w:spacing w:after="0" w:line="240" w:lineRule="auto"/>
              <w:jc w:val="center"/>
              <w:rPr>
                <w:rFonts w:ascii="Times New Roman" w:eastAsia="Times New Roman" w:hAnsi="Times New Roman" w:cs="Times New Roman"/>
                <w:b/>
                <w:bCs/>
                <w:color w:val="222222"/>
                <w:lang w:eastAsia="sk-SK"/>
              </w:rPr>
            </w:pPr>
            <w:r w:rsidRPr="003C6B80">
              <w:rPr>
                <w:rFonts w:ascii="Times New Roman" w:eastAsia="Times New Roman" w:hAnsi="Times New Roman" w:cs="Times New Roman"/>
                <w:b/>
                <w:bCs/>
                <w:color w:val="222222"/>
                <w:lang w:eastAsia="sk-SK"/>
              </w:rPr>
              <w:t>17 699</w:t>
            </w:r>
          </w:p>
        </w:tc>
        <w:tc>
          <w:tcPr>
            <w:tcW w:w="850" w:type="dxa"/>
            <w:tcBorders>
              <w:top w:val="nil"/>
              <w:left w:val="nil"/>
              <w:bottom w:val="single" w:sz="4" w:space="0" w:color="auto"/>
              <w:right w:val="single" w:sz="4" w:space="0" w:color="auto"/>
            </w:tcBorders>
            <w:vAlign w:val="center"/>
          </w:tcPr>
          <w:p w14:paraId="35023089" w14:textId="77777777" w:rsidR="003C6B80" w:rsidRPr="003C6B80" w:rsidRDefault="003C6B80" w:rsidP="003C6B80">
            <w:pPr>
              <w:spacing w:after="0" w:line="240" w:lineRule="auto"/>
              <w:jc w:val="center"/>
              <w:rPr>
                <w:rFonts w:ascii="Times New Roman" w:eastAsia="Times New Roman" w:hAnsi="Times New Roman" w:cs="Times New Roman"/>
                <w:b/>
                <w:bCs/>
                <w:color w:val="222222"/>
                <w:lang w:eastAsia="sk-SK"/>
              </w:rPr>
            </w:pPr>
            <w:r w:rsidRPr="003C6B80">
              <w:rPr>
                <w:rFonts w:ascii="Times New Roman" w:eastAsia="Times New Roman" w:hAnsi="Times New Roman" w:cs="Times New Roman"/>
                <w:b/>
                <w:bCs/>
                <w:color w:val="222222"/>
                <w:lang w:eastAsia="sk-SK"/>
              </w:rPr>
              <w:t>18,29</w:t>
            </w:r>
          </w:p>
        </w:tc>
      </w:tr>
      <w:tr w:rsidR="003C6B80" w:rsidRPr="003C6B80" w14:paraId="33FA6D58" w14:textId="77777777" w:rsidTr="003C6B80">
        <w:trPr>
          <w:trHeight w:val="20"/>
          <w:jc w:val="center"/>
        </w:trPr>
        <w:tc>
          <w:tcPr>
            <w:tcW w:w="674" w:type="dxa"/>
            <w:tcBorders>
              <w:top w:val="nil"/>
              <w:left w:val="single" w:sz="4" w:space="0" w:color="auto"/>
              <w:bottom w:val="single" w:sz="4" w:space="0" w:color="auto"/>
              <w:right w:val="single" w:sz="4" w:space="0" w:color="auto"/>
            </w:tcBorders>
            <w:shd w:val="clear" w:color="000000" w:fill="E7E5E5"/>
            <w:noWrap/>
            <w:vAlign w:val="center"/>
          </w:tcPr>
          <w:p w14:paraId="75A72CCA" w14:textId="77777777" w:rsidR="003C6B80" w:rsidRPr="003C6B80" w:rsidRDefault="003C6B80" w:rsidP="003C6B80">
            <w:pPr>
              <w:spacing w:after="0" w:line="240" w:lineRule="auto"/>
              <w:rPr>
                <w:rFonts w:ascii="Times New Roman" w:eastAsia="Times New Roman" w:hAnsi="Times New Roman" w:cs="Times New Roman"/>
                <w:color w:val="333333"/>
                <w:lang w:eastAsia="sk-SK"/>
              </w:rPr>
            </w:pPr>
            <w:r w:rsidRPr="003C6B80">
              <w:rPr>
                <w:rFonts w:ascii="Times New Roman" w:eastAsia="Times New Roman" w:hAnsi="Times New Roman" w:cs="Times New Roman"/>
                <w:color w:val="333333"/>
                <w:lang w:eastAsia="sk-SK"/>
              </w:rPr>
              <w:t>N/A</w:t>
            </w:r>
          </w:p>
        </w:tc>
        <w:tc>
          <w:tcPr>
            <w:tcW w:w="904" w:type="dxa"/>
            <w:tcBorders>
              <w:top w:val="nil"/>
              <w:left w:val="nil"/>
              <w:bottom w:val="single" w:sz="4" w:space="0" w:color="auto"/>
              <w:right w:val="single" w:sz="4" w:space="0" w:color="auto"/>
            </w:tcBorders>
            <w:shd w:val="clear" w:color="auto" w:fill="auto"/>
            <w:noWrap/>
            <w:vAlign w:val="center"/>
          </w:tcPr>
          <w:p w14:paraId="296E47BB"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1 656</w:t>
            </w:r>
          </w:p>
        </w:tc>
        <w:tc>
          <w:tcPr>
            <w:tcW w:w="911" w:type="dxa"/>
            <w:tcBorders>
              <w:top w:val="nil"/>
              <w:left w:val="nil"/>
              <w:bottom w:val="single" w:sz="4" w:space="0" w:color="auto"/>
              <w:right w:val="double" w:sz="4" w:space="0" w:color="auto"/>
            </w:tcBorders>
            <w:shd w:val="clear" w:color="auto" w:fill="auto"/>
            <w:noWrap/>
            <w:vAlign w:val="center"/>
          </w:tcPr>
          <w:p w14:paraId="06C29EA3"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2,26</w:t>
            </w:r>
          </w:p>
        </w:tc>
        <w:tc>
          <w:tcPr>
            <w:tcW w:w="851" w:type="dxa"/>
            <w:tcBorders>
              <w:top w:val="nil"/>
              <w:left w:val="double" w:sz="4" w:space="0" w:color="auto"/>
              <w:bottom w:val="single" w:sz="4" w:space="0" w:color="auto"/>
              <w:right w:val="single" w:sz="4" w:space="0" w:color="auto"/>
            </w:tcBorders>
            <w:shd w:val="clear" w:color="auto" w:fill="auto"/>
            <w:noWrap/>
            <w:vAlign w:val="center"/>
          </w:tcPr>
          <w:p w14:paraId="734C948D"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1 238</w:t>
            </w:r>
          </w:p>
        </w:tc>
        <w:tc>
          <w:tcPr>
            <w:tcW w:w="850" w:type="dxa"/>
            <w:tcBorders>
              <w:top w:val="nil"/>
              <w:left w:val="nil"/>
              <w:bottom w:val="single" w:sz="4" w:space="0" w:color="auto"/>
              <w:right w:val="double" w:sz="4" w:space="0" w:color="auto"/>
            </w:tcBorders>
            <w:shd w:val="clear" w:color="auto" w:fill="auto"/>
            <w:noWrap/>
            <w:vAlign w:val="center"/>
          </w:tcPr>
          <w:p w14:paraId="5BEBCE0C"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1,67</w:t>
            </w:r>
          </w:p>
        </w:tc>
        <w:tc>
          <w:tcPr>
            <w:tcW w:w="851" w:type="dxa"/>
            <w:tcBorders>
              <w:top w:val="nil"/>
              <w:left w:val="double" w:sz="4" w:space="0" w:color="auto"/>
              <w:bottom w:val="single" w:sz="4" w:space="0" w:color="auto"/>
              <w:right w:val="single" w:sz="4" w:space="0" w:color="auto"/>
            </w:tcBorders>
            <w:shd w:val="clear" w:color="auto" w:fill="auto"/>
            <w:noWrap/>
            <w:vAlign w:val="center"/>
          </w:tcPr>
          <w:p w14:paraId="004C80B3"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1 184</w:t>
            </w:r>
          </w:p>
        </w:tc>
        <w:tc>
          <w:tcPr>
            <w:tcW w:w="850" w:type="dxa"/>
            <w:tcBorders>
              <w:top w:val="nil"/>
              <w:left w:val="nil"/>
              <w:bottom w:val="single" w:sz="4" w:space="0" w:color="auto"/>
              <w:right w:val="double" w:sz="4" w:space="0" w:color="auto"/>
            </w:tcBorders>
            <w:shd w:val="clear" w:color="auto" w:fill="auto"/>
            <w:noWrap/>
            <w:vAlign w:val="center"/>
          </w:tcPr>
          <w:p w14:paraId="11F1FA71"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1,74</w:t>
            </w:r>
          </w:p>
        </w:tc>
        <w:tc>
          <w:tcPr>
            <w:tcW w:w="851" w:type="dxa"/>
            <w:tcBorders>
              <w:top w:val="nil"/>
              <w:left w:val="double" w:sz="4" w:space="0" w:color="auto"/>
              <w:bottom w:val="single" w:sz="4" w:space="0" w:color="auto"/>
              <w:right w:val="single" w:sz="4" w:space="0" w:color="auto"/>
            </w:tcBorders>
            <w:shd w:val="clear" w:color="auto" w:fill="auto"/>
            <w:noWrap/>
            <w:vAlign w:val="center"/>
          </w:tcPr>
          <w:p w14:paraId="0B21895D"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1 175</w:t>
            </w:r>
          </w:p>
        </w:tc>
        <w:tc>
          <w:tcPr>
            <w:tcW w:w="850" w:type="dxa"/>
            <w:tcBorders>
              <w:top w:val="nil"/>
              <w:left w:val="nil"/>
              <w:bottom w:val="single" w:sz="4" w:space="0" w:color="auto"/>
              <w:right w:val="double" w:sz="4" w:space="0" w:color="auto"/>
            </w:tcBorders>
            <w:shd w:val="clear" w:color="auto" w:fill="auto"/>
            <w:noWrap/>
            <w:vAlign w:val="center"/>
          </w:tcPr>
          <w:p w14:paraId="209F5B22"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1,48</w:t>
            </w:r>
          </w:p>
        </w:tc>
        <w:tc>
          <w:tcPr>
            <w:tcW w:w="851" w:type="dxa"/>
            <w:tcBorders>
              <w:top w:val="nil"/>
              <w:left w:val="double" w:sz="4" w:space="0" w:color="auto"/>
              <w:bottom w:val="single" w:sz="4" w:space="0" w:color="auto"/>
              <w:right w:val="single" w:sz="4" w:space="0" w:color="auto"/>
            </w:tcBorders>
            <w:vAlign w:val="center"/>
          </w:tcPr>
          <w:p w14:paraId="1C77E2AE"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1 173</w:t>
            </w:r>
          </w:p>
        </w:tc>
        <w:tc>
          <w:tcPr>
            <w:tcW w:w="850" w:type="dxa"/>
            <w:tcBorders>
              <w:top w:val="nil"/>
              <w:left w:val="nil"/>
              <w:bottom w:val="single" w:sz="4" w:space="0" w:color="auto"/>
              <w:right w:val="single" w:sz="4" w:space="0" w:color="auto"/>
            </w:tcBorders>
            <w:vAlign w:val="center"/>
          </w:tcPr>
          <w:p w14:paraId="3E3FE329" w14:textId="77777777" w:rsidR="003C6B80" w:rsidRPr="003C6B80" w:rsidRDefault="003C6B80" w:rsidP="003C6B80">
            <w:pPr>
              <w:spacing w:after="0" w:line="240" w:lineRule="auto"/>
              <w:jc w:val="center"/>
              <w:rPr>
                <w:rFonts w:ascii="Times New Roman" w:eastAsia="Times New Roman" w:hAnsi="Times New Roman" w:cs="Times New Roman"/>
                <w:color w:val="222222"/>
                <w:lang w:eastAsia="sk-SK"/>
              </w:rPr>
            </w:pPr>
            <w:r w:rsidRPr="003C6B80">
              <w:rPr>
                <w:rFonts w:ascii="Times New Roman" w:eastAsia="Times New Roman" w:hAnsi="Times New Roman" w:cs="Times New Roman"/>
                <w:color w:val="222222"/>
                <w:lang w:eastAsia="sk-SK"/>
              </w:rPr>
              <w:t>1,21</w:t>
            </w:r>
          </w:p>
        </w:tc>
      </w:tr>
    </w:tbl>
    <w:p w14:paraId="653D02A6" w14:textId="6BF04DC0" w:rsidR="00635613" w:rsidRPr="00741D48" w:rsidRDefault="00635613" w:rsidP="00741D48">
      <w:pPr>
        <w:spacing w:after="0" w:line="240" w:lineRule="auto"/>
        <w:jc w:val="both"/>
        <w:rPr>
          <w:rFonts w:ascii="Times New Roman" w:eastAsia="Times New Roman" w:hAnsi="Times New Roman" w:cs="Times New Roman"/>
          <w:lang w:eastAsia="sk-SK"/>
        </w:rPr>
      </w:pPr>
      <w:r w:rsidRPr="00741D48">
        <w:rPr>
          <w:rFonts w:ascii="Times New Roman" w:eastAsia="Times New Roman" w:hAnsi="Times New Roman" w:cs="Times New Roman"/>
          <w:lang w:eastAsia="sk-SK"/>
        </w:rPr>
        <w:lastRenderedPageBreak/>
        <w:t xml:space="preserve">Zdroj: ÚPSVaR, 0 - Príslušníci ozbrojených síl, 1 - Zákonodarcovia, riadiaci pracovníci, 2 – </w:t>
      </w:r>
      <w:r w:rsidR="00741D48">
        <w:rPr>
          <w:rFonts w:ascii="Times New Roman" w:eastAsia="Times New Roman" w:hAnsi="Times New Roman" w:cs="Times New Roman"/>
          <w:lang w:eastAsia="sk-SK"/>
        </w:rPr>
        <w:t xml:space="preserve"> š</w:t>
      </w:r>
      <w:r w:rsidRPr="00741D48">
        <w:rPr>
          <w:rFonts w:ascii="Times New Roman" w:eastAsia="Times New Roman" w:hAnsi="Times New Roman" w:cs="Times New Roman"/>
          <w:lang w:eastAsia="sk-SK"/>
        </w:rPr>
        <w:t>pecialisti, 3 - Technici a odborní pracovníci, 4 - Administratívni pracovníci, 5 - Pracovníci v službách a obchode, 6 - Kvalifikovaní pracovníci v poľnohospodárstve, lesníctve a rybárstve, 7 - Kvalifikovaní pracovníci a remeselníci, 8 - Operátori a montéri strojov a zariadení, 9 - Pomocní a nekvalifikovaní pracovníci, N/A - neurčené</w:t>
      </w:r>
    </w:p>
    <w:p w14:paraId="0BD0F4A4" w14:textId="77777777" w:rsidR="00635613" w:rsidRPr="00635613" w:rsidRDefault="00635613" w:rsidP="00635613">
      <w:pPr>
        <w:spacing w:after="0" w:line="240" w:lineRule="auto"/>
        <w:jc w:val="both"/>
        <w:rPr>
          <w:rFonts w:ascii="Times New Roman" w:eastAsia="Times New Roman" w:hAnsi="Times New Roman" w:cs="Times New Roman"/>
          <w:sz w:val="24"/>
          <w:szCs w:val="24"/>
          <w:lang w:eastAsia="sk-SK"/>
        </w:rPr>
      </w:pPr>
    </w:p>
    <w:p w14:paraId="7E333348" w14:textId="31F377FE" w:rsidR="00742BD9" w:rsidRPr="00924E26" w:rsidRDefault="00E821B6" w:rsidP="00C30333">
      <w:pPr>
        <w:pStyle w:val="Odsekzoznamu"/>
        <w:numPr>
          <w:ilvl w:val="0"/>
          <w:numId w:val="22"/>
        </w:numPr>
        <w:spacing w:after="0" w:line="240" w:lineRule="auto"/>
        <w:contextualSpacing w:val="0"/>
        <w:rPr>
          <w:rFonts w:ascii="Times New Roman" w:eastAsia="Times New Roman" w:hAnsi="Times New Roman" w:cs="Times New Roman"/>
          <w:sz w:val="24"/>
          <w:szCs w:val="24"/>
          <w:lang w:eastAsia="sk-SK"/>
        </w:rPr>
      </w:pPr>
      <w:r w:rsidRPr="00924E26">
        <w:rPr>
          <w:rFonts w:ascii="Times New Roman" w:hAnsi="Times New Roman" w:cs="Times New Roman"/>
          <w:b/>
          <w:bCs/>
          <w:sz w:val="24"/>
          <w:szCs w:val="24"/>
        </w:rPr>
        <w:t>Národné víza</w:t>
      </w:r>
    </w:p>
    <w:p w14:paraId="5FB7ADC9" w14:textId="77777777" w:rsidR="006766EC" w:rsidRPr="00924E26" w:rsidRDefault="006766EC" w:rsidP="00C30333">
      <w:pPr>
        <w:spacing w:after="0" w:line="240" w:lineRule="auto"/>
        <w:jc w:val="both"/>
        <w:rPr>
          <w:rFonts w:ascii="Times New Roman" w:hAnsi="Times New Roman" w:cs="Times New Roman"/>
          <w:b/>
          <w:bCs/>
          <w:sz w:val="24"/>
          <w:szCs w:val="24"/>
        </w:rPr>
      </w:pPr>
    </w:p>
    <w:p w14:paraId="461A0379" w14:textId="13411614" w:rsidR="003311EA" w:rsidRPr="00924E26" w:rsidRDefault="00EC0CD0" w:rsidP="00C30333">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Zákon č. 404/2011 Z. z. o pobyte cudzincov a o zmene a doplnení niektorých zákonov umožňuje podľa § 15 štátnemu príslušníkovi tretej krajiny udeliť národné vízum.</w:t>
      </w:r>
    </w:p>
    <w:p w14:paraId="5AA9AECC" w14:textId="77777777" w:rsidR="00747F7C" w:rsidRPr="00924E26" w:rsidRDefault="00747F7C" w:rsidP="00C30333">
      <w:pPr>
        <w:spacing w:after="0" w:line="240" w:lineRule="auto"/>
        <w:jc w:val="both"/>
        <w:rPr>
          <w:rFonts w:ascii="Times New Roman" w:hAnsi="Times New Roman" w:cs="Times New Roman"/>
          <w:sz w:val="24"/>
          <w:szCs w:val="24"/>
        </w:rPr>
      </w:pPr>
    </w:p>
    <w:p w14:paraId="3323F1F7" w14:textId="05CA863A" w:rsidR="00747F7C" w:rsidRPr="00924E26" w:rsidRDefault="00747F7C" w:rsidP="00C30333">
      <w:pPr>
        <w:spacing w:after="0" w:line="240" w:lineRule="auto"/>
        <w:jc w:val="both"/>
        <w:rPr>
          <w:rFonts w:ascii="Times New Roman" w:hAnsi="Times New Roman" w:cs="Times New Roman"/>
          <w:b/>
          <w:bCs/>
          <w:sz w:val="24"/>
          <w:szCs w:val="24"/>
        </w:rPr>
      </w:pPr>
      <w:r w:rsidRPr="00924E26">
        <w:rPr>
          <w:rFonts w:ascii="Times New Roman" w:hAnsi="Times New Roman" w:cs="Times New Roman"/>
          <w:b/>
          <w:bCs/>
          <w:sz w:val="24"/>
          <w:szCs w:val="24"/>
        </w:rPr>
        <w:t>2022</w:t>
      </w:r>
    </w:p>
    <w:p w14:paraId="394C415D" w14:textId="69122085" w:rsidR="00747F7C" w:rsidRPr="00924E26" w:rsidRDefault="00747F7C" w:rsidP="00747F7C">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 xml:space="preserve">Nariadením vlády Slovenskej republiky č. 520/2021 Z. z. o záujme Slovenskej republiky udeliť </w:t>
      </w:r>
      <w:r w:rsidRPr="00924E26">
        <w:rPr>
          <w:rFonts w:ascii="Times New Roman" w:hAnsi="Times New Roman" w:cs="Times New Roman"/>
          <w:b/>
          <w:bCs/>
          <w:sz w:val="24"/>
          <w:szCs w:val="24"/>
        </w:rPr>
        <w:t>národné vízum vybraným skupinám štátnych príslušníkov tretích krajín</w:t>
      </w:r>
      <w:r w:rsidR="000B6049" w:rsidRPr="00924E26">
        <w:rPr>
          <w:rFonts w:ascii="Times New Roman" w:hAnsi="Times New Roman" w:cs="Times New Roman"/>
          <w:b/>
          <w:bCs/>
          <w:sz w:val="24"/>
          <w:szCs w:val="24"/>
        </w:rPr>
        <w:t>,</w:t>
      </w:r>
      <w:r w:rsidRPr="00924E26">
        <w:rPr>
          <w:rFonts w:ascii="Times New Roman" w:hAnsi="Times New Roman" w:cs="Times New Roman"/>
          <w:sz w:val="24"/>
          <w:szCs w:val="24"/>
        </w:rPr>
        <w:t xml:space="preserve"> s účinnosťou od 1. apríla 2022 (aktualizované nariadením vlády SR č. 94/2022 Z. z.)</w:t>
      </w:r>
      <w:r w:rsidR="000B6049" w:rsidRPr="00924E26">
        <w:rPr>
          <w:rFonts w:ascii="Times New Roman" w:hAnsi="Times New Roman" w:cs="Times New Roman"/>
          <w:sz w:val="24"/>
          <w:szCs w:val="24"/>
        </w:rPr>
        <w:t>,</w:t>
      </w:r>
      <w:r w:rsidRPr="00924E26">
        <w:rPr>
          <w:rFonts w:ascii="Times New Roman" w:hAnsi="Times New Roman" w:cs="Times New Roman"/>
          <w:sz w:val="24"/>
          <w:szCs w:val="24"/>
        </w:rPr>
        <w:t xml:space="preserve"> sa umožnilo udeliť občanom Bieloruskej republiky, Srbskej republiky, </w:t>
      </w:r>
      <w:proofErr w:type="spellStart"/>
      <w:r w:rsidRPr="00924E26">
        <w:rPr>
          <w:rFonts w:ascii="Times New Roman" w:hAnsi="Times New Roman" w:cs="Times New Roman"/>
          <w:sz w:val="24"/>
          <w:szCs w:val="24"/>
        </w:rPr>
        <w:t>Severomacedónskej</w:t>
      </w:r>
      <w:proofErr w:type="spellEnd"/>
      <w:r w:rsidRPr="00924E26">
        <w:rPr>
          <w:rFonts w:ascii="Times New Roman" w:hAnsi="Times New Roman" w:cs="Times New Roman"/>
          <w:sz w:val="24"/>
          <w:szCs w:val="24"/>
        </w:rPr>
        <w:t xml:space="preserve"> republiky, Bosny a Hercegoviny, Čiernej Hory, Gruzínska, Arménskej republiky, Moldavskej republiky a Ukrajiny, ktorí budú zamestnaní v zamestnaní podľa štatistickej klasifikácie zamestnaní</w:t>
      </w:r>
    </w:p>
    <w:p w14:paraId="34080B84" w14:textId="71631AE1" w:rsidR="00747F7C" w:rsidRPr="00924E26" w:rsidRDefault="00747F7C" w:rsidP="00747F7C">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a) 8331001 - vodič autobusu, spolu v počte najviac 150 národných víz,</w:t>
      </w:r>
    </w:p>
    <w:p w14:paraId="5B186000" w14:textId="77777777" w:rsidR="00747F7C" w:rsidRPr="00924E26" w:rsidRDefault="00747F7C" w:rsidP="00747F7C">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b) 8332006 - vodič ťažkého nákladného vozidla, kamiónu (medzinárodná doprava)</w:t>
      </w:r>
    </w:p>
    <w:p w14:paraId="0F3AD201" w14:textId="063930F8" w:rsidR="00747F7C" w:rsidRPr="00924E26" w:rsidRDefault="00747F7C" w:rsidP="00747F7C">
      <w:pPr>
        <w:spacing w:after="0" w:line="240" w:lineRule="auto"/>
        <w:ind w:firstLine="284"/>
        <w:jc w:val="both"/>
        <w:rPr>
          <w:rFonts w:ascii="Times New Roman" w:hAnsi="Times New Roman" w:cs="Times New Roman"/>
          <w:sz w:val="24"/>
          <w:szCs w:val="24"/>
        </w:rPr>
      </w:pPr>
      <w:r w:rsidRPr="00924E26">
        <w:rPr>
          <w:rFonts w:ascii="Times New Roman" w:hAnsi="Times New Roman" w:cs="Times New Roman"/>
          <w:sz w:val="24"/>
          <w:szCs w:val="24"/>
        </w:rPr>
        <w:t>a 8332007 - vodič ťažkého nákladného vozidla, kamiónu (vnútroštátna doprava), spolu v počte najviac 1 770 národných víz.</w:t>
      </w:r>
    </w:p>
    <w:p w14:paraId="26CB057B" w14:textId="46F8BE42" w:rsidR="00747F7C" w:rsidRPr="00924E26" w:rsidRDefault="00747F7C" w:rsidP="00747F7C">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Národné vízum sa udeľuje na čas trvania zamestnania, najviac na jeden rok a nie je možné ho udeliť opätovne. Štátny príslušník tretej krajiny počas trvania platnosti udeleného národného víza nesmie byť v pracovnom pomere alebo v inom pracovnoprávnom vzťahu u iného zamestnávateľa alebo v inom zamestnaní, než na aké mu bolo udelené národné vízum.</w:t>
      </w:r>
    </w:p>
    <w:p w14:paraId="67B9BB9A" w14:textId="342DCA2B" w:rsidR="00747F7C" w:rsidRPr="00924E26" w:rsidRDefault="00E346C0" w:rsidP="00C30333">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S účinnosťou od 5. 4. 2023 sa nariadenie vlády Slovenskej republiky č. 520/2021 Z. z. zrušuje</w:t>
      </w:r>
      <w:r w:rsidR="00924E26">
        <w:rPr>
          <w:rFonts w:ascii="Times New Roman" w:hAnsi="Times New Roman" w:cs="Times New Roman"/>
          <w:sz w:val="24"/>
          <w:szCs w:val="24"/>
        </w:rPr>
        <w:t xml:space="preserve"> (nariadením vlády SR č. 113/</w:t>
      </w:r>
      <w:r w:rsidR="00FD3329">
        <w:rPr>
          <w:rFonts w:ascii="Times New Roman" w:hAnsi="Times New Roman" w:cs="Times New Roman"/>
          <w:sz w:val="24"/>
          <w:szCs w:val="24"/>
        </w:rPr>
        <w:t>2023 Z. z.)</w:t>
      </w:r>
      <w:r w:rsidRPr="00924E26">
        <w:rPr>
          <w:rFonts w:ascii="Times New Roman" w:hAnsi="Times New Roman" w:cs="Times New Roman"/>
          <w:sz w:val="24"/>
          <w:szCs w:val="24"/>
        </w:rPr>
        <w:t>.</w:t>
      </w:r>
    </w:p>
    <w:p w14:paraId="53426985" w14:textId="77777777" w:rsidR="00E346C0" w:rsidRPr="00924E26" w:rsidRDefault="00E346C0" w:rsidP="00C30333">
      <w:pPr>
        <w:spacing w:after="0" w:line="240" w:lineRule="auto"/>
        <w:jc w:val="both"/>
        <w:rPr>
          <w:rFonts w:ascii="Times New Roman" w:hAnsi="Times New Roman" w:cs="Times New Roman"/>
          <w:sz w:val="24"/>
          <w:szCs w:val="24"/>
        </w:rPr>
      </w:pPr>
    </w:p>
    <w:p w14:paraId="5E91548E" w14:textId="773C8DA0" w:rsidR="000B6049" w:rsidRPr="00924E26" w:rsidRDefault="00747F7C" w:rsidP="000B6049">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 xml:space="preserve">Nariadením vlády Slovenskej republiky č. 521/2021 Z. z. o záujme Slovenskej republiky udeliť </w:t>
      </w:r>
      <w:r w:rsidRPr="00924E26">
        <w:rPr>
          <w:rFonts w:ascii="Times New Roman" w:hAnsi="Times New Roman" w:cs="Times New Roman"/>
          <w:b/>
          <w:bCs/>
          <w:sz w:val="24"/>
          <w:szCs w:val="24"/>
        </w:rPr>
        <w:t>národné vízum vysokokvalifikovaným štátnym príslušníkom tretích krajín</w:t>
      </w:r>
      <w:r w:rsidR="000B6049" w:rsidRPr="00924E26">
        <w:rPr>
          <w:rFonts w:ascii="Times New Roman" w:hAnsi="Times New Roman" w:cs="Times New Roman"/>
          <w:b/>
          <w:bCs/>
          <w:sz w:val="24"/>
          <w:szCs w:val="24"/>
        </w:rPr>
        <w:t>,</w:t>
      </w:r>
      <w:r w:rsidRPr="00924E26">
        <w:rPr>
          <w:rFonts w:ascii="Times New Roman" w:hAnsi="Times New Roman" w:cs="Times New Roman"/>
          <w:b/>
          <w:bCs/>
          <w:sz w:val="24"/>
          <w:szCs w:val="24"/>
        </w:rPr>
        <w:t xml:space="preserve"> </w:t>
      </w:r>
      <w:r w:rsidR="000B6049" w:rsidRPr="00924E26">
        <w:rPr>
          <w:rFonts w:ascii="Times New Roman" w:hAnsi="Times New Roman" w:cs="Times New Roman"/>
          <w:sz w:val="24"/>
          <w:szCs w:val="24"/>
        </w:rPr>
        <w:t>s účinnosťou od 1. apríla 2022, sa umožnilo udeliť národné vízum štátnym príslušníkom tretích krajín, ktorí sú absolventmi</w:t>
      </w:r>
    </w:p>
    <w:p w14:paraId="4017A64B" w14:textId="36F3EF66" w:rsidR="000B6049" w:rsidRPr="00924E26" w:rsidRDefault="000B6049" w:rsidP="000B6049">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a) vysokoškolského štúdia druhého stupňa vysokej školy v Slovenskej republike alebo v Českej republike,</w:t>
      </w:r>
    </w:p>
    <w:p w14:paraId="28AD2AEA" w14:textId="06F097EE" w:rsidR="000B6049" w:rsidRPr="00924E26" w:rsidRDefault="000B6049" w:rsidP="000B6049">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 xml:space="preserve">b) vysokoškolského štúdia vysokej školy uvedenej v prílohe č. 1 nariadenia alebo ekvivalentného vzdelania podľa európskeho kvalifikačného rámca z výskumnej inštitúcie uvedenej v prílohe č. 1 - </w:t>
      </w:r>
      <w:hyperlink r:id="rId9" w:history="1">
        <w:r w:rsidRPr="00924E26">
          <w:rPr>
            <w:rStyle w:val="Hypertextovprepojenie"/>
            <w:rFonts w:ascii="Times New Roman" w:hAnsi="Times New Roman" w:cs="Times New Roman"/>
            <w:sz w:val="24"/>
            <w:szCs w:val="24"/>
          </w:rPr>
          <w:t>https://www.slov-lex.sk/pravne-predpisy/prilohy/SK/ZZ/2021/521/vyhlasene_znenie_5377409-2.pdf</w:t>
        </w:r>
      </w:hyperlink>
      <w:r w:rsidRPr="00924E26">
        <w:rPr>
          <w:rFonts w:ascii="Times New Roman" w:hAnsi="Times New Roman" w:cs="Times New Roman"/>
          <w:sz w:val="24"/>
          <w:szCs w:val="24"/>
        </w:rPr>
        <w:t>,</w:t>
      </w:r>
    </w:p>
    <w:p w14:paraId="7F38197E" w14:textId="73E451BB" w:rsidR="00747F7C" w:rsidRPr="00924E26" w:rsidRDefault="000B6049" w:rsidP="000B6049">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 xml:space="preserve">c) vysokoškolského štúdia druhého alebo tretieho stupňa vysokej školy a budú zamestnaní u zamestnávateľa v Slovenskej republike v zamestnaniach uvedených prílohe č. 2 - </w:t>
      </w:r>
      <w:hyperlink r:id="rId10" w:history="1">
        <w:r w:rsidRPr="00924E26">
          <w:rPr>
            <w:rStyle w:val="Hypertextovprepojenie"/>
            <w:rFonts w:ascii="Times New Roman" w:hAnsi="Times New Roman" w:cs="Times New Roman"/>
            <w:sz w:val="24"/>
            <w:szCs w:val="24"/>
          </w:rPr>
          <w:t>https://www.slov-lex.sk/pravne-predpisy/prilohy/SK/ZZ/2021/521/vyhlasene_znenie_5377413-2.pdf</w:t>
        </w:r>
      </w:hyperlink>
      <w:r w:rsidRPr="00924E26">
        <w:rPr>
          <w:rFonts w:ascii="Times New Roman" w:hAnsi="Times New Roman" w:cs="Times New Roman"/>
          <w:sz w:val="24"/>
          <w:szCs w:val="24"/>
        </w:rPr>
        <w:t>.</w:t>
      </w:r>
    </w:p>
    <w:p w14:paraId="0F575A43" w14:textId="0B8D4CEB" w:rsidR="000B6049" w:rsidRPr="00924E26" w:rsidRDefault="000B6049" w:rsidP="000B6049">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Národné víza bolo možné udeliť spolu v počte najviac 3 000 národných víz. Národné vízum sa štátnemu príslušníkovi udelilo na účel hľadania si zamestnania na obdobie 90 dní a zamestnania na čas trvania zamestnania, najviac na jeden rok.</w:t>
      </w:r>
    </w:p>
    <w:p w14:paraId="3A80CC93" w14:textId="252E6E05" w:rsidR="00747F7C" w:rsidRPr="00924E26" w:rsidRDefault="000B6049" w:rsidP="000B6049">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Štátny príslušník tretej krajiny počas trvania platnosti udeleného národného víza nesmie byť v pracovnom pomere alebo v inom pracovnoprávnom vzťahu u iného zamestnávateľa alebo v inom zamestnaní, než na aké mu bolo udelené národné vízum.</w:t>
      </w:r>
    </w:p>
    <w:p w14:paraId="5DAA87C8" w14:textId="77777777" w:rsidR="00747F7C" w:rsidRPr="00924E26" w:rsidRDefault="00747F7C" w:rsidP="00C30333">
      <w:pPr>
        <w:spacing w:after="0" w:line="240" w:lineRule="auto"/>
        <w:jc w:val="both"/>
        <w:rPr>
          <w:rFonts w:ascii="Times New Roman" w:hAnsi="Times New Roman" w:cs="Times New Roman"/>
          <w:sz w:val="24"/>
          <w:szCs w:val="24"/>
        </w:rPr>
      </w:pPr>
    </w:p>
    <w:p w14:paraId="76A403E7" w14:textId="0F3932DD" w:rsidR="000B6049" w:rsidRPr="00924E26" w:rsidRDefault="000B6049" w:rsidP="000B6049">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lastRenderedPageBreak/>
        <w:t xml:space="preserve">Nariadením vlády Slovenskej republiky č. 269/2022 Z. z. o záujme Slovenskej republiky udeliť </w:t>
      </w:r>
      <w:r w:rsidRPr="00924E26">
        <w:rPr>
          <w:rFonts w:ascii="Times New Roman" w:hAnsi="Times New Roman" w:cs="Times New Roman"/>
          <w:b/>
          <w:bCs/>
          <w:sz w:val="24"/>
          <w:szCs w:val="24"/>
        </w:rPr>
        <w:t xml:space="preserve">národné vízum </w:t>
      </w:r>
      <w:proofErr w:type="spellStart"/>
      <w:r w:rsidRPr="00924E26">
        <w:rPr>
          <w:rFonts w:ascii="Times New Roman" w:hAnsi="Times New Roman" w:cs="Times New Roman"/>
          <w:b/>
          <w:bCs/>
          <w:sz w:val="24"/>
          <w:szCs w:val="24"/>
        </w:rPr>
        <w:t>relokovaným</w:t>
      </w:r>
      <w:proofErr w:type="spellEnd"/>
      <w:r w:rsidRPr="00924E26">
        <w:rPr>
          <w:rFonts w:ascii="Times New Roman" w:hAnsi="Times New Roman" w:cs="Times New Roman"/>
          <w:b/>
          <w:bCs/>
          <w:sz w:val="24"/>
          <w:szCs w:val="24"/>
        </w:rPr>
        <w:t xml:space="preserve"> štátnym príslušníkom tretej krajiny a ich rodinným príslušníkom</w:t>
      </w:r>
      <w:r w:rsidRPr="00924E26">
        <w:rPr>
          <w:rFonts w:ascii="Times New Roman" w:hAnsi="Times New Roman" w:cs="Times New Roman"/>
          <w:sz w:val="24"/>
          <w:szCs w:val="24"/>
        </w:rPr>
        <w:t>, s účinnosťou od 23. 7. 2022, sa umožnilo udeliť národné vízum štátnym príslušníkom tretej krajiny, ktorí</w:t>
      </w:r>
    </w:p>
    <w:p w14:paraId="05BB446D" w14:textId="4553863E" w:rsidR="000B6049" w:rsidRPr="00924E26" w:rsidRDefault="000B6049" w:rsidP="000B6049">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a) na základe presunu z podniku zahraničnej osoby alebo organizačnej zložky podniku zahraničnej osoby zriadenej mimo územia Slovenskej republiky budú zamestnaní u zamestnávateľa, ktorý je podnikom rovnakej zahraničnej osoby alebo organizačnou zložkou podniku rovnakej zahraničnej osoby zriadenou na území Slovenskej republiky a ktorí budú vykonávať funkciu vedúceho zamestnanca alebo odborníka vyžadujúcu mimoriadne odborné vedomosti, zručnosti, schopnosti, poznatky, kvalifikáciu a skúsenosti nevyhnutné na prevádzku alebo manažment (ďalej len „</w:t>
      </w:r>
      <w:proofErr w:type="spellStart"/>
      <w:r w:rsidRPr="00924E26">
        <w:rPr>
          <w:rFonts w:ascii="Times New Roman" w:hAnsi="Times New Roman" w:cs="Times New Roman"/>
          <w:sz w:val="24"/>
          <w:szCs w:val="24"/>
        </w:rPr>
        <w:t>relokovaný</w:t>
      </w:r>
      <w:proofErr w:type="spellEnd"/>
      <w:r w:rsidRPr="00924E26">
        <w:rPr>
          <w:rFonts w:ascii="Times New Roman" w:hAnsi="Times New Roman" w:cs="Times New Roman"/>
          <w:sz w:val="24"/>
          <w:szCs w:val="24"/>
        </w:rPr>
        <w:t xml:space="preserve"> zamestnanec“),</w:t>
      </w:r>
    </w:p>
    <w:p w14:paraId="2E80AE77" w14:textId="4DE62C9F" w:rsidR="000B6049" w:rsidRPr="00924E26" w:rsidRDefault="000B6049" w:rsidP="000B6049">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 xml:space="preserve">b) sú rodinnými príslušníkmi </w:t>
      </w:r>
      <w:proofErr w:type="spellStart"/>
      <w:r w:rsidRPr="00924E26">
        <w:rPr>
          <w:rFonts w:ascii="Times New Roman" w:hAnsi="Times New Roman" w:cs="Times New Roman"/>
          <w:sz w:val="24"/>
          <w:szCs w:val="24"/>
        </w:rPr>
        <w:t>relokovaného</w:t>
      </w:r>
      <w:proofErr w:type="spellEnd"/>
      <w:r w:rsidRPr="00924E26">
        <w:rPr>
          <w:rFonts w:ascii="Times New Roman" w:hAnsi="Times New Roman" w:cs="Times New Roman"/>
          <w:sz w:val="24"/>
          <w:szCs w:val="24"/>
        </w:rPr>
        <w:t xml:space="preserve"> zamestnanca.</w:t>
      </w:r>
    </w:p>
    <w:p w14:paraId="3C2174F2" w14:textId="18C2DD0F" w:rsidR="000B6049" w:rsidRPr="00924E26" w:rsidRDefault="005D042C" w:rsidP="000B60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0B6049" w:rsidRPr="00924E26">
        <w:rPr>
          <w:rFonts w:ascii="Times New Roman" w:hAnsi="Times New Roman" w:cs="Times New Roman"/>
          <w:sz w:val="24"/>
          <w:szCs w:val="24"/>
        </w:rPr>
        <w:t xml:space="preserve">árodné vízum </w:t>
      </w:r>
      <w:proofErr w:type="spellStart"/>
      <w:r w:rsidR="000B6049" w:rsidRPr="00924E26">
        <w:rPr>
          <w:rFonts w:ascii="Times New Roman" w:hAnsi="Times New Roman" w:cs="Times New Roman"/>
          <w:sz w:val="24"/>
          <w:szCs w:val="24"/>
        </w:rPr>
        <w:t>relokovanému</w:t>
      </w:r>
      <w:proofErr w:type="spellEnd"/>
      <w:r w:rsidR="000B6049" w:rsidRPr="00924E26">
        <w:rPr>
          <w:rFonts w:ascii="Times New Roman" w:hAnsi="Times New Roman" w:cs="Times New Roman"/>
          <w:sz w:val="24"/>
          <w:szCs w:val="24"/>
        </w:rPr>
        <w:t xml:space="preserve"> zamestnancovi možno udeliť, ak bude zamestnaný v pracovnom pomere a dohodnutá mzda dosiahne najmenej dvojnásobok priemernej mzdy zamestnanca v hospodárstve Slovenskej republiky zverejnenej Štatistickým úradom Slovenskej republiky za kalendárny rok, ktorý dva roky predchádza kalendárnemu roku, v ktorom </w:t>
      </w:r>
      <w:proofErr w:type="spellStart"/>
      <w:r w:rsidR="000B6049" w:rsidRPr="00924E26">
        <w:rPr>
          <w:rFonts w:ascii="Times New Roman" w:hAnsi="Times New Roman" w:cs="Times New Roman"/>
          <w:sz w:val="24"/>
          <w:szCs w:val="24"/>
        </w:rPr>
        <w:t>relokovaný</w:t>
      </w:r>
      <w:proofErr w:type="spellEnd"/>
      <w:r w:rsidR="000B6049" w:rsidRPr="00924E26">
        <w:rPr>
          <w:rFonts w:ascii="Times New Roman" w:hAnsi="Times New Roman" w:cs="Times New Roman"/>
          <w:sz w:val="24"/>
          <w:szCs w:val="24"/>
        </w:rPr>
        <w:t xml:space="preserve"> zamestnanec žiada o udelenie národného víza.</w:t>
      </w:r>
    </w:p>
    <w:p w14:paraId="0DD950A0" w14:textId="71826419" w:rsidR="000B6049" w:rsidRPr="00924E26" w:rsidRDefault="000B6049" w:rsidP="000B6049">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 xml:space="preserve">Národné vízum sa udelilo na čas trvania zamestnania najviac na jeden rok, ak ide o </w:t>
      </w:r>
      <w:proofErr w:type="spellStart"/>
      <w:r w:rsidRPr="00924E26">
        <w:rPr>
          <w:rFonts w:ascii="Times New Roman" w:hAnsi="Times New Roman" w:cs="Times New Roman"/>
          <w:sz w:val="24"/>
          <w:szCs w:val="24"/>
        </w:rPr>
        <w:t>relokovaného</w:t>
      </w:r>
      <w:proofErr w:type="spellEnd"/>
      <w:r w:rsidRPr="00924E26">
        <w:rPr>
          <w:rFonts w:ascii="Times New Roman" w:hAnsi="Times New Roman" w:cs="Times New Roman"/>
          <w:sz w:val="24"/>
          <w:szCs w:val="24"/>
        </w:rPr>
        <w:t xml:space="preserve"> zamestnanca a na čas trvania národného víza </w:t>
      </w:r>
      <w:proofErr w:type="spellStart"/>
      <w:r w:rsidRPr="00924E26">
        <w:rPr>
          <w:rFonts w:ascii="Times New Roman" w:hAnsi="Times New Roman" w:cs="Times New Roman"/>
          <w:sz w:val="24"/>
          <w:szCs w:val="24"/>
        </w:rPr>
        <w:t>relokovaného</w:t>
      </w:r>
      <w:proofErr w:type="spellEnd"/>
      <w:r w:rsidRPr="00924E26">
        <w:rPr>
          <w:rFonts w:ascii="Times New Roman" w:hAnsi="Times New Roman" w:cs="Times New Roman"/>
          <w:sz w:val="24"/>
          <w:szCs w:val="24"/>
        </w:rPr>
        <w:t xml:space="preserve"> zamestnanca, ktorý je jeho rodinným príslušníkom, ak ide o rodinného príslušníka </w:t>
      </w:r>
      <w:proofErr w:type="spellStart"/>
      <w:r w:rsidRPr="00924E26">
        <w:rPr>
          <w:rFonts w:ascii="Times New Roman" w:hAnsi="Times New Roman" w:cs="Times New Roman"/>
          <w:sz w:val="24"/>
          <w:szCs w:val="24"/>
        </w:rPr>
        <w:t>relokovaného</w:t>
      </w:r>
      <w:proofErr w:type="spellEnd"/>
      <w:r w:rsidRPr="00924E26">
        <w:rPr>
          <w:rFonts w:ascii="Times New Roman" w:hAnsi="Times New Roman" w:cs="Times New Roman"/>
          <w:sz w:val="24"/>
          <w:szCs w:val="24"/>
        </w:rPr>
        <w:t xml:space="preserve"> zamestnanca.</w:t>
      </w:r>
    </w:p>
    <w:p w14:paraId="3906C320" w14:textId="7EF0FC1B" w:rsidR="000B6049" w:rsidRPr="00924E26" w:rsidRDefault="000B6049" w:rsidP="000B6049">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 xml:space="preserve">Národné vízum je možné udeliť opakovane. </w:t>
      </w:r>
    </w:p>
    <w:p w14:paraId="38DBB78B" w14:textId="7133A514" w:rsidR="000B6049" w:rsidRPr="00924E26" w:rsidRDefault="000B6049" w:rsidP="000B6049">
      <w:pPr>
        <w:spacing w:after="0" w:line="240" w:lineRule="auto"/>
        <w:jc w:val="both"/>
        <w:rPr>
          <w:rFonts w:ascii="Times New Roman" w:hAnsi="Times New Roman" w:cs="Times New Roman"/>
          <w:sz w:val="24"/>
          <w:szCs w:val="24"/>
        </w:rPr>
      </w:pPr>
      <w:proofErr w:type="spellStart"/>
      <w:r w:rsidRPr="00924E26">
        <w:rPr>
          <w:rFonts w:ascii="Times New Roman" w:hAnsi="Times New Roman" w:cs="Times New Roman"/>
          <w:sz w:val="24"/>
          <w:szCs w:val="24"/>
        </w:rPr>
        <w:t>Relokovaný</w:t>
      </w:r>
      <w:proofErr w:type="spellEnd"/>
      <w:r w:rsidRPr="00924E26">
        <w:rPr>
          <w:rFonts w:ascii="Times New Roman" w:hAnsi="Times New Roman" w:cs="Times New Roman"/>
          <w:sz w:val="24"/>
          <w:szCs w:val="24"/>
        </w:rPr>
        <w:t xml:space="preserve"> zamestnanec počas trvania platnosti udeleného národného víza nesmie byť v pracovnom pomere alebo v inom pracovnoprávnom vzťahu u iného zamestnávateľa alebo v inom zamestnaní, než na aké mu bolo udelené národné vízum. Rodinný príslušník </w:t>
      </w:r>
      <w:proofErr w:type="spellStart"/>
      <w:r w:rsidRPr="00924E26">
        <w:rPr>
          <w:rFonts w:ascii="Times New Roman" w:hAnsi="Times New Roman" w:cs="Times New Roman"/>
          <w:sz w:val="24"/>
          <w:szCs w:val="24"/>
        </w:rPr>
        <w:t>relokovaného</w:t>
      </w:r>
      <w:proofErr w:type="spellEnd"/>
      <w:r w:rsidRPr="00924E26">
        <w:rPr>
          <w:rFonts w:ascii="Times New Roman" w:hAnsi="Times New Roman" w:cs="Times New Roman"/>
          <w:sz w:val="24"/>
          <w:szCs w:val="24"/>
        </w:rPr>
        <w:t xml:space="preserve"> zamestnanca môže počas trvania platnosti udeleného národného víza študovať alebo byť zamestnaný.</w:t>
      </w:r>
    </w:p>
    <w:p w14:paraId="5AF28C76" w14:textId="77777777" w:rsidR="000B6049" w:rsidRPr="00924E26" w:rsidRDefault="000B6049" w:rsidP="00C30333">
      <w:pPr>
        <w:spacing w:after="0" w:line="240" w:lineRule="auto"/>
        <w:jc w:val="both"/>
        <w:rPr>
          <w:rFonts w:ascii="Times New Roman" w:hAnsi="Times New Roman" w:cs="Times New Roman"/>
          <w:sz w:val="24"/>
          <w:szCs w:val="24"/>
        </w:rPr>
      </w:pPr>
    </w:p>
    <w:p w14:paraId="2DEB74E1" w14:textId="733B19A0" w:rsidR="00E346C0" w:rsidRPr="00924E26" w:rsidRDefault="00E346C0" w:rsidP="00C30333">
      <w:pPr>
        <w:spacing w:after="0" w:line="240" w:lineRule="auto"/>
        <w:jc w:val="both"/>
        <w:rPr>
          <w:rFonts w:ascii="Times New Roman" w:hAnsi="Times New Roman" w:cs="Times New Roman"/>
          <w:b/>
          <w:bCs/>
          <w:sz w:val="24"/>
          <w:szCs w:val="24"/>
        </w:rPr>
      </w:pPr>
      <w:r w:rsidRPr="00924E26">
        <w:rPr>
          <w:rFonts w:ascii="Times New Roman" w:hAnsi="Times New Roman" w:cs="Times New Roman"/>
          <w:b/>
          <w:bCs/>
          <w:sz w:val="24"/>
          <w:szCs w:val="24"/>
        </w:rPr>
        <w:t>2023</w:t>
      </w:r>
    </w:p>
    <w:p w14:paraId="76BEB6B8" w14:textId="1C822F6D" w:rsidR="00573744" w:rsidRPr="00924E26" w:rsidRDefault="00573744" w:rsidP="0057374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 xml:space="preserve">S účinnosťou od 1. 1. 2023 do 30. 9. 2023 sa umožnilo v nariadení vlády Slovenskej republiky č. 521/2021 Z. z. o záujme Slovenskej republiky udeliť </w:t>
      </w:r>
      <w:r w:rsidRPr="00924E26">
        <w:rPr>
          <w:rFonts w:ascii="Times New Roman" w:hAnsi="Times New Roman" w:cs="Times New Roman"/>
          <w:b/>
          <w:bCs/>
          <w:sz w:val="24"/>
          <w:szCs w:val="24"/>
        </w:rPr>
        <w:t xml:space="preserve">národné vízum vysokokvalifikovaným štátnym príslušníkom tretích krajín </w:t>
      </w:r>
      <w:r w:rsidR="00070AAA" w:rsidRPr="00924E26">
        <w:rPr>
          <w:rFonts w:ascii="Times New Roman" w:hAnsi="Times New Roman" w:cs="Times New Roman"/>
          <w:sz w:val="24"/>
          <w:szCs w:val="24"/>
        </w:rPr>
        <w:t xml:space="preserve">(aktualizované nariadením vlády SR č. 471/2022 Z. z.) </w:t>
      </w:r>
      <w:r w:rsidRPr="00924E26">
        <w:rPr>
          <w:rFonts w:ascii="Times New Roman" w:hAnsi="Times New Roman" w:cs="Times New Roman"/>
          <w:sz w:val="24"/>
          <w:szCs w:val="24"/>
        </w:rPr>
        <w:t>aj po roku 2022 a národné víza bolo možné udeliť spolu v počte najviac 3 000 národných víz v kalendárnom roku.</w:t>
      </w:r>
    </w:p>
    <w:p w14:paraId="1C60761E" w14:textId="5BC8FA2D" w:rsidR="00573744" w:rsidRPr="00924E26" w:rsidRDefault="00573744" w:rsidP="00573744">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 xml:space="preserve">S účinnosťou od 1. 10. 2023 </w:t>
      </w:r>
      <w:r w:rsidR="00070AAA" w:rsidRPr="00924E26">
        <w:rPr>
          <w:rFonts w:ascii="Times New Roman" w:hAnsi="Times New Roman" w:cs="Times New Roman"/>
          <w:sz w:val="24"/>
          <w:szCs w:val="24"/>
        </w:rPr>
        <w:t xml:space="preserve">(aktualizované nariadením vlády SR č. 371/2023 Z. z.) </w:t>
      </w:r>
      <w:r w:rsidRPr="00924E26">
        <w:rPr>
          <w:rFonts w:ascii="Times New Roman" w:hAnsi="Times New Roman" w:cs="Times New Roman"/>
          <w:sz w:val="24"/>
          <w:szCs w:val="24"/>
        </w:rPr>
        <w:t xml:space="preserve">sa upravila podmienka, že </w:t>
      </w:r>
      <w:r w:rsidR="00517535" w:rsidRPr="00924E26">
        <w:rPr>
          <w:rFonts w:ascii="Times New Roman" w:hAnsi="Times New Roman" w:cs="Times New Roman"/>
          <w:sz w:val="24"/>
          <w:szCs w:val="24"/>
        </w:rPr>
        <w:t>štátny príslušník tretích krajín je absolventom</w:t>
      </w:r>
      <w:r w:rsidRPr="00924E26">
        <w:rPr>
          <w:rFonts w:ascii="Times New Roman" w:hAnsi="Times New Roman" w:cs="Times New Roman"/>
          <w:sz w:val="24"/>
          <w:szCs w:val="24"/>
        </w:rPr>
        <w:t xml:space="preserve"> vysokoškolského štúdia študijného programu vysokej školy, ktorého štandardná dĺžka štúdia spolu s predchádzajúcim absolvovaním študijného programu je najmenej tri roky, a budú zamestnaní u zamestnávateľa v Slovenskej republike v zamestnaniach uvedených v prílohe č. 2</w:t>
      </w:r>
      <w:r w:rsidR="00517535" w:rsidRPr="00924E26">
        <w:rPr>
          <w:rFonts w:ascii="Times New Roman" w:hAnsi="Times New Roman" w:cs="Times New Roman"/>
          <w:sz w:val="24"/>
          <w:szCs w:val="24"/>
        </w:rPr>
        <w:t>.</w:t>
      </w:r>
    </w:p>
    <w:p w14:paraId="6FECCF5D" w14:textId="77777777" w:rsidR="000B6049" w:rsidRPr="00924E26" w:rsidRDefault="000B6049" w:rsidP="00C30333">
      <w:pPr>
        <w:spacing w:after="0" w:line="240" w:lineRule="auto"/>
        <w:jc w:val="both"/>
        <w:rPr>
          <w:rFonts w:ascii="Times New Roman" w:hAnsi="Times New Roman" w:cs="Times New Roman"/>
          <w:sz w:val="24"/>
          <w:szCs w:val="24"/>
        </w:rPr>
      </w:pPr>
    </w:p>
    <w:p w14:paraId="56156745" w14:textId="0FDE74A7" w:rsidR="00924E26" w:rsidRPr="00924E26" w:rsidRDefault="00070AAA" w:rsidP="00924E26">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 xml:space="preserve">Nariadením vlády Slovenskej republiky č. 113/2023 Z. z. o záujme Slovenskej republiky udeliť </w:t>
      </w:r>
      <w:r w:rsidRPr="00924E26">
        <w:rPr>
          <w:rFonts w:ascii="Times New Roman" w:hAnsi="Times New Roman" w:cs="Times New Roman"/>
          <w:b/>
          <w:bCs/>
          <w:sz w:val="24"/>
          <w:szCs w:val="24"/>
        </w:rPr>
        <w:t>národné vízum vybraným skupinám štátnych príslušníkov tretích krajín</w:t>
      </w:r>
      <w:r w:rsidR="00924E26" w:rsidRPr="00924E26">
        <w:rPr>
          <w:rFonts w:ascii="Times New Roman" w:hAnsi="Times New Roman" w:cs="Times New Roman"/>
          <w:sz w:val="24"/>
          <w:szCs w:val="24"/>
        </w:rPr>
        <w:t xml:space="preserve">, s účinnosťou od 6. 4. 2023 do 31. 12.2023, sa umožnilo udeliť národné vízum štátnym príslušníkom tretej krajiny, ktorí sú občanmi Bieloruskej republiky, Srbskej republiky, </w:t>
      </w:r>
      <w:proofErr w:type="spellStart"/>
      <w:r w:rsidR="00924E26" w:rsidRPr="00924E26">
        <w:rPr>
          <w:rFonts w:ascii="Times New Roman" w:hAnsi="Times New Roman" w:cs="Times New Roman"/>
          <w:sz w:val="24"/>
          <w:szCs w:val="24"/>
        </w:rPr>
        <w:t>Severomacedónskej</w:t>
      </w:r>
      <w:proofErr w:type="spellEnd"/>
      <w:r w:rsidR="00924E26" w:rsidRPr="00924E26">
        <w:rPr>
          <w:rFonts w:ascii="Times New Roman" w:hAnsi="Times New Roman" w:cs="Times New Roman"/>
          <w:sz w:val="24"/>
          <w:szCs w:val="24"/>
        </w:rPr>
        <w:t xml:space="preserve"> republiky, Bosny a Hercegoviny, Čiernej Hory, Gruzínska, Arménskej republiky, Moldavskej republiky, Ukrajiny, Kirgizskej republiky, Kazachstanu, Azerbajdžanu, Turkmenistanu, Tadžikistanu alebo Uzbekistanu a ktorí budú zamestnaní v zamestnaní podľa štatistickej klasifikácie zamestnaní</w:t>
      </w:r>
    </w:p>
    <w:p w14:paraId="200AEB2A" w14:textId="6F077793" w:rsidR="00924E26" w:rsidRPr="00924E26" w:rsidRDefault="00924E26" w:rsidP="00924E26">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a) 8331001 – vodič autobusu, spolu v počte najviac 150 národných víz,</w:t>
      </w:r>
    </w:p>
    <w:p w14:paraId="3651959C" w14:textId="77777777" w:rsidR="00924E26" w:rsidRPr="00924E26" w:rsidRDefault="00924E26" w:rsidP="00924E26">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 xml:space="preserve">b) 8332006 – vodič ťažkého nákladného vozidla, kamiónu (medzinárodná doprava) </w:t>
      </w:r>
    </w:p>
    <w:p w14:paraId="4FDA000E" w14:textId="4CFC8DF3" w:rsidR="00924E26" w:rsidRDefault="00924E26" w:rsidP="00924E26">
      <w:pPr>
        <w:spacing w:after="0" w:line="240" w:lineRule="auto"/>
        <w:ind w:firstLine="284"/>
        <w:jc w:val="both"/>
        <w:rPr>
          <w:rFonts w:ascii="Times New Roman" w:hAnsi="Times New Roman" w:cs="Times New Roman"/>
          <w:sz w:val="24"/>
          <w:szCs w:val="24"/>
        </w:rPr>
      </w:pPr>
      <w:r w:rsidRPr="00924E26">
        <w:rPr>
          <w:rFonts w:ascii="Times New Roman" w:hAnsi="Times New Roman" w:cs="Times New Roman"/>
          <w:sz w:val="24"/>
          <w:szCs w:val="24"/>
        </w:rPr>
        <w:lastRenderedPageBreak/>
        <w:t>a 8332007 – vodič ťažkého nákladného vozidla, kamiónu (vnútroštátna doprava), spolu v počte najviac 5 000 národných víz. Národné vízum sa ude</w:t>
      </w:r>
      <w:r>
        <w:rPr>
          <w:rFonts w:ascii="Times New Roman" w:hAnsi="Times New Roman" w:cs="Times New Roman"/>
          <w:sz w:val="24"/>
          <w:szCs w:val="24"/>
        </w:rPr>
        <w:t>lilo</w:t>
      </w:r>
      <w:r w:rsidRPr="00924E26">
        <w:rPr>
          <w:rFonts w:ascii="Times New Roman" w:hAnsi="Times New Roman" w:cs="Times New Roman"/>
          <w:sz w:val="24"/>
          <w:szCs w:val="24"/>
        </w:rPr>
        <w:t xml:space="preserve"> na čas trvania zamestnania, najviac na jeden rok.</w:t>
      </w:r>
      <w:r>
        <w:rPr>
          <w:rFonts w:ascii="Times New Roman" w:hAnsi="Times New Roman" w:cs="Times New Roman"/>
          <w:sz w:val="24"/>
          <w:szCs w:val="24"/>
        </w:rPr>
        <w:t xml:space="preserve"> </w:t>
      </w:r>
      <w:r w:rsidRPr="00924E26">
        <w:rPr>
          <w:rFonts w:ascii="Times New Roman" w:hAnsi="Times New Roman" w:cs="Times New Roman"/>
          <w:sz w:val="24"/>
          <w:szCs w:val="24"/>
        </w:rPr>
        <w:t>Národné vízum nie je možné udeliť opätovne.</w:t>
      </w:r>
      <w:r>
        <w:rPr>
          <w:rFonts w:ascii="Times New Roman" w:hAnsi="Times New Roman" w:cs="Times New Roman"/>
          <w:sz w:val="24"/>
          <w:szCs w:val="24"/>
        </w:rPr>
        <w:t xml:space="preserve"> </w:t>
      </w:r>
      <w:r w:rsidRPr="00924E26">
        <w:rPr>
          <w:rFonts w:ascii="Times New Roman" w:hAnsi="Times New Roman" w:cs="Times New Roman"/>
          <w:sz w:val="24"/>
          <w:szCs w:val="24"/>
        </w:rPr>
        <w:t>Štátny príslušník tretej krajiny počas trvania platnosti udeleného národného víza nesmie byť v pracovnoprávnom vzťahu u iného zamestnávateľa alebo v inom zamestnaní, než na aké mu bolo udelené národné vízum.</w:t>
      </w:r>
    </w:p>
    <w:p w14:paraId="6019768D" w14:textId="77777777" w:rsidR="00FD3329" w:rsidRDefault="00FD3329" w:rsidP="00FD3329">
      <w:pPr>
        <w:spacing w:after="0" w:line="240" w:lineRule="auto"/>
        <w:jc w:val="both"/>
        <w:rPr>
          <w:rFonts w:ascii="Times New Roman" w:hAnsi="Times New Roman" w:cs="Times New Roman"/>
          <w:sz w:val="24"/>
          <w:szCs w:val="24"/>
        </w:rPr>
      </w:pPr>
    </w:p>
    <w:p w14:paraId="780D0B15" w14:textId="1FD7BA2A" w:rsidR="00437B1A" w:rsidRPr="00437B1A" w:rsidRDefault="000D4828" w:rsidP="00437B1A">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 xml:space="preserve">Nariadením vlády Slovenskej republiky č. </w:t>
      </w:r>
      <w:r w:rsidR="00437B1A">
        <w:rPr>
          <w:rFonts w:ascii="Times New Roman" w:hAnsi="Times New Roman" w:cs="Times New Roman"/>
          <w:sz w:val="24"/>
          <w:szCs w:val="24"/>
        </w:rPr>
        <w:t>383/2023</w:t>
      </w:r>
      <w:r w:rsidRPr="00924E26">
        <w:rPr>
          <w:rFonts w:ascii="Times New Roman" w:hAnsi="Times New Roman" w:cs="Times New Roman"/>
          <w:sz w:val="24"/>
          <w:szCs w:val="24"/>
        </w:rPr>
        <w:t xml:space="preserve"> Z. z. </w:t>
      </w:r>
      <w:r w:rsidR="00437B1A" w:rsidRPr="00437B1A">
        <w:rPr>
          <w:rFonts w:ascii="Times New Roman" w:hAnsi="Times New Roman" w:cs="Times New Roman"/>
          <w:sz w:val="24"/>
          <w:szCs w:val="24"/>
        </w:rPr>
        <w:t xml:space="preserve">o záujme Slovenskej republiky udeliť </w:t>
      </w:r>
      <w:r w:rsidR="00437B1A" w:rsidRPr="00437B1A">
        <w:rPr>
          <w:rFonts w:ascii="Times New Roman" w:hAnsi="Times New Roman" w:cs="Times New Roman"/>
          <w:b/>
          <w:bCs/>
          <w:sz w:val="24"/>
          <w:szCs w:val="24"/>
        </w:rPr>
        <w:t>národné vízum vybraným skupinám štátnych príslušníkov tretích krajín vo vybraných zamestnaniach v oblasti priemyslu</w:t>
      </w:r>
      <w:r w:rsidRPr="00924E26">
        <w:rPr>
          <w:rFonts w:ascii="Times New Roman" w:hAnsi="Times New Roman" w:cs="Times New Roman"/>
          <w:sz w:val="24"/>
          <w:szCs w:val="24"/>
        </w:rPr>
        <w:t xml:space="preserve">, s účinnosťou od </w:t>
      </w:r>
      <w:r w:rsidR="00437B1A">
        <w:rPr>
          <w:rFonts w:ascii="Times New Roman" w:hAnsi="Times New Roman" w:cs="Times New Roman"/>
          <w:sz w:val="24"/>
          <w:szCs w:val="24"/>
        </w:rPr>
        <w:t>3. 10. 2023</w:t>
      </w:r>
      <w:r w:rsidRPr="00924E26">
        <w:rPr>
          <w:rFonts w:ascii="Times New Roman" w:hAnsi="Times New Roman" w:cs="Times New Roman"/>
          <w:sz w:val="24"/>
          <w:szCs w:val="24"/>
        </w:rPr>
        <w:t>, sa umožnilo</w:t>
      </w:r>
      <w:r w:rsidR="00437B1A">
        <w:rPr>
          <w:rFonts w:ascii="Times New Roman" w:hAnsi="Times New Roman" w:cs="Times New Roman"/>
          <w:sz w:val="24"/>
          <w:szCs w:val="24"/>
        </w:rPr>
        <w:t xml:space="preserve"> udeliť </w:t>
      </w:r>
      <w:r w:rsidR="00437B1A" w:rsidRPr="00437B1A">
        <w:rPr>
          <w:rFonts w:ascii="Times New Roman" w:hAnsi="Times New Roman" w:cs="Times New Roman"/>
          <w:sz w:val="24"/>
          <w:szCs w:val="24"/>
        </w:rPr>
        <w:t>národné vízum na účel výkonu zamestnania podľa štatistickej klasifikácie zamestnaní</w:t>
      </w:r>
    </w:p>
    <w:p w14:paraId="6BA30B31" w14:textId="31BBF33C" w:rsidR="00437B1A" w:rsidRPr="00437B1A" w:rsidRDefault="00437B1A" w:rsidP="00437B1A">
      <w:pPr>
        <w:spacing w:after="0" w:line="240" w:lineRule="auto"/>
        <w:jc w:val="both"/>
        <w:rPr>
          <w:rFonts w:ascii="Times New Roman" w:hAnsi="Times New Roman" w:cs="Times New Roman"/>
          <w:sz w:val="24"/>
          <w:szCs w:val="24"/>
        </w:rPr>
      </w:pPr>
      <w:r w:rsidRPr="00437B1A">
        <w:rPr>
          <w:rFonts w:ascii="Times New Roman" w:hAnsi="Times New Roman" w:cs="Times New Roman"/>
          <w:sz w:val="24"/>
          <w:szCs w:val="24"/>
        </w:rPr>
        <w:t>1.</w:t>
      </w:r>
      <w:r>
        <w:rPr>
          <w:rFonts w:ascii="Times New Roman" w:hAnsi="Times New Roman" w:cs="Times New Roman"/>
          <w:sz w:val="24"/>
          <w:szCs w:val="24"/>
        </w:rPr>
        <w:t xml:space="preserve"> </w:t>
      </w:r>
      <w:r w:rsidRPr="00437B1A">
        <w:rPr>
          <w:rFonts w:ascii="Times New Roman" w:hAnsi="Times New Roman" w:cs="Times New Roman"/>
          <w:sz w:val="24"/>
          <w:szCs w:val="24"/>
        </w:rPr>
        <w:t>8121999 – operátor zariadenia v hutníckom a zlievarenskom priemysle inde neuvedený,</w:t>
      </w:r>
    </w:p>
    <w:p w14:paraId="0D5036F0" w14:textId="4B0E4F5D" w:rsidR="00437B1A" w:rsidRPr="00437B1A" w:rsidRDefault="00437B1A" w:rsidP="00437B1A">
      <w:pPr>
        <w:spacing w:after="0" w:line="240" w:lineRule="auto"/>
        <w:jc w:val="both"/>
        <w:rPr>
          <w:rFonts w:ascii="Times New Roman" w:hAnsi="Times New Roman" w:cs="Times New Roman"/>
          <w:sz w:val="24"/>
          <w:szCs w:val="24"/>
        </w:rPr>
      </w:pPr>
      <w:r w:rsidRPr="00437B1A">
        <w:rPr>
          <w:rFonts w:ascii="Times New Roman" w:hAnsi="Times New Roman" w:cs="Times New Roman"/>
          <w:sz w:val="24"/>
          <w:szCs w:val="24"/>
        </w:rPr>
        <w:t>2.</w:t>
      </w:r>
      <w:r>
        <w:rPr>
          <w:rFonts w:ascii="Times New Roman" w:hAnsi="Times New Roman" w:cs="Times New Roman"/>
          <w:sz w:val="24"/>
          <w:szCs w:val="24"/>
        </w:rPr>
        <w:t xml:space="preserve"> </w:t>
      </w:r>
      <w:r w:rsidRPr="00437B1A">
        <w:rPr>
          <w:rFonts w:ascii="Times New Roman" w:hAnsi="Times New Roman" w:cs="Times New Roman"/>
          <w:sz w:val="24"/>
          <w:szCs w:val="24"/>
        </w:rPr>
        <w:t>8141000 – operátor stroja na výrobu výrobkov z gumy,</w:t>
      </w:r>
    </w:p>
    <w:p w14:paraId="2D977486" w14:textId="5B7BCC5C" w:rsidR="00437B1A" w:rsidRPr="00437B1A" w:rsidRDefault="00437B1A" w:rsidP="00437B1A">
      <w:pPr>
        <w:spacing w:after="0" w:line="240" w:lineRule="auto"/>
        <w:jc w:val="both"/>
        <w:rPr>
          <w:rFonts w:ascii="Times New Roman" w:hAnsi="Times New Roman" w:cs="Times New Roman"/>
          <w:sz w:val="24"/>
          <w:szCs w:val="24"/>
        </w:rPr>
      </w:pPr>
      <w:r w:rsidRPr="00437B1A">
        <w:rPr>
          <w:rFonts w:ascii="Times New Roman" w:hAnsi="Times New Roman" w:cs="Times New Roman"/>
          <w:sz w:val="24"/>
          <w:szCs w:val="24"/>
        </w:rPr>
        <w:t>3.</w:t>
      </w:r>
      <w:r>
        <w:rPr>
          <w:rFonts w:ascii="Times New Roman" w:hAnsi="Times New Roman" w:cs="Times New Roman"/>
          <w:sz w:val="24"/>
          <w:szCs w:val="24"/>
        </w:rPr>
        <w:t xml:space="preserve"> </w:t>
      </w:r>
      <w:r w:rsidRPr="00437B1A">
        <w:rPr>
          <w:rFonts w:ascii="Times New Roman" w:hAnsi="Times New Roman" w:cs="Times New Roman"/>
          <w:sz w:val="24"/>
          <w:szCs w:val="24"/>
        </w:rPr>
        <w:t>8211000 – montážny pracovník (operátor) v strojárskej výrobe,</w:t>
      </w:r>
    </w:p>
    <w:p w14:paraId="7E085761" w14:textId="562CBA5B" w:rsidR="00437B1A" w:rsidRPr="00437B1A" w:rsidRDefault="00437B1A" w:rsidP="00437B1A">
      <w:pPr>
        <w:spacing w:after="0" w:line="240" w:lineRule="auto"/>
        <w:jc w:val="both"/>
        <w:rPr>
          <w:rFonts w:ascii="Times New Roman" w:hAnsi="Times New Roman" w:cs="Times New Roman"/>
          <w:sz w:val="24"/>
          <w:szCs w:val="24"/>
        </w:rPr>
      </w:pPr>
      <w:r w:rsidRPr="00437B1A">
        <w:rPr>
          <w:rFonts w:ascii="Times New Roman" w:hAnsi="Times New Roman" w:cs="Times New Roman"/>
          <w:sz w:val="24"/>
          <w:szCs w:val="24"/>
        </w:rPr>
        <w:t>4.</w:t>
      </w:r>
      <w:r>
        <w:rPr>
          <w:rFonts w:ascii="Times New Roman" w:hAnsi="Times New Roman" w:cs="Times New Roman"/>
          <w:sz w:val="24"/>
          <w:szCs w:val="24"/>
        </w:rPr>
        <w:t xml:space="preserve"> </w:t>
      </w:r>
      <w:r w:rsidRPr="00437B1A">
        <w:rPr>
          <w:rFonts w:ascii="Times New Roman" w:hAnsi="Times New Roman" w:cs="Times New Roman"/>
          <w:sz w:val="24"/>
          <w:szCs w:val="24"/>
        </w:rPr>
        <w:t>8219003 – montážny pracovník v chemickej, gumárenskej a plastikárskej výrobe,</w:t>
      </w:r>
    </w:p>
    <w:p w14:paraId="0E78892E" w14:textId="57589735" w:rsidR="00437B1A" w:rsidRPr="00437B1A" w:rsidRDefault="00437B1A" w:rsidP="00437B1A">
      <w:pPr>
        <w:spacing w:after="0" w:line="240" w:lineRule="auto"/>
        <w:jc w:val="both"/>
        <w:rPr>
          <w:rFonts w:ascii="Times New Roman" w:hAnsi="Times New Roman" w:cs="Times New Roman"/>
          <w:sz w:val="24"/>
          <w:szCs w:val="24"/>
        </w:rPr>
      </w:pPr>
      <w:r w:rsidRPr="00437B1A">
        <w:rPr>
          <w:rFonts w:ascii="Times New Roman" w:hAnsi="Times New Roman" w:cs="Times New Roman"/>
          <w:sz w:val="24"/>
          <w:szCs w:val="24"/>
        </w:rPr>
        <w:t>5.</w:t>
      </w:r>
      <w:r>
        <w:rPr>
          <w:rFonts w:ascii="Times New Roman" w:hAnsi="Times New Roman" w:cs="Times New Roman"/>
          <w:sz w:val="24"/>
          <w:szCs w:val="24"/>
        </w:rPr>
        <w:t xml:space="preserve"> </w:t>
      </w:r>
      <w:r w:rsidRPr="00437B1A">
        <w:rPr>
          <w:rFonts w:ascii="Times New Roman" w:hAnsi="Times New Roman" w:cs="Times New Roman"/>
          <w:sz w:val="24"/>
          <w:szCs w:val="24"/>
        </w:rPr>
        <w:t>8212002 – montážny pracovník (operátor) elektronických zariadení,</w:t>
      </w:r>
    </w:p>
    <w:p w14:paraId="6BC9DDC0" w14:textId="2EACA2AA" w:rsidR="00437B1A" w:rsidRPr="00437B1A" w:rsidRDefault="00437B1A" w:rsidP="00437B1A">
      <w:pPr>
        <w:spacing w:after="0" w:line="240" w:lineRule="auto"/>
        <w:jc w:val="both"/>
        <w:rPr>
          <w:rFonts w:ascii="Times New Roman" w:hAnsi="Times New Roman" w:cs="Times New Roman"/>
          <w:sz w:val="24"/>
          <w:szCs w:val="24"/>
        </w:rPr>
      </w:pPr>
      <w:r w:rsidRPr="00437B1A">
        <w:rPr>
          <w:rFonts w:ascii="Times New Roman" w:hAnsi="Times New Roman" w:cs="Times New Roman"/>
          <w:sz w:val="24"/>
          <w:szCs w:val="24"/>
        </w:rPr>
        <w:t>6.</w:t>
      </w:r>
      <w:r>
        <w:rPr>
          <w:rFonts w:ascii="Times New Roman" w:hAnsi="Times New Roman" w:cs="Times New Roman"/>
          <w:sz w:val="24"/>
          <w:szCs w:val="24"/>
        </w:rPr>
        <w:t xml:space="preserve"> </w:t>
      </w:r>
      <w:r w:rsidRPr="00437B1A">
        <w:rPr>
          <w:rFonts w:ascii="Times New Roman" w:hAnsi="Times New Roman" w:cs="Times New Roman"/>
          <w:sz w:val="24"/>
          <w:szCs w:val="24"/>
        </w:rPr>
        <w:t>8344000 – operátor vysokozdvižného vozíka,</w:t>
      </w:r>
    </w:p>
    <w:p w14:paraId="39A2540C" w14:textId="1F369BE1" w:rsidR="00437B1A" w:rsidRPr="00437B1A" w:rsidRDefault="00437B1A" w:rsidP="00437B1A">
      <w:pPr>
        <w:spacing w:after="0" w:line="240" w:lineRule="auto"/>
        <w:jc w:val="both"/>
        <w:rPr>
          <w:rFonts w:ascii="Times New Roman" w:hAnsi="Times New Roman" w:cs="Times New Roman"/>
          <w:sz w:val="24"/>
          <w:szCs w:val="24"/>
        </w:rPr>
      </w:pPr>
      <w:r w:rsidRPr="00437B1A">
        <w:rPr>
          <w:rFonts w:ascii="Times New Roman" w:hAnsi="Times New Roman" w:cs="Times New Roman"/>
          <w:sz w:val="24"/>
          <w:szCs w:val="24"/>
        </w:rPr>
        <w:t>7.</w:t>
      </w:r>
      <w:r>
        <w:rPr>
          <w:rFonts w:ascii="Times New Roman" w:hAnsi="Times New Roman" w:cs="Times New Roman"/>
          <w:sz w:val="24"/>
          <w:szCs w:val="24"/>
        </w:rPr>
        <w:t xml:space="preserve"> </w:t>
      </w:r>
      <w:r w:rsidRPr="00437B1A">
        <w:rPr>
          <w:rFonts w:ascii="Times New Roman" w:hAnsi="Times New Roman" w:cs="Times New Roman"/>
          <w:sz w:val="24"/>
          <w:szCs w:val="24"/>
        </w:rPr>
        <w:t>7212002 – zvárač kovov,</w:t>
      </w:r>
    </w:p>
    <w:p w14:paraId="5D4F7D0E" w14:textId="561CE1E9" w:rsidR="00437B1A" w:rsidRPr="00437B1A" w:rsidRDefault="00437B1A" w:rsidP="00437B1A">
      <w:pPr>
        <w:spacing w:after="0" w:line="240" w:lineRule="auto"/>
        <w:jc w:val="both"/>
        <w:rPr>
          <w:rFonts w:ascii="Times New Roman" w:hAnsi="Times New Roman" w:cs="Times New Roman"/>
          <w:sz w:val="24"/>
          <w:szCs w:val="24"/>
        </w:rPr>
      </w:pPr>
      <w:r w:rsidRPr="00437B1A">
        <w:rPr>
          <w:rFonts w:ascii="Times New Roman" w:hAnsi="Times New Roman" w:cs="Times New Roman"/>
          <w:sz w:val="24"/>
          <w:szCs w:val="24"/>
        </w:rPr>
        <w:t>8.</w:t>
      </w:r>
      <w:r>
        <w:rPr>
          <w:rFonts w:ascii="Times New Roman" w:hAnsi="Times New Roman" w:cs="Times New Roman"/>
          <w:sz w:val="24"/>
          <w:szCs w:val="24"/>
        </w:rPr>
        <w:t xml:space="preserve"> </w:t>
      </w:r>
      <w:r w:rsidRPr="00437B1A">
        <w:rPr>
          <w:rFonts w:ascii="Times New Roman" w:hAnsi="Times New Roman" w:cs="Times New Roman"/>
          <w:sz w:val="24"/>
          <w:szCs w:val="24"/>
        </w:rPr>
        <w:t>7223001 – nastavovač CNC strojov,</w:t>
      </w:r>
    </w:p>
    <w:p w14:paraId="60B49CCE" w14:textId="61863644" w:rsidR="00437B1A" w:rsidRPr="00437B1A" w:rsidRDefault="00437B1A" w:rsidP="00437B1A">
      <w:pPr>
        <w:spacing w:after="0" w:line="240" w:lineRule="auto"/>
        <w:jc w:val="both"/>
        <w:rPr>
          <w:rFonts w:ascii="Times New Roman" w:hAnsi="Times New Roman" w:cs="Times New Roman"/>
          <w:sz w:val="24"/>
          <w:szCs w:val="24"/>
        </w:rPr>
      </w:pPr>
      <w:r w:rsidRPr="00437B1A">
        <w:rPr>
          <w:rFonts w:ascii="Times New Roman" w:hAnsi="Times New Roman" w:cs="Times New Roman"/>
          <w:sz w:val="24"/>
          <w:szCs w:val="24"/>
        </w:rPr>
        <w:t>9.</w:t>
      </w:r>
      <w:r>
        <w:rPr>
          <w:rFonts w:ascii="Times New Roman" w:hAnsi="Times New Roman" w:cs="Times New Roman"/>
          <w:sz w:val="24"/>
          <w:szCs w:val="24"/>
        </w:rPr>
        <w:t xml:space="preserve"> </w:t>
      </w:r>
      <w:r w:rsidRPr="00437B1A">
        <w:rPr>
          <w:rFonts w:ascii="Times New Roman" w:hAnsi="Times New Roman" w:cs="Times New Roman"/>
          <w:sz w:val="24"/>
          <w:szCs w:val="24"/>
        </w:rPr>
        <w:t>7223003 – obrábač kovov,</w:t>
      </w:r>
    </w:p>
    <w:p w14:paraId="24E4FDE3" w14:textId="29DD5095" w:rsidR="00437B1A" w:rsidRPr="00437B1A" w:rsidRDefault="00437B1A" w:rsidP="00437B1A">
      <w:pPr>
        <w:spacing w:after="0" w:line="240" w:lineRule="auto"/>
        <w:jc w:val="both"/>
        <w:rPr>
          <w:rFonts w:ascii="Times New Roman" w:hAnsi="Times New Roman" w:cs="Times New Roman"/>
          <w:sz w:val="24"/>
          <w:szCs w:val="24"/>
        </w:rPr>
      </w:pPr>
      <w:r w:rsidRPr="00437B1A">
        <w:rPr>
          <w:rFonts w:ascii="Times New Roman" w:hAnsi="Times New Roman" w:cs="Times New Roman"/>
          <w:sz w:val="24"/>
          <w:szCs w:val="24"/>
        </w:rPr>
        <w:t>10</w:t>
      </w:r>
      <w:r>
        <w:rPr>
          <w:rFonts w:ascii="Times New Roman" w:hAnsi="Times New Roman" w:cs="Times New Roman"/>
          <w:sz w:val="24"/>
          <w:szCs w:val="24"/>
        </w:rPr>
        <w:t xml:space="preserve">. </w:t>
      </w:r>
      <w:r w:rsidRPr="00437B1A">
        <w:rPr>
          <w:rFonts w:ascii="Times New Roman" w:hAnsi="Times New Roman" w:cs="Times New Roman"/>
          <w:sz w:val="24"/>
          <w:szCs w:val="24"/>
        </w:rPr>
        <w:t>7411001 – stavebný a prevádzkový elektrikár, alebo</w:t>
      </w:r>
    </w:p>
    <w:p w14:paraId="3570DD82" w14:textId="202556AC" w:rsidR="00437B1A" w:rsidRPr="00437B1A" w:rsidRDefault="00437B1A" w:rsidP="00437B1A">
      <w:pPr>
        <w:spacing w:after="0" w:line="240" w:lineRule="auto"/>
        <w:jc w:val="both"/>
        <w:rPr>
          <w:rFonts w:ascii="Times New Roman" w:hAnsi="Times New Roman" w:cs="Times New Roman"/>
          <w:sz w:val="24"/>
          <w:szCs w:val="24"/>
        </w:rPr>
      </w:pPr>
      <w:r w:rsidRPr="00437B1A">
        <w:rPr>
          <w:rFonts w:ascii="Times New Roman" w:hAnsi="Times New Roman" w:cs="Times New Roman"/>
          <w:sz w:val="24"/>
          <w:szCs w:val="24"/>
        </w:rPr>
        <w:t>11.</w:t>
      </w:r>
      <w:r>
        <w:rPr>
          <w:rFonts w:ascii="Times New Roman" w:hAnsi="Times New Roman" w:cs="Times New Roman"/>
          <w:sz w:val="24"/>
          <w:szCs w:val="24"/>
        </w:rPr>
        <w:t xml:space="preserve"> </w:t>
      </w:r>
      <w:r w:rsidRPr="00437B1A">
        <w:rPr>
          <w:rFonts w:ascii="Times New Roman" w:hAnsi="Times New Roman" w:cs="Times New Roman"/>
          <w:sz w:val="24"/>
          <w:szCs w:val="24"/>
        </w:rPr>
        <w:t>5153003 – údržbár,</w:t>
      </w:r>
    </w:p>
    <w:p w14:paraId="68720E80" w14:textId="51344765" w:rsidR="00437B1A" w:rsidRPr="00437B1A" w:rsidRDefault="00437B1A" w:rsidP="00437B1A">
      <w:pPr>
        <w:spacing w:after="0" w:line="240" w:lineRule="auto"/>
        <w:jc w:val="both"/>
        <w:rPr>
          <w:rFonts w:ascii="Times New Roman" w:hAnsi="Times New Roman" w:cs="Times New Roman"/>
          <w:sz w:val="24"/>
          <w:szCs w:val="24"/>
        </w:rPr>
      </w:pPr>
      <w:r w:rsidRPr="00437B1A">
        <w:rPr>
          <w:rFonts w:ascii="Times New Roman" w:hAnsi="Times New Roman" w:cs="Times New Roman"/>
          <w:sz w:val="24"/>
          <w:szCs w:val="24"/>
        </w:rPr>
        <w:t>štátn</w:t>
      </w:r>
      <w:r>
        <w:rPr>
          <w:rFonts w:ascii="Times New Roman" w:hAnsi="Times New Roman" w:cs="Times New Roman"/>
          <w:sz w:val="24"/>
          <w:szCs w:val="24"/>
        </w:rPr>
        <w:t>emu</w:t>
      </w:r>
      <w:r w:rsidRPr="00437B1A">
        <w:rPr>
          <w:rFonts w:ascii="Times New Roman" w:hAnsi="Times New Roman" w:cs="Times New Roman"/>
          <w:sz w:val="24"/>
          <w:szCs w:val="24"/>
        </w:rPr>
        <w:t xml:space="preserve"> príslušník</w:t>
      </w:r>
      <w:r>
        <w:rPr>
          <w:rFonts w:ascii="Times New Roman" w:hAnsi="Times New Roman" w:cs="Times New Roman"/>
          <w:sz w:val="24"/>
          <w:szCs w:val="24"/>
        </w:rPr>
        <w:t xml:space="preserve">ovi </w:t>
      </w:r>
      <w:r w:rsidRPr="00437B1A">
        <w:rPr>
          <w:rFonts w:ascii="Times New Roman" w:hAnsi="Times New Roman" w:cs="Times New Roman"/>
          <w:sz w:val="24"/>
          <w:szCs w:val="24"/>
        </w:rPr>
        <w:t>tretej krajiny</w:t>
      </w:r>
      <w:r>
        <w:rPr>
          <w:rFonts w:ascii="Times New Roman" w:hAnsi="Times New Roman" w:cs="Times New Roman"/>
          <w:sz w:val="24"/>
          <w:szCs w:val="24"/>
        </w:rPr>
        <w:t xml:space="preserve">, ktorý </w:t>
      </w:r>
      <w:r w:rsidRPr="00437B1A">
        <w:rPr>
          <w:rFonts w:ascii="Times New Roman" w:hAnsi="Times New Roman" w:cs="Times New Roman"/>
          <w:sz w:val="24"/>
          <w:szCs w:val="24"/>
        </w:rPr>
        <w:t xml:space="preserve">je občanom Arménskej republiky, Azerbajdžanskej republiky, Bosny a Hercegoviny, Čiernej Hory, Filipínskej republiky, Gruzínska, Indonézskej republiky, Kazašskej republiky, Kirgizskej republiky, Moldavskej republiky, Nepálskej federatívnej demokratickej republiky, </w:t>
      </w:r>
      <w:proofErr w:type="spellStart"/>
      <w:r w:rsidRPr="00437B1A">
        <w:rPr>
          <w:rFonts w:ascii="Times New Roman" w:hAnsi="Times New Roman" w:cs="Times New Roman"/>
          <w:sz w:val="24"/>
          <w:szCs w:val="24"/>
        </w:rPr>
        <w:t>Severomacedónskej</w:t>
      </w:r>
      <w:proofErr w:type="spellEnd"/>
      <w:r w:rsidRPr="00437B1A">
        <w:rPr>
          <w:rFonts w:ascii="Times New Roman" w:hAnsi="Times New Roman" w:cs="Times New Roman"/>
          <w:sz w:val="24"/>
          <w:szCs w:val="24"/>
        </w:rPr>
        <w:t xml:space="preserve"> republiky, Srbskej republiky, Tadžickej republiky, Turkménska, Ukrajiny alebo Uzbeckej republiky,</w:t>
      </w:r>
    </w:p>
    <w:p w14:paraId="10075B89" w14:textId="7189041C" w:rsidR="00437B1A" w:rsidRDefault="00437B1A" w:rsidP="00437B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Pr="00437B1A">
        <w:rPr>
          <w:rFonts w:ascii="Times New Roman" w:hAnsi="Times New Roman" w:cs="Times New Roman"/>
          <w:sz w:val="24"/>
          <w:szCs w:val="24"/>
        </w:rPr>
        <w:t>árodné vízum je udelené na čas trvania zamestnania, najviac na jeden rok a</w:t>
      </w:r>
      <w:r>
        <w:rPr>
          <w:rFonts w:ascii="Times New Roman" w:hAnsi="Times New Roman" w:cs="Times New Roman"/>
          <w:sz w:val="24"/>
          <w:szCs w:val="24"/>
        </w:rPr>
        <w:t xml:space="preserve"> </w:t>
      </w:r>
      <w:r w:rsidRPr="00437B1A">
        <w:rPr>
          <w:rFonts w:ascii="Times New Roman" w:hAnsi="Times New Roman" w:cs="Times New Roman"/>
          <w:sz w:val="24"/>
          <w:szCs w:val="24"/>
        </w:rPr>
        <w:t>celkový počet národných víz nepresiahne v kalendárnom roku počet 2 000.</w:t>
      </w:r>
    </w:p>
    <w:p w14:paraId="50F247DE" w14:textId="77777777" w:rsidR="00FD3329" w:rsidRDefault="00FD3329" w:rsidP="00FD3329">
      <w:pPr>
        <w:spacing w:after="0" w:line="240" w:lineRule="auto"/>
        <w:jc w:val="both"/>
        <w:rPr>
          <w:rFonts w:ascii="Times New Roman" w:hAnsi="Times New Roman" w:cs="Times New Roman"/>
          <w:sz w:val="24"/>
          <w:szCs w:val="24"/>
        </w:rPr>
      </w:pPr>
    </w:p>
    <w:p w14:paraId="3A4C62D2" w14:textId="5EE3C0B0" w:rsidR="00FD3329" w:rsidRPr="00FD3329" w:rsidRDefault="00FD3329" w:rsidP="00FD3329">
      <w:pPr>
        <w:spacing w:after="0" w:line="240" w:lineRule="auto"/>
        <w:jc w:val="both"/>
        <w:rPr>
          <w:rFonts w:ascii="Times New Roman" w:hAnsi="Times New Roman" w:cs="Times New Roman"/>
          <w:b/>
          <w:bCs/>
          <w:sz w:val="24"/>
          <w:szCs w:val="24"/>
        </w:rPr>
      </w:pPr>
      <w:r w:rsidRPr="00FD3329">
        <w:rPr>
          <w:rFonts w:ascii="Times New Roman" w:hAnsi="Times New Roman" w:cs="Times New Roman"/>
          <w:b/>
          <w:bCs/>
          <w:sz w:val="24"/>
          <w:szCs w:val="24"/>
        </w:rPr>
        <w:t>2024</w:t>
      </w:r>
    </w:p>
    <w:p w14:paraId="07D3151E" w14:textId="54A31C56" w:rsidR="00FD3329" w:rsidRPr="00FD3329" w:rsidRDefault="00FD3329" w:rsidP="00FD3329">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S účinnosťou od 1. 1. 202</w:t>
      </w:r>
      <w:r>
        <w:rPr>
          <w:rFonts w:ascii="Times New Roman" w:hAnsi="Times New Roman" w:cs="Times New Roman"/>
          <w:sz w:val="24"/>
          <w:szCs w:val="24"/>
        </w:rPr>
        <w:t>4</w:t>
      </w:r>
      <w:r w:rsidRPr="00924E26">
        <w:rPr>
          <w:rFonts w:ascii="Times New Roman" w:hAnsi="Times New Roman" w:cs="Times New Roman"/>
          <w:sz w:val="24"/>
          <w:szCs w:val="24"/>
        </w:rPr>
        <w:t xml:space="preserve"> sa umožnilo v nariadení vlády Slovenskej republiky č. 113/2023 Z. z. o záujme Slovenskej republiky udeliť </w:t>
      </w:r>
      <w:r w:rsidRPr="00924E26">
        <w:rPr>
          <w:rFonts w:ascii="Times New Roman" w:hAnsi="Times New Roman" w:cs="Times New Roman"/>
          <w:b/>
          <w:bCs/>
          <w:sz w:val="24"/>
          <w:szCs w:val="24"/>
        </w:rPr>
        <w:t xml:space="preserve">národné vízum vybraným skupinám štátnych príslušníkov tretích krajín </w:t>
      </w:r>
      <w:r w:rsidRPr="00924E26">
        <w:rPr>
          <w:rFonts w:ascii="Times New Roman" w:hAnsi="Times New Roman" w:cs="Times New Roman"/>
          <w:sz w:val="24"/>
          <w:szCs w:val="24"/>
        </w:rPr>
        <w:t xml:space="preserve">(aktualizované nariadením vlády SR č. </w:t>
      </w:r>
      <w:r>
        <w:rPr>
          <w:rFonts w:ascii="Times New Roman" w:hAnsi="Times New Roman" w:cs="Times New Roman"/>
          <w:sz w:val="24"/>
          <w:szCs w:val="24"/>
        </w:rPr>
        <w:t>520</w:t>
      </w:r>
      <w:r w:rsidRPr="00924E26">
        <w:rPr>
          <w:rFonts w:ascii="Times New Roman" w:hAnsi="Times New Roman" w:cs="Times New Roman"/>
          <w:sz w:val="24"/>
          <w:szCs w:val="24"/>
        </w:rPr>
        <w:t>/202</w:t>
      </w:r>
      <w:r>
        <w:rPr>
          <w:rFonts w:ascii="Times New Roman" w:hAnsi="Times New Roman" w:cs="Times New Roman"/>
          <w:sz w:val="24"/>
          <w:szCs w:val="24"/>
        </w:rPr>
        <w:t>3</w:t>
      </w:r>
      <w:r w:rsidRPr="00924E26">
        <w:rPr>
          <w:rFonts w:ascii="Times New Roman" w:hAnsi="Times New Roman" w:cs="Times New Roman"/>
          <w:sz w:val="24"/>
          <w:szCs w:val="24"/>
        </w:rPr>
        <w:t xml:space="preserve"> Z. z.)</w:t>
      </w:r>
      <w:r>
        <w:rPr>
          <w:rFonts w:ascii="Times New Roman" w:hAnsi="Times New Roman" w:cs="Times New Roman"/>
          <w:sz w:val="24"/>
          <w:szCs w:val="24"/>
        </w:rPr>
        <w:t xml:space="preserve"> v roku 2024</w:t>
      </w:r>
      <w:r w:rsidRPr="00FD3329">
        <w:rPr>
          <w:rFonts w:ascii="Times New Roman" w:hAnsi="Times New Roman" w:cs="Times New Roman"/>
          <w:sz w:val="24"/>
          <w:szCs w:val="24"/>
        </w:rPr>
        <w:t xml:space="preserve"> </w:t>
      </w:r>
      <w:r w:rsidRPr="00924E26">
        <w:rPr>
          <w:rFonts w:ascii="Times New Roman" w:hAnsi="Times New Roman" w:cs="Times New Roman"/>
          <w:sz w:val="24"/>
          <w:szCs w:val="24"/>
        </w:rPr>
        <w:t>udeliť národné vízum štátnym príslušníkom tretej krajiny, ktorí sú občanmi</w:t>
      </w:r>
      <w:r w:rsidRPr="00FD3329">
        <w:t xml:space="preserve"> </w:t>
      </w:r>
      <w:r w:rsidRPr="00FD3329">
        <w:rPr>
          <w:rFonts w:ascii="Times New Roman" w:hAnsi="Times New Roman" w:cs="Times New Roman"/>
          <w:sz w:val="24"/>
          <w:szCs w:val="24"/>
        </w:rPr>
        <w:t xml:space="preserve">Bieloruskej republiky, Srbskej republiky, </w:t>
      </w:r>
      <w:proofErr w:type="spellStart"/>
      <w:r w:rsidRPr="00FD3329">
        <w:rPr>
          <w:rFonts w:ascii="Times New Roman" w:hAnsi="Times New Roman" w:cs="Times New Roman"/>
          <w:sz w:val="24"/>
          <w:szCs w:val="24"/>
        </w:rPr>
        <w:t>Severomacedónskej</w:t>
      </w:r>
      <w:proofErr w:type="spellEnd"/>
      <w:r w:rsidRPr="00FD3329">
        <w:rPr>
          <w:rFonts w:ascii="Times New Roman" w:hAnsi="Times New Roman" w:cs="Times New Roman"/>
          <w:sz w:val="24"/>
          <w:szCs w:val="24"/>
        </w:rPr>
        <w:t xml:space="preserve"> republiky, Bosny a Hercegoviny, Čiernej Hory, Gruzínska, Arménskej republiky, Moldavskej republiky, Ukrajiny, Kirgizskej republiky, Kazachstanu, Azerbajdžanu, Turkmenistanu, Tadžikistanu alebo Uzbekistanu a ktorí budú zamestnaní v zamestnaní podľa štatistickej klasifikácie zamestnaní</w:t>
      </w:r>
    </w:p>
    <w:p w14:paraId="233C8479" w14:textId="08238897" w:rsidR="00FD3329" w:rsidRPr="00FD3329" w:rsidRDefault="00FD3329" w:rsidP="00FD3329">
      <w:pPr>
        <w:spacing w:after="0" w:line="240" w:lineRule="auto"/>
        <w:jc w:val="both"/>
        <w:rPr>
          <w:rFonts w:ascii="Times New Roman" w:hAnsi="Times New Roman" w:cs="Times New Roman"/>
          <w:sz w:val="24"/>
          <w:szCs w:val="24"/>
        </w:rPr>
      </w:pPr>
      <w:r w:rsidRPr="00FD3329">
        <w:rPr>
          <w:rFonts w:ascii="Times New Roman" w:hAnsi="Times New Roman" w:cs="Times New Roman"/>
          <w:sz w:val="24"/>
          <w:szCs w:val="24"/>
        </w:rPr>
        <w:t>a)</w:t>
      </w:r>
      <w:r>
        <w:rPr>
          <w:rFonts w:ascii="Times New Roman" w:hAnsi="Times New Roman" w:cs="Times New Roman"/>
          <w:sz w:val="24"/>
          <w:szCs w:val="24"/>
        </w:rPr>
        <w:t xml:space="preserve"> </w:t>
      </w:r>
      <w:r w:rsidRPr="00FD3329">
        <w:rPr>
          <w:rFonts w:ascii="Times New Roman" w:hAnsi="Times New Roman" w:cs="Times New Roman"/>
          <w:sz w:val="24"/>
          <w:szCs w:val="24"/>
        </w:rPr>
        <w:t>8331001 – vodič autobusu, spolu v počte najviac 200 národných víz,</w:t>
      </w:r>
    </w:p>
    <w:p w14:paraId="7977AF88" w14:textId="77777777" w:rsidR="005D042C" w:rsidRDefault="00FD3329" w:rsidP="00FD3329">
      <w:pPr>
        <w:spacing w:after="0" w:line="240" w:lineRule="auto"/>
        <w:jc w:val="both"/>
        <w:rPr>
          <w:rFonts w:ascii="Times New Roman" w:hAnsi="Times New Roman" w:cs="Times New Roman"/>
          <w:sz w:val="24"/>
          <w:szCs w:val="24"/>
        </w:rPr>
      </w:pPr>
      <w:r w:rsidRPr="00FD3329">
        <w:rPr>
          <w:rFonts w:ascii="Times New Roman" w:hAnsi="Times New Roman" w:cs="Times New Roman"/>
          <w:sz w:val="24"/>
          <w:szCs w:val="24"/>
        </w:rPr>
        <w:t>b)</w:t>
      </w:r>
      <w:r>
        <w:rPr>
          <w:rFonts w:ascii="Times New Roman" w:hAnsi="Times New Roman" w:cs="Times New Roman"/>
          <w:sz w:val="24"/>
          <w:szCs w:val="24"/>
        </w:rPr>
        <w:t xml:space="preserve"> </w:t>
      </w:r>
      <w:r w:rsidRPr="00FD3329">
        <w:rPr>
          <w:rFonts w:ascii="Times New Roman" w:hAnsi="Times New Roman" w:cs="Times New Roman"/>
          <w:sz w:val="24"/>
          <w:szCs w:val="24"/>
        </w:rPr>
        <w:t xml:space="preserve">8332006 – vodič ťažkého nákladného vozidla, kamiónu (medzinárodná doprava) </w:t>
      </w:r>
    </w:p>
    <w:p w14:paraId="2D0C5556" w14:textId="1CFEE3D9" w:rsidR="00FD3329" w:rsidRDefault="00FD3329" w:rsidP="005D042C">
      <w:pPr>
        <w:spacing w:after="0" w:line="240" w:lineRule="auto"/>
        <w:ind w:firstLine="284"/>
        <w:jc w:val="both"/>
        <w:rPr>
          <w:rFonts w:ascii="Times New Roman" w:hAnsi="Times New Roman" w:cs="Times New Roman"/>
          <w:sz w:val="24"/>
          <w:szCs w:val="24"/>
        </w:rPr>
      </w:pPr>
      <w:r w:rsidRPr="00FD3329">
        <w:rPr>
          <w:rFonts w:ascii="Times New Roman" w:hAnsi="Times New Roman" w:cs="Times New Roman"/>
          <w:sz w:val="24"/>
          <w:szCs w:val="24"/>
        </w:rPr>
        <w:t>a 8332007 – vodič ťažkého nákladného vozidla, kamiónu (vnútroštátna doprava), spolu v počte najviac 2 000 národných víz.</w:t>
      </w:r>
    </w:p>
    <w:p w14:paraId="3459A55F" w14:textId="45CD5A53" w:rsidR="00FD3329" w:rsidRDefault="00FD3329" w:rsidP="00FD3329">
      <w:pPr>
        <w:spacing w:after="0" w:line="240" w:lineRule="auto"/>
        <w:jc w:val="both"/>
        <w:rPr>
          <w:rFonts w:ascii="Times New Roman" w:hAnsi="Times New Roman" w:cs="Times New Roman"/>
          <w:sz w:val="24"/>
          <w:szCs w:val="24"/>
        </w:rPr>
      </w:pPr>
      <w:r w:rsidRPr="00FD3329">
        <w:rPr>
          <w:rFonts w:ascii="Times New Roman" w:hAnsi="Times New Roman" w:cs="Times New Roman"/>
          <w:sz w:val="24"/>
          <w:szCs w:val="24"/>
        </w:rPr>
        <w:t>Národné vízum sa udeľuje na čas trvania zamestnania, najviac na jeden rok.</w:t>
      </w:r>
      <w:r>
        <w:rPr>
          <w:rFonts w:ascii="Times New Roman" w:hAnsi="Times New Roman" w:cs="Times New Roman"/>
          <w:sz w:val="24"/>
          <w:szCs w:val="24"/>
        </w:rPr>
        <w:t xml:space="preserve"> </w:t>
      </w:r>
      <w:r w:rsidRPr="00FD3329">
        <w:rPr>
          <w:rFonts w:ascii="Times New Roman" w:hAnsi="Times New Roman" w:cs="Times New Roman"/>
          <w:sz w:val="24"/>
          <w:szCs w:val="24"/>
        </w:rPr>
        <w:t>Národné vízum nie je možné udeliť opätovne.</w:t>
      </w:r>
      <w:r>
        <w:rPr>
          <w:rFonts w:ascii="Times New Roman" w:hAnsi="Times New Roman" w:cs="Times New Roman"/>
          <w:sz w:val="24"/>
          <w:szCs w:val="24"/>
        </w:rPr>
        <w:t xml:space="preserve"> </w:t>
      </w:r>
      <w:r w:rsidRPr="00FD3329">
        <w:rPr>
          <w:rFonts w:ascii="Times New Roman" w:hAnsi="Times New Roman" w:cs="Times New Roman"/>
          <w:sz w:val="24"/>
          <w:szCs w:val="24"/>
        </w:rPr>
        <w:t>Štátny príslušník tretej krajiny počas trvania platnosti udeleného národného víza nesmie byť v pracovnoprávnom vzťahu u iného zamestnávateľa alebo v inom zamestnaní, než na aké mu bolo udelené národné vízum.</w:t>
      </w:r>
    </w:p>
    <w:p w14:paraId="26EDE5AE" w14:textId="479EA33C" w:rsidR="00F57C1A" w:rsidRDefault="00F57C1A" w:rsidP="00FD3329">
      <w:pPr>
        <w:spacing w:after="0" w:line="240" w:lineRule="auto"/>
        <w:jc w:val="both"/>
        <w:rPr>
          <w:rFonts w:ascii="Times New Roman" w:hAnsi="Times New Roman" w:cs="Times New Roman"/>
          <w:b/>
          <w:bCs/>
          <w:sz w:val="24"/>
          <w:szCs w:val="24"/>
        </w:rPr>
      </w:pPr>
    </w:p>
    <w:p w14:paraId="5BAF625E" w14:textId="1C210834" w:rsidR="005D042C" w:rsidRDefault="009077B7" w:rsidP="005D042C">
      <w:pPr>
        <w:spacing w:after="0" w:line="240" w:lineRule="auto"/>
        <w:jc w:val="both"/>
      </w:pPr>
      <w:r>
        <w:rPr>
          <w:rFonts w:ascii="Times New Roman" w:hAnsi="Times New Roman" w:cs="Times New Roman"/>
          <w:sz w:val="24"/>
          <w:szCs w:val="24"/>
        </w:rPr>
        <w:t xml:space="preserve">Nariadením vlády sa prvýkrát stanovil počet udelených národných víz pre ďalšie obdobie na rok 2022, kedy bol počet určených národných víz 4 920 (spolu). V roku 2023 sa zvýšil tento </w:t>
      </w:r>
      <w:r>
        <w:rPr>
          <w:rFonts w:ascii="Times New Roman" w:hAnsi="Times New Roman" w:cs="Times New Roman"/>
          <w:sz w:val="24"/>
          <w:szCs w:val="24"/>
        </w:rPr>
        <w:lastRenderedPageBreak/>
        <w:t>počet na 10 150 a to najmä navýšením možnosti udeliť národné vízum pre vybrané skupiny pracovníkov (presne definovaná klasifikácia zamestnania). V roku 2024 sa počet možných udelených národných víz znížil na 7 200.</w:t>
      </w:r>
      <w:r w:rsidR="005D042C" w:rsidRPr="005D042C">
        <w:t xml:space="preserve"> </w:t>
      </w:r>
    </w:p>
    <w:p w14:paraId="05E649E0" w14:textId="06A74FDC" w:rsidR="009077B7" w:rsidRDefault="005D042C" w:rsidP="005D04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Pr="005D042C">
        <w:rPr>
          <w:rFonts w:ascii="Times New Roman" w:hAnsi="Times New Roman" w:cs="Times New Roman"/>
          <w:sz w:val="24"/>
          <w:szCs w:val="24"/>
        </w:rPr>
        <w:t xml:space="preserve">árodné vízum </w:t>
      </w:r>
      <w:proofErr w:type="spellStart"/>
      <w:r w:rsidRPr="005D042C">
        <w:rPr>
          <w:rFonts w:ascii="Times New Roman" w:hAnsi="Times New Roman" w:cs="Times New Roman"/>
          <w:sz w:val="24"/>
          <w:szCs w:val="24"/>
        </w:rPr>
        <w:t>relokovaným</w:t>
      </w:r>
      <w:proofErr w:type="spellEnd"/>
      <w:r w:rsidRPr="005D042C">
        <w:rPr>
          <w:rFonts w:ascii="Times New Roman" w:hAnsi="Times New Roman" w:cs="Times New Roman"/>
          <w:sz w:val="24"/>
          <w:szCs w:val="24"/>
        </w:rPr>
        <w:t xml:space="preserve"> štátnym príslušníkom tretej krajiny a ich rodinným príslušníkom</w:t>
      </w:r>
      <w:r>
        <w:rPr>
          <w:rFonts w:ascii="Times New Roman" w:hAnsi="Times New Roman" w:cs="Times New Roman"/>
          <w:sz w:val="24"/>
          <w:szCs w:val="24"/>
        </w:rPr>
        <w:t xml:space="preserve"> nemá v nariadení vlády určený maximálny počet udelených národných víz, ale definuje, že n</w:t>
      </w:r>
      <w:r w:rsidRPr="005D042C">
        <w:rPr>
          <w:rFonts w:ascii="Times New Roman" w:hAnsi="Times New Roman" w:cs="Times New Roman"/>
          <w:sz w:val="24"/>
          <w:szCs w:val="24"/>
        </w:rPr>
        <w:t xml:space="preserve">árodné vízum možno udeliť štátnemu príslušníkovi tretej krajiny, ktorý je uvedený v zozname </w:t>
      </w:r>
      <w:proofErr w:type="spellStart"/>
      <w:r w:rsidRPr="005D042C">
        <w:rPr>
          <w:rFonts w:ascii="Times New Roman" w:hAnsi="Times New Roman" w:cs="Times New Roman"/>
          <w:sz w:val="24"/>
          <w:szCs w:val="24"/>
        </w:rPr>
        <w:t>relokovaných</w:t>
      </w:r>
      <w:proofErr w:type="spellEnd"/>
      <w:r w:rsidRPr="005D042C">
        <w:rPr>
          <w:rFonts w:ascii="Times New Roman" w:hAnsi="Times New Roman" w:cs="Times New Roman"/>
          <w:sz w:val="24"/>
          <w:szCs w:val="24"/>
        </w:rPr>
        <w:t xml:space="preserve"> zamestnancov a ich rodinných príslušníkov (ďalej len „zoznam“).</w:t>
      </w:r>
      <w:r>
        <w:rPr>
          <w:rFonts w:ascii="Times New Roman" w:hAnsi="Times New Roman" w:cs="Times New Roman"/>
          <w:sz w:val="24"/>
          <w:szCs w:val="24"/>
        </w:rPr>
        <w:t xml:space="preserve"> </w:t>
      </w:r>
      <w:r w:rsidRPr="005D042C">
        <w:rPr>
          <w:rFonts w:ascii="Times New Roman" w:hAnsi="Times New Roman" w:cs="Times New Roman"/>
          <w:sz w:val="24"/>
          <w:szCs w:val="24"/>
        </w:rPr>
        <w:t>Zoznam predkladá Ministerstvu zahraničných vecí a európskych záležitostí Slovenskej republiky a Ministerstvu vnútra Slovenskej republiky Ministerstvo hospodárstva Slovenskej republiky po predchádzajúcom súhlase Ministerstva práce, sociálnych vecí a rodiny Slovenskej republiky.</w:t>
      </w:r>
      <w:r>
        <w:rPr>
          <w:rFonts w:ascii="Times New Roman" w:hAnsi="Times New Roman" w:cs="Times New Roman"/>
          <w:sz w:val="24"/>
          <w:szCs w:val="24"/>
        </w:rPr>
        <w:t xml:space="preserve"> </w:t>
      </w:r>
      <w:r w:rsidRPr="005D042C">
        <w:rPr>
          <w:rFonts w:ascii="Times New Roman" w:hAnsi="Times New Roman" w:cs="Times New Roman"/>
          <w:sz w:val="24"/>
          <w:szCs w:val="24"/>
        </w:rPr>
        <w:t xml:space="preserve">Ministerstvo hospodárstva Slovenskej republiky k zoznamu, ktorý predloží Ministerstvu práce, sociálnych vecí a rodiny Slovenskej republiky, priloží pracovnú zmluvu alebo písomný prísľub zamestnávateľa na prijatie do zamestnania </w:t>
      </w:r>
      <w:proofErr w:type="spellStart"/>
      <w:r w:rsidRPr="005D042C">
        <w:rPr>
          <w:rFonts w:ascii="Times New Roman" w:hAnsi="Times New Roman" w:cs="Times New Roman"/>
          <w:sz w:val="24"/>
          <w:szCs w:val="24"/>
        </w:rPr>
        <w:t>relokovaného</w:t>
      </w:r>
      <w:proofErr w:type="spellEnd"/>
      <w:r w:rsidRPr="005D042C">
        <w:rPr>
          <w:rFonts w:ascii="Times New Roman" w:hAnsi="Times New Roman" w:cs="Times New Roman"/>
          <w:sz w:val="24"/>
          <w:szCs w:val="24"/>
        </w:rPr>
        <w:t xml:space="preserve"> zamestnanca.</w:t>
      </w:r>
    </w:p>
    <w:p w14:paraId="730561AE" w14:textId="62D5CCDE" w:rsidR="009077B7" w:rsidRDefault="009077B7" w:rsidP="00FD3329">
      <w:pPr>
        <w:spacing w:after="0" w:line="240" w:lineRule="auto"/>
        <w:jc w:val="both"/>
        <w:rPr>
          <w:rFonts w:ascii="Times New Roman" w:hAnsi="Times New Roman" w:cs="Times New Roman"/>
          <w:b/>
          <w:bCs/>
          <w:sz w:val="24"/>
          <w:szCs w:val="24"/>
        </w:rPr>
      </w:pPr>
    </w:p>
    <w:p w14:paraId="28506477" w14:textId="64D88C4C" w:rsidR="00FD3329" w:rsidRDefault="00FD3329" w:rsidP="00FD3329">
      <w:pPr>
        <w:spacing w:after="0" w:line="240" w:lineRule="auto"/>
        <w:jc w:val="both"/>
        <w:rPr>
          <w:rFonts w:ascii="Times New Roman" w:hAnsi="Times New Roman" w:cs="Times New Roman"/>
          <w:b/>
          <w:bCs/>
          <w:sz w:val="24"/>
          <w:szCs w:val="24"/>
        </w:rPr>
      </w:pPr>
      <w:r w:rsidRPr="00924E26">
        <w:rPr>
          <w:rFonts w:ascii="Times New Roman" w:hAnsi="Times New Roman" w:cs="Times New Roman"/>
          <w:b/>
          <w:bCs/>
          <w:sz w:val="24"/>
          <w:szCs w:val="24"/>
        </w:rPr>
        <w:t xml:space="preserve">Tab.  </w:t>
      </w:r>
      <w:r w:rsidRPr="00924E26">
        <w:rPr>
          <w:rFonts w:ascii="Times New Roman" w:hAnsi="Times New Roman" w:cs="Times New Roman"/>
          <w:b/>
          <w:bCs/>
          <w:sz w:val="24"/>
          <w:szCs w:val="24"/>
        </w:rPr>
        <w:fldChar w:fldCharType="begin"/>
      </w:r>
      <w:r w:rsidRPr="00924E26">
        <w:rPr>
          <w:rFonts w:ascii="Times New Roman" w:hAnsi="Times New Roman" w:cs="Times New Roman"/>
          <w:b/>
          <w:bCs/>
          <w:sz w:val="24"/>
          <w:szCs w:val="24"/>
        </w:rPr>
        <w:instrText xml:space="preserve"> SEQ Tab._ \* ARABIC </w:instrText>
      </w:r>
      <w:r w:rsidRPr="00924E26">
        <w:rPr>
          <w:rFonts w:ascii="Times New Roman" w:hAnsi="Times New Roman" w:cs="Times New Roman"/>
          <w:b/>
          <w:bCs/>
          <w:sz w:val="24"/>
          <w:szCs w:val="24"/>
        </w:rPr>
        <w:fldChar w:fldCharType="separate"/>
      </w:r>
      <w:r w:rsidR="00795DE7">
        <w:rPr>
          <w:rFonts w:ascii="Times New Roman" w:hAnsi="Times New Roman" w:cs="Times New Roman"/>
          <w:b/>
          <w:bCs/>
          <w:noProof/>
          <w:sz w:val="24"/>
          <w:szCs w:val="24"/>
        </w:rPr>
        <w:t>6</w:t>
      </w:r>
      <w:r w:rsidRPr="00924E26">
        <w:rPr>
          <w:rFonts w:ascii="Times New Roman" w:hAnsi="Times New Roman" w:cs="Times New Roman"/>
          <w:b/>
          <w:bCs/>
          <w:noProof/>
          <w:sz w:val="24"/>
          <w:szCs w:val="24"/>
        </w:rPr>
        <w:fldChar w:fldCharType="end"/>
      </w:r>
      <w:r w:rsidRPr="00924E26">
        <w:rPr>
          <w:rFonts w:ascii="Times New Roman" w:hAnsi="Times New Roman" w:cs="Times New Roman"/>
          <w:b/>
          <w:bCs/>
          <w:sz w:val="24"/>
          <w:szCs w:val="24"/>
        </w:rPr>
        <w:t>:</w:t>
      </w:r>
      <w:r>
        <w:rPr>
          <w:rFonts w:ascii="Times New Roman" w:hAnsi="Times New Roman" w:cs="Times New Roman"/>
          <w:b/>
          <w:bCs/>
          <w:sz w:val="24"/>
          <w:szCs w:val="24"/>
        </w:rPr>
        <w:t xml:space="preserve"> Štatistika pridelených „kvót“ pre národné víza</w:t>
      </w:r>
    </w:p>
    <w:p w14:paraId="63C211B2" w14:textId="77777777" w:rsidR="00031475" w:rsidRPr="00924E26" w:rsidRDefault="00031475" w:rsidP="00FD3329">
      <w:pPr>
        <w:spacing w:after="0" w:line="240" w:lineRule="auto"/>
        <w:jc w:val="both"/>
        <w:rPr>
          <w:rFonts w:ascii="Times New Roman" w:hAnsi="Times New Roman" w:cs="Times New Roman"/>
          <w:sz w:val="24"/>
          <w:szCs w:val="24"/>
        </w:rPr>
      </w:pPr>
    </w:p>
    <w:tbl>
      <w:tblPr>
        <w:tblStyle w:val="Mriekatabuky"/>
        <w:tblW w:w="9356" w:type="dxa"/>
        <w:tblLook w:val="04A0" w:firstRow="1" w:lastRow="0" w:firstColumn="1" w:lastColumn="0" w:noHBand="0" w:noVBand="1"/>
      </w:tblPr>
      <w:tblGrid>
        <w:gridCol w:w="4673"/>
        <w:gridCol w:w="1559"/>
        <w:gridCol w:w="1560"/>
        <w:gridCol w:w="1564"/>
      </w:tblGrid>
      <w:tr w:rsidR="00573744" w:rsidRPr="00924E26" w14:paraId="5C1C0B81" w14:textId="797BF31A" w:rsidTr="00FF56B6">
        <w:tc>
          <w:tcPr>
            <w:tcW w:w="4673" w:type="dxa"/>
            <w:tcBorders>
              <w:top w:val="nil"/>
              <w:left w:val="nil"/>
              <w:bottom w:val="single" w:sz="4" w:space="0" w:color="auto"/>
            </w:tcBorders>
            <w:vAlign w:val="center"/>
          </w:tcPr>
          <w:p w14:paraId="32CACAB8" w14:textId="77777777" w:rsidR="00573744" w:rsidRPr="00924E26" w:rsidRDefault="00573744" w:rsidP="00573744">
            <w:pPr>
              <w:rPr>
                <w:rFonts w:ascii="Times New Roman" w:hAnsi="Times New Roman" w:cs="Times New Roman"/>
                <w:sz w:val="24"/>
                <w:szCs w:val="24"/>
              </w:rPr>
            </w:pPr>
          </w:p>
        </w:tc>
        <w:tc>
          <w:tcPr>
            <w:tcW w:w="1559" w:type="dxa"/>
            <w:shd w:val="clear" w:color="auto" w:fill="5B9BD5" w:themeFill="accent5"/>
            <w:vAlign w:val="center"/>
          </w:tcPr>
          <w:p w14:paraId="42B5553C" w14:textId="35752120" w:rsidR="00573744" w:rsidRPr="00924E26" w:rsidRDefault="00573744" w:rsidP="00573744">
            <w:pPr>
              <w:jc w:val="center"/>
              <w:rPr>
                <w:rFonts w:ascii="Times New Roman" w:hAnsi="Times New Roman" w:cs="Times New Roman"/>
                <w:b/>
                <w:bCs/>
                <w:sz w:val="24"/>
                <w:szCs w:val="24"/>
              </w:rPr>
            </w:pPr>
            <w:r w:rsidRPr="00924E26">
              <w:rPr>
                <w:rFonts w:ascii="Times New Roman" w:hAnsi="Times New Roman" w:cs="Times New Roman"/>
                <w:b/>
                <w:bCs/>
                <w:sz w:val="24"/>
                <w:szCs w:val="24"/>
              </w:rPr>
              <w:t>2022</w:t>
            </w:r>
          </w:p>
        </w:tc>
        <w:tc>
          <w:tcPr>
            <w:tcW w:w="1560" w:type="dxa"/>
            <w:tcBorders>
              <w:bottom w:val="single" w:sz="4" w:space="0" w:color="auto"/>
            </w:tcBorders>
            <w:shd w:val="clear" w:color="auto" w:fill="5B9BD5" w:themeFill="accent5"/>
            <w:vAlign w:val="center"/>
          </w:tcPr>
          <w:p w14:paraId="4193BF3B" w14:textId="2DB252F3" w:rsidR="00573744" w:rsidRPr="00924E26" w:rsidRDefault="00573744" w:rsidP="00573744">
            <w:pPr>
              <w:jc w:val="center"/>
              <w:rPr>
                <w:rFonts w:ascii="Times New Roman" w:hAnsi="Times New Roman" w:cs="Times New Roman"/>
                <w:b/>
                <w:bCs/>
                <w:sz w:val="24"/>
                <w:szCs w:val="24"/>
              </w:rPr>
            </w:pPr>
            <w:r w:rsidRPr="00924E26">
              <w:rPr>
                <w:rFonts w:ascii="Times New Roman" w:hAnsi="Times New Roman" w:cs="Times New Roman"/>
                <w:b/>
                <w:bCs/>
                <w:sz w:val="24"/>
                <w:szCs w:val="24"/>
              </w:rPr>
              <w:t>2023</w:t>
            </w:r>
          </w:p>
        </w:tc>
        <w:tc>
          <w:tcPr>
            <w:tcW w:w="1564" w:type="dxa"/>
            <w:tcBorders>
              <w:bottom w:val="single" w:sz="4" w:space="0" w:color="auto"/>
            </w:tcBorders>
            <w:shd w:val="clear" w:color="auto" w:fill="5B9BD5" w:themeFill="accent5"/>
            <w:vAlign w:val="center"/>
          </w:tcPr>
          <w:p w14:paraId="232A1E31" w14:textId="232F8954" w:rsidR="00573744" w:rsidRPr="00924E26" w:rsidRDefault="00573744" w:rsidP="00573744">
            <w:pPr>
              <w:jc w:val="center"/>
              <w:rPr>
                <w:rFonts w:ascii="Times New Roman" w:hAnsi="Times New Roman" w:cs="Times New Roman"/>
                <w:b/>
                <w:bCs/>
                <w:sz w:val="24"/>
                <w:szCs w:val="24"/>
              </w:rPr>
            </w:pPr>
            <w:r w:rsidRPr="00924E26">
              <w:rPr>
                <w:rFonts w:ascii="Times New Roman" w:hAnsi="Times New Roman" w:cs="Times New Roman"/>
                <w:b/>
                <w:bCs/>
                <w:sz w:val="24"/>
                <w:szCs w:val="24"/>
              </w:rPr>
              <w:t>2024</w:t>
            </w:r>
          </w:p>
        </w:tc>
      </w:tr>
      <w:tr w:rsidR="00E522D0" w:rsidRPr="00924E26" w14:paraId="39186DA1" w14:textId="21D4F553" w:rsidTr="00FF56B6">
        <w:tc>
          <w:tcPr>
            <w:tcW w:w="4673" w:type="dxa"/>
            <w:vMerge w:val="restart"/>
            <w:tcBorders>
              <w:top w:val="single" w:sz="4" w:space="0" w:color="auto"/>
            </w:tcBorders>
            <w:vAlign w:val="center"/>
          </w:tcPr>
          <w:p w14:paraId="3AF2423C" w14:textId="2632F7D7" w:rsidR="00E522D0" w:rsidRPr="00924E26" w:rsidRDefault="00E522D0" w:rsidP="00573744">
            <w:pPr>
              <w:rPr>
                <w:rFonts w:ascii="Times New Roman" w:hAnsi="Times New Roman" w:cs="Times New Roman"/>
                <w:sz w:val="24"/>
                <w:szCs w:val="24"/>
              </w:rPr>
            </w:pPr>
            <w:r w:rsidRPr="00924E26">
              <w:rPr>
                <w:rFonts w:ascii="Times New Roman" w:hAnsi="Times New Roman" w:cs="Times New Roman"/>
                <w:sz w:val="24"/>
                <w:szCs w:val="24"/>
              </w:rPr>
              <w:t>národné vízum vybraným skupinám</w:t>
            </w:r>
          </w:p>
        </w:tc>
        <w:tc>
          <w:tcPr>
            <w:tcW w:w="1559" w:type="dxa"/>
            <w:tcBorders>
              <w:bottom w:val="single" w:sz="4" w:space="0" w:color="auto"/>
            </w:tcBorders>
            <w:shd w:val="clear" w:color="auto" w:fill="auto"/>
            <w:vAlign w:val="center"/>
          </w:tcPr>
          <w:p w14:paraId="1295E30C" w14:textId="77777777" w:rsidR="00E522D0" w:rsidRPr="00924E26" w:rsidRDefault="00E522D0" w:rsidP="00CE1629">
            <w:pPr>
              <w:jc w:val="center"/>
              <w:rPr>
                <w:rFonts w:ascii="Times New Roman" w:hAnsi="Times New Roman" w:cs="Times New Roman"/>
                <w:sz w:val="24"/>
                <w:szCs w:val="24"/>
              </w:rPr>
            </w:pPr>
            <w:r w:rsidRPr="00924E26">
              <w:rPr>
                <w:rFonts w:ascii="Times New Roman" w:hAnsi="Times New Roman" w:cs="Times New Roman"/>
                <w:sz w:val="24"/>
                <w:szCs w:val="24"/>
              </w:rPr>
              <w:t>150 +</w:t>
            </w:r>
          </w:p>
          <w:p w14:paraId="2675DA8D" w14:textId="1B340659" w:rsidR="00E522D0" w:rsidRPr="00924E26" w:rsidRDefault="00E522D0" w:rsidP="00CE1629">
            <w:pPr>
              <w:jc w:val="center"/>
              <w:rPr>
                <w:rFonts w:ascii="Times New Roman" w:hAnsi="Times New Roman" w:cs="Times New Roman"/>
                <w:sz w:val="24"/>
                <w:szCs w:val="24"/>
              </w:rPr>
            </w:pPr>
            <w:r w:rsidRPr="00924E26">
              <w:rPr>
                <w:rFonts w:ascii="Times New Roman" w:hAnsi="Times New Roman" w:cs="Times New Roman"/>
                <w:sz w:val="24"/>
                <w:szCs w:val="24"/>
              </w:rPr>
              <w:t>1 770 = 1 920</w:t>
            </w:r>
          </w:p>
        </w:tc>
        <w:tc>
          <w:tcPr>
            <w:tcW w:w="1560" w:type="dxa"/>
            <w:tcBorders>
              <w:right w:val="nil"/>
            </w:tcBorders>
            <w:shd w:val="clear" w:color="auto" w:fill="D0CECE" w:themeFill="background2" w:themeFillShade="E6"/>
            <w:vAlign w:val="center"/>
          </w:tcPr>
          <w:p w14:paraId="53A697BF" w14:textId="3A7B4794" w:rsidR="00E522D0" w:rsidRPr="00924E26" w:rsidRDefault="00E522D0" w:rsidP="00573744">
            <w:pPr>
              <w:jc w:val="center"/>
              <w:rPr>
                <w:rFonts w:ascii="Times New Roman" w:hAnsi="Times New Roman" w:cs="Times New Roman"/>
                <w:sz w:val="24"/>
                <w:szCs w:val="24"/>
              </w:rPr>
            </w:pPr>
          </w:p>
        </w:tc>
        <w:tc>
          <w:tcPr>
            <w:tcW w:w="1564" w:type="dxa"/>
            <w:vMerge w:val="restart"/>
            <w:tcBorders>
              <w:left w:val="nil"/>
            </w:tcBorders>
            <w:shd w:val="clear" w:color="auto" w:fill="D0CECE" w:themeFill="background2" w:themeFillShade="E6"/>
            <w:vAlign w:val="center"/>
          </w:tcPr>
          <w:p w14:paraId="01D43B7C" w14:textId="77777777" w:rsidR="00E522D0" w:rsidRPr="00924E26" w:rsidRDefault="00E522D0" w:rsidP="00573744">
            <w:pPr>
              <w:jc w:val="center"/>
              <w:rPr>
                <w:rFonts w:ascii="Times New Roman" w:hAnsi="Times New Roman" w:cs="Times New Roman"/>
                <w:sz w:val="24"/>
                <w:szCs w:val="24"/>
              </w:rPr>
            </w:pPr>
          </w:p>
        </w:tc>
      </w:tr>
      <w:tr w:rsidR="00E522D0" w:rsidRPr="00924E26" w14:paraId="3694BB72" w14:textId="77777777" w:rsidTr="00FF56B6">
        <w:tc>
          <w:tcPr>
            <w:tcW w:w="4673" w:type="dxa"/>
            <w:vMerge/>
            <w:vAlign w:val="center"/>
          </w:tcPr>
          <w:p w14:paraId="193B9803" w14:textId="77777777" w:rsidR="00E522D0" w:rsidRPr="00924E26" w:rsidRDefault="00E522D0" w:rsidP="00573744">
            <w:pPr>
              <w:rPr>
                <w:rFonts w:ascii="Times New Roman" w:hAnsi="Times New Roman" w:cs="Times New Roman"/>
                <w:sz w:val="24"/>
                <w:szCs w:val="24"/>
              </w:rPr>
            </w:pPr>
          </w:p>
        </w:tc>
        <w:tc>
          <w:tcPr>
            <w:tcW w:w="1559" w:type="dxa"/>
            <w:tcBorders>
              <w:bottom w:val="nil"/>
            </w:tcBorders>
            <w:shd w:val="clear" w:color="auto" w:fill="D0CECE" w:themeFill="background2" w:themeFillShade="E6"/>
            <w:vAlign w:val="center"/>
          </w:tcPr>
          <w:p w14:paraId="4A4AF983" w14:textId="35E446A5" w:rsidR="00E522D0" w:rsidRPr="00924E26" w:rsidRDefault="00E522D0" w:rsidP="00CE1629">
            <w:pPr>
              <w:jc w:val="center"/>
              <w:rPr>
                <w:rFonts w:ascii="Times New Roman" w:hAnsi="Times New Roman" w:cs="Times New Roman"/>
                <w:sz w:val="24"/>
                <w:szCs w:val="24"/>
              </w:rPr>
            </w:pPr>
          </w:p>
        </w:tc>
        <w:tc>
          <w:tcPr>
            <w:tcW w:w="1560" w:type="dxa"/>
            <w:tcBorders>
              <w:bottom w:val="single" w:sz="4" w:space="0" w:color="auto"/>
            </w:tcBorders>
            <w:shd w:val="clear" w:color="auto" w:fill="auto"/>
            <w:vAlign w:val="center"/>
          </w:tcPr>
          <w:p w14:paraId="3146C3CC" w14:textId="77777777" w:rsidR="00E522D0" w:rsidRDefault="00E522D0" w:rsidP="00573744">
            <w:pPr>
              <w:jc w:val="center"/>
              <w:rPr>
                <w:rFonts w:ascii="Times New Roman" w:hAnsi="Times New Roman" w:cs="Times New Roman"/>
                <w:sz w:val="24"/>
                <w:szCs w:val="24"/>
              </w:rPr>
            </w:pPr>
            <w:r>
              <w:rPr>
                <w:rFonts w:ascii="Times New Roman" w:hAnsi="Times New Roman" w:cs="Times New Roman"/>
                <w:sz w:val="24"/>
                <w:szCs w:val="24"/>
              </w:rPr>
              <w:t xml:space="preserve">150 + </w:t>
            </w:r>
          </w:p>
          <w:p w14:paraId="1E43659C" w14:textId="64CAC681" w:rsidR="00E522D0" w:rsidRPr="00924E26" w:rsidRDefault="00E522D0" w:rsidP="00573744">
            <w:pPr>
              <w:jc w:val="center"/>
              <w:rPr>
                <w:rFonts w:ascii="Times New Roman" w:hAnsi="Times New Roman" w:cs="Times New Roman"/>
                <w:sz w:val="24"/>
                <w:szCs w:val="24"/>
              </w:rPr>
            </w:pPr>
            <w:r>
              <w:rPr>
                <w:rFonts w:ascii="Times New Roman" w:hAnsi="Times New Roman" w:cs="Times New Roman"/>
                <w:sz w:val="24"/>
                <w:szCs w:val="24"/>
              </w:rPr>
              <w:t>5 000 = 5 150</w:t>
            </w:r>
          </w:p>
        </w:tc>
        <w:tc>
          <w:tcPr>
            <w:tcW w:w="1564" w:type="dxa"/>
            <w:vMerge/>
            <w:shd w:val="clear" w:color="auto" w:fill="D0CECE" w:themeFill="background2" w:themeFillShade="E6"/>
            <w:vAlign w:val="center"/>
          </w:tcPr>
          <w:p w14:paraId="1A9DE632" w14:textId="77777777" w:rsidR="00E522D0" w:rsidRPr="00924E26" w:rsidRDefault="00E522D0" w:rsidP="00573744">
            <w:pPr>
              <w:jc w:val="center"/>
              <w:rPr>
                <w:rFonts w:ascii="Times New Roman" w:hAnsi="Times New Roman" w:cs="Times New Roman"/>
                <w:sz w:val="24"/>
                <w:szCs w:val="24"/>
              </w:rPr>
            </w:pPr>
          </w:p>
        </w:tc>
      </w:tr>
      <w:tr w:rsidR="009077B7" w:rsidRPr="00924E26" w14:paraId="1B406FA4" w14:textId="77777777" w:rsidTr="00FF56B6">
        <w:tc>
          <w:tcPr>
            <w:tcW w:w="4673" w:type="dxa"/>
            <w:vMerge/>
            <w:vAlign w:val="center"/>
          </w:tcPr>
          <w:p w14:paraId="7354C951" w14:textId="77777777" w:rsidR="009077B7" w:rsidRPr="00924E26" w:rsidRDefault="009077B7" w:rsidP="00573744">
            <w:pPr>
              <w:rPr>
                <w:rFonts w:ascii="Times New Roman" w:hAnsi="Times New Roman" w:cs="Times New Roman"/>
                <w:sz w:val="24"/>
                <w:szCs w:val="24"/>
              </w:rPr>
            </w:pPr>
          </w:p>
        </w:tc>
        <w:tc>
          <w:tcPr>
            <w:tcW w:w="1559" w:type="dxa"/>
            <w:tcBorders>
              <w:top w:val="nil"/>
              <w:right w:val="nil"/>
            </w:tcBorders>
            <w:shd w:val="clear" w:color="auto" w:fill="D0CECE" w:themeFill="background2" w:themeFillShade="E6"/>
            <w:vAlign w:val="center"/>
          </w:tcPr>
          <w:p w14:paraId="16BC0DA8" w14:textId="77777777" w:rsidR="009077B7" w:rsidRPr="00924E26" w:rsidRDefault="009077B7" w:rsidP="00573744">
            <w:pPr>
              <w:jc w:val="center"/>
              <w:rPr>
                <w:rFonts w:ascii="Times New Roman" w:hAnsi="Times New Roman" w:cs="Times New Roman"/>
                <w:sz w:val="24"/>
                <w:szCs w:val="24"/>
              </w:rPr>
            </w:pPr>
          </w:p>
        </w:tc>
        <w:tc>
          <w:tcPr>
            <w:tcW w:w="1560" w:type="dxa"/>
            <w:tcBorders>
              <w:left w:val="nil"/>
            </w:tcBorders>
            <w:shd w:val="clear" w:color="auto" w:fill="D0CECE" w:themeFill="background2" w:themeFillShade="E6"/>
            <w:vAlign w:val="center"/>
          </w:tcPr>
          <w:p w14:paraId="4764A8CB" w14:textId="77777777" w:rsidR="009077B7" w:rsidRPr="00924E26" w:rsidRDefault="009077B7" w:rsidP="00573744">
            <w:pPr>
              <w:jc w:val="center"/>
              <w:rPr>
                <w:rFonts w:ascii="Times New Roman" w:hAnsi="Times New Roman" w:cs="Times New Roman"/>
                <w:sz w:val="24"/>
                <w:szCs w:val="24"/>
              </w:rPr>
            </w:pPr>
          </w:p>
        </w:tc>
        <w:tc>
          <w:tcPr>
            <w:tcW w:w="1564" w:type="dxa"/>
            <w:shd w:val="clear" w:color="auto" w:fill="auto"/>
            <w:vAlign w:val="center"/>
          </w:tcPr>
          <w:p w14:paraId="1CC2AE23" w14:textId="77777777" w:rsidR="009077B7" w:rsidRDefault="009077B7" w:rsidP="00573744">
            <w:pPr>
              <w:jc w:val="center"/>
              <w:rPr>
                <w:rFonts w:ascii="Times New Roman" w:hAnsi="Times New Roman" w:cs="Times New Roman"/>
                <w:sz w:val="24"/>
                <w:szCs w:val="24"/>
              </w:rPr>
            </w:pPr>
            <w:r>
              <w:rPr>
                <w:rFonts w:ascii="Times New Roman" w:hAnsi="Times New Roman" w:cs="Times New Roman"/>
                <w:sz w:val="24"/>
                <w:szCs w:val="24"/>
              </w:rPr>
              <w:t>200 +</w:t>
            </w:r>
          </w:p>
          <w:p w14:paraId="7BAC4783" w14:textId="7E1DC684" w:rsidR="009077B7" w:rsidRPr="00924E26" w:rsidRDefault="009077B7" w:rsidP="00573744">
            <w:pPr>
              <w:jc w:val="center"/>
              <w:rPr>
                <w:rFonts w:ascii="Times New Roman" w:hAnsi="Times New Roman" w:cs="Times New Roman"/>
                <w:sz w:val="24"/>
                <w:szCs w:val="24"/>
              </w:rPr>
            </w:pPr>
            <w:r>
              <w:rPr>
                <w:rFonts w:ascii="Times New Roman" w:hAnsi="Times New Roman" w:cs="Times New Roman"/>
                <w:sz w:val="24"/>
                <w:szCs w:val="24"/>
              </w:rPr>
              <w:t>2 000 = 2 200</w:t>
            </w:r>
          </w:p>
        </w:tc>
      </w:tr>
      <w:tr w:rsidR="00573744" w:rsidRPr="00924E26" w14:paraId="6F932021" w14:textId="45FABEB7" w:rsidTr="00E522D0">
        <w:tc>
          <w:tcPr>
            <w:tcW w:w="4673" w:type="dxa"/>
            <w:vAlign w:val="center"/>
          </w:tcPr>
          <w:p w14:paraId="79327AE6" w14:textId="43E1119B" w:rsidR="00573744" w:rsidRPr="00924E26" w:rsidRDefault="00573744" w:rsidP="00573744">
            <w:pPr>
              <w:rPr>
                <w:rFonts w:ascii="Times New Roman" w:hAnsi="Times New Roman" w:cs="Times New Roman"/>
                <w:sz w:val="24"/>
                <w:szCs w:val="24"/>
              </w:rPr>
            </w:pPr>
            <w:r w:rsidRPr="00924E26">
              <w:rPr>
                <w:rFonts w:ascii="Times New Roman" w:hAnsi="Times New Roman" w:cs="Times New Roman"/>
                <w:sz w:val="24"/>
                <w:szCs w:val="24"/>
              </w:rPr>
              <w:t>národné vízum vysokokvalifikovaným</w:t>
            </w:r>
          </w:p>
        </w:tc>
        <w:tc>
          <w:tcPr>
            <w:tcW w:w="1559" w:type="dxa"/>
            <w:shd w:val="clear" w:color="auto" w:fill="auto"/>
            <w:vAlign w:val="center"/>
          </w:tcPr>
          <w:p w14:paraId="40543FA8" w14:textId="77777777" w:rsidR="00573744" w:rsidRPr="00924E26" w:rsidRDefault="00573744" w:rsidP="00573744">
            <w:pPr>
              <w:jc w:val="center"/>
              <w:rPr>
                <w:rFonts w:ascii="Times New Roman" w:hAnsi="Times New Roman" w:cs="Times New Roman"/>
                <w:sz w:val="24"/>
                <w:szCs w:val="24"/>
              </w:rPr>
            </w:pPr>
            <w:r w:rsidRPr="00924E26">
              <w:rPr>
                <w:rFonts w:ascii="Times New Roman" w:hAnsi="Times New Roman" w:cs="Times New Roman"/>
                <w:sz w:val="24"/>
                <w:szCs w:val="24"/>
              </w:rPr>
              <w:t>3 000</w:t>
            </w:r>
          </w:p>
        </w:tc>
        <w:tc>
          <w:tcPr>
            <w:tcW w:w="1560" w:type="dxa"/>
            <w:shd w:val="clear" w:color="auto" w:fill="auto"/>
            <w:vAlign w:val="center"/>
          </w:tcPr>
          <w:p w14:paraId="7B1AE36C" w14:textId="66540CB3" w:rsidR="00573744" w:rsidRPr="00924E26" w:rsidRDefault="00573744" w:rsidP="00573744">
            <w:pPr>
              <w:jc w:val="center"/>
              <w:rPr>
                <w:rFonts w:ascii="Times New Roman" w:hAnsi="Times New Roman" w:cs="Times New Roman"/>
                <w:sz w:val="24"/>
                <w:szCs w:val="24"/>
              </w:rPr>
            </w:pPr>
            <w:r w:rsidRPr="00924E26">
              <w:rPr>
                <w:rFonts w:ascii="Times New Roman" w:hAnsi="Times New Roman" w:cs="Times New Roman"/>
                <w:sz w:val="24"/>
                <w:szCs w:val="24"/>
              </w:rPr>
              <w:t>3 000</w:t>
            </w:r>
          </w:p>
        </w:tc>
        <w:tc>
          <w:tcPr>
            <w:tcW w:w="1564" w:type="dxa"/>
            <w:shd w:val="clear" w:color="auto" w:fill="auto"/>
            <w:vAlign w:val="center"/>
          </w:tcPr>
          <w:p w14:paraId="3F7354F0" w14:textId="4DAB5911" w:rsidR="00573744" w:rsidRPr="00924E26" w:rsidRDefault="00573744" w:rsidP="00573744">
            <w:pPr>
              <w:jc w:val="center"/>
              <w:rPr>
                <w:rFonts w:ascii="Times New Roman" w:hAnsi="Times New Roman" w:cs="Times New Roman"/>
                <w:sz w:val="24"/>
                <w:szCs w:val="24"/>
              </w:rPr>
            </w:pPr>
            <w:r w:rsidRPr="00924E26">
              <w:rPr>
                <w:rFonts w:ascii="Times New Roman" w:hAnsi="Times New Roman" w:cs="Times New Roman"/>
                <w:sz w:val="24"/>
                <w:szCs w:val="24"/>
              </w:rPr>
              <w:t>3 000</w:t>
            </w:r>
          </w:p>
        </w:tc>
      </w:tr>
      <w:tr w:rsidR="00573744" w:rsidRPr="00924E26" w14:paraId="2E3EF1C7" w14:textId="77777777" w:rsidTr="00E522D0">
        <w:tc>
          <w:tcPr>
            <w:tcW w:w="4673" w:type="dxa"/>
            <w:vAlign w:val="center"/>
          </w:tcPr>
          <w:p w14:paraId="5E952671" w14:textId="0FA347C5" w:rsidR="00573744" w:rsidRPr="00924E26" w:rsidRDefault="00573744" w:rsidP="00573744">
            <w:pPr>
              <w:rPr>
                <w:rFonts w:ascii="Times New Roman" w:hAnsi="Times New Roman" w:cs="Times New Roman"/>
                <w:sz w:val="24"/>
                <w:szCs w:val="24"/>
              </w:rPr>
            </w:pPr>
            <w:r w:rsidRPr="00924E26">
              <w:rPr>
                <w:rFonts w:ascii="Times New Roman" w:hAnsi="Times New Roman" w:cs="Times New Roman"/>
                <w:sz w:val="24"/>
                <w:szCs w:val="24"/>
              </w:rPr>
              <w:t xml:space="preserve">národné vízum </w:t>
            </w:r>
            <w:proofErr w:type="spellStart"/>
            <w:r w:rsidRPr="00924E26">
              <w:rPr>
                <w:rFonts w:ascii="Times New Roman" w:hAnsi="Times New Roman" w:cs="Times New Roman"/>
                <w:sz w:val="24"/>
                <w:szCs w:val="24"/>
              </w:rPr>
              <w:t>relokovaným</w:t>
            </w:r>
            <w:proofErr w:type="spellEnd"/>
          </w:p>
        </w:tc>
        <w:tc>
          <w:tcPr>
            <w:tcW w:w="1559" w:type="dxa"/>
            <w:shd w:val="clear" w:color="auto" w:fill="auto"/>
            <w:vAlign w:val="center"/>
          </w:tcPr>
          <w:p w14:paraId="1AF0AFEB" w14:textId="34685375" w:rsidR="00573744" w:rsidRPr="00924E26" w:rsidRDefault="00CE1629" w:rsidP="00573744">
            <w:pPr>
              <w:jc w:val="center"/>
              <w:rPr>
                <w:rFonts w:ascii="Times New Roman" w:hAnsi="Times New Roman" w:cs="Times New Roman"/>
                <w:sz w:val="24"/>
                <w:szCs w:val="24"/>
              </w:rPr>
            </w:pPr>
            <w:r>
              <w:rPr>
                <w:rFonts w:ascii="Times New Roman" w:hAnsi="Times New Roman" w:cs="Times New Roman"/>
                <w:sz w:val="24"/>
                <w:szCs w:val="24"/>
              </w:rPr>
              <w:t>bez kvót</w:t>
            </w:r>
          </w:p>
        </w:tc>
        <w:tc>
          <w:tcPr>
            <w:tcW w:w="1560" w:type="dxa"/>
            <w:shd w:val="clear" w:color="auto" w:fill="auto"/>
            <w:vAlign w:val="center"/>
          </w:tcPr>
          <w:p w14:paraId="1E998F4F" w14:textId="44466FEF" w:rsidR="00573744" w:rsidRPr="00924E26" w:rsidRDefault="00CE1629" w:rsidP="00573744">
            <w:pPr>
              <w:jc w:val="center"/>
              <w:rPr>
                <w:rFonts w:ascii="Times New Roman" w:hAnsi="Times New Roman" w:cs="Times New Roman"/>
                <w:sz w:val="24"/>
                <w:szCs w:val="24"/>
              </w:rPr>
            </w:pPr>
            <w:r>
              <w:rPr>
                <w:rFonts w:ascii="Times New Roman" w:hAnsi="Times New Roman" w:cs="Times New Roman"/>
                <w:sz w:val="24"/>
                <w:szCs w:val="24"/>
              </w:rPr>
              <w:t>bez kvót</w:t>
            </w:r>
          </w:p>
        </w:tc>
        <w:tc>
          <w:tcPr>
            <w:tcW w:w="1564" w:type="dxa"/>
            <w:shd w:val="clear" w:color="auto" w:fill="auto"/>
            <w:vAlign w:val="center"/>
          </w:tcPr>
          <w:p w14:paraId="041B8160" w14:textId="5D40F9B1" w:rsidR="00573744" w:rsidRPr="00924E26" w:rsidRDefault="00CE1629" w:rsidP="00573744">
            <w:pPr>
              <w:jc w:val="center"/>
              <w:rPr>
                <w:rFonts w:ascii="Times New Roman" w:hAnsi="Times New Roman" w:cs="Times New Roman"/>
                <w:sz w:val="24"/>
                <w:szCs w:val="24"/>
              </w:rPr>
            </w:pPr>
            <w:r>
              <w:rPr>
                <w:rFonts w:ascii="Times New Roman" w:hAnsi="Times New Roman" w:cs="Times New Roman"/>
                <w:sz w:val="24"/>
                <w:szCs w:val="24"/>
              </w:rPr>
              <w:t>bez kvót</w:t>
            </w:r>
          </w:p>
        </w:tc>
      </w:tr>
      <w:tr w:rsidR="00D57CA4" w:rsidRPr="00924E26" w14:paraId="6B4293D8" w14:textId="77777777" w:rsidTr="00E522D0">
        <w:tc>
          <w:tcPr>
            <w:tcW w:w="4673" w:type="dxa"/>
            <w:vAlign w:val="center"/>
          </w:tcPr>
          <w:p w14:paraId="522AE5AE" w14:textId="24949D62" w:rsidR="00D57CA4" w:rsidRPr="00924E26" w:rsidRDefault="00D57CA4" w:rsidP="00573744">
            <w:pPr>
              <w:rPr>
                <w:rFonts w:ascii="Times New Roman" w:hAnsi="Times New Roman" w:cs="Times New Roman"/>
                <w:sz w:val="24"/>
                <w:szCs w:val="24"/>
              </w:rPr>
            </w:pPr>
            <w:r w:rsidRPr="00924E26">
              <w:rPr>
                <w:rFonts w:ascii="Times New Roman" w:hAnsi="Times New Roman" w:cs="Times New Roman"/>
                <w:sz w:val="24"/>
                <w:szCs w:val="24"/>
              </w:rPr>
              <w:t>národné vízum vybraným skupinám</w:t>
            </w:r>
            <w:r w:rsidRPr="00D57CA4">
              <w:rPr>
                <w:rFonts w:ascii="Times New Roman" w:hAnsi="Times New Roman" w:cs="Times New Roman"/>
                <w:sz w:val="24"/>
                <w:szCs w:val="24"/>
              </w:rPr>
              <w:t xml:space="preserve"> vo vybraných zamestnaniach v oblasti priemyslu</w:t>
            </w:r>
          </w:p>
        </w:tc>
        <w:tc>
          <w:tcPr>
            <w:tcW w:w="1559" w:type="dxa"/>
            <w:shd w:val="clear" w:color="auto" w:fill="D0CECE" w:themeFill="background2" w:themeFillShade="E6"/>
            <w:vAlign w:val="center"/>
          </w:tcPr>
          <w:p w14:paraId="52BA337B" w14:textId="77777777" w:rsidR="00D57CA4" w:rsidRPr="00924E26" w:rsidRDefault="00D57CA4" w:rsidP="00573744">
            <w:pPr>
              <w:jc w:val="center"/>
              <w:rPr>
                <w:rFonts w:ascii="Times New Roman" w:hAnsi="Times New Roman" w:cs="Times New Roman"/>
                <w:sz w:val="24"/>
                <w:szCs w:val="24"/>
              </w:rPr>
            </w:pPr>
          </w:p>
        </w:tc>
        <w:tc>
          <w:tcPr>
            <w:tcW w:w="1560" w:type="dxa"/>
            <w:shd w:val="clear" w:color="auto" w:fill="auto"/>
            <w:vAlign w:val="center"/>
          </w:tcPr>
          <w:p w14:paraId="4C55C568" w14:textId="2615A86B" w:rsidR="00D57CA4" w:rsidRPr="00924E26" w:rsidRDefault="00D57CA4" w:rsidP="00573744">
            <w:pPr>
              <w:jc w:val="center"/>
              <w:rPr>
                <w:rFonts w:ascii="Times New Roman" w:hAnsi="Times New Roman" w:cs="Times New Roman"/>
                <w:sz w:val="24"/>
                <w:szCs w:val="24"/>
              </w:rPr>
            </w:pPr>
            <w:r>
              <w:rPr>
                <w:rFonts w:ascii="Times New Roman" w:hAnsi="Times New Roman" w:cs="Times New Roman"/>
                <w:sz w:val="24"/>
                <w:szCs w:val="24"/>
              </w:rPr>
              <w:t>2 000</w:t>
            </w:r>
          </w:p>
        </w:tc>
        <w:tc>
          <w:tcPr>
            <w:tcW w:w="1564" w:type="dxa"/>
            <w:shd w:val="clear" w:color="auto" w:fill="auto"/>
            <w:vAlign w:val="center"/>
          </w:tcPr>
          <w:p w14:paraId="11830AD0" w14:textId="5ADC4FF9" w:rsidR="00D57CA4" w:rsidRPr="00924E26" w:rsidRDefault="00D57CA4" w:rsidP="00573744">
            <w:pPr>
              <w:jc w:val="center"/>
              <w:rPr>
                <w:rFonts w:ascii="Times New Roman" w:hAnsi="Times New Roman" w:cs="Times New Roman"/>
                <w:sz w:val="24"/>
                <w:szCs w:val="24"/>
              </w:rPr>
            </w:pPr>
            <w:r>
              <w:rPr>
                <w:rFonts w:ascii="Times New Roman" w:hAnsi="Times New Roman" w:cs="Times New Roman"/>
                <w:sz w:val="24"/>
                <w:szCs w:val="24"/>
              </w:rPr>
              <w:t>2 000</w:t>
            </w:r>
          </w:p>
        </w:tc>
      </w:tr>
      <w:tr w:rsidR="00190656" w:rsidRPr="00924E26" w14:paraId="6A38B80D" w14:textId="77777777" w:rsidTr="00190656">
        <w:tc>
          <w:tcPr>
            <w:tcW w:w="4673" w:type="dxa"/>
            <w:shd w:val="clear" w:color="auto" w:fill="A6A6A6" w:themeFill="background1" w:themeFillShade="A6"/>
            <w:vAlign w:val="center"/>
          </w:tcPr>
          <w:p w14:paraId="2AA487AA" w14:textId="53B5F2FB" w:rsidR="00190656" w:rsidRPr="00190656" w:rsidRDefault="00190656" w:rsidP="00573744">
            <w:pPr>
              <w:rPr>
                <w:rFonts w:ascii="Times New Roman" w:hAnsi="Times New Roman" w:cs="Times New Roman"/>
                <w:b/>
                <w:bCs/>
                <w:sz w:val="24"/>
                <w:szCs w:val="24"/>
              </w:rPr>
            </w:pPr>
            <w:r>
              <w:rPr>
                <w:rFonts w:ascii="Times New Roman" w:hAnsi="Times New Roman" w:cs="Times New Roman"/>
                <w:b/>
                <w:bCs/>
                <w:sz w:val="24"/>
                <w:szCs w:val="24"/>
              </w:rPr>
              <w:t>Spolu</w:t>
            </w:r>
          </w:p>
        </w:tc>
        <w:tc>
          <w:tcPr>
            <w:tcW w:w="1559" w:type="dxa"/>
            <w:shd w:val="clear" w:color="auto" w:fill="A6A6A6" w:themeFill="background1" w:themeFillShade="A6"/>
            <w:vAlign w:val="center"/>
          </w:tcPr>
          <w:p w14:paraId="04F54546" w14:textId="741D27AD" w:rsidR="00190656" w:rsidRPr="00190656" w:rsidRDefault="00190656" w:rsidP="00573744">
            <w:pPr>
              <w:jc w:val="center"/>
              <w:rPr>
                <w:rFonts w:ascii="Times New Roman" w:hAnsi="Times New Roman" w:cs="Times New Roman"/>
                <w:b/>
                <w:bCs/>
                <w:sz w:val="24"/>
                <w:szCs w:val="24"/>
              </w:rPr>
            </w:pPr>
            <w:r w:rsidRPr="00190656">
              <w:rPr>
                <w:rFonts w:ascii="Times New Roman" w:hAnsi="Times New Roman" w:cs="Times New Roman"/>
                <w:b/>
                <w:bCs/>
                <w:sz w:val="24"/>
                <w:szCs w:val="24"/>
              </w:rPr>
              <w:t>4 920</w:t>
            </w:r>
          </w:p>
        </w:tc>
        <w:tc>
          <w:tcPr>
            <w:tcW w:w="1560" w:type="dxa"/>
            <w:shd w:val="clear" w:color="auto" w:fill="A6A6A6" w:themeFill="background1" w:themeFillShade="A6"/>
            <w:vAlign w:val="center"/>
          </w:tcPr>
          <w:p w14:paraId="506F50F7" w14:textId="6777A8F7" w:rsidR="00190656" w:rsidRPr="00190656" w:rsidRDefault="00190656" w:rsidP="00573744">
            <w:pPr>
              <w:jc w:val="center"/>
              <w:rPr>
                <w:rFonts w:ascii="Times New Roman" w:hAnsi="Times New Roman" w:cs="Times New Roman"/>
                <w:b/>
                <w:bCs/>
                <w:sz w:val="24"/>
                <w:szCs w:val="24"/>
              </w:rPr>
            </w:pPr>
            <w:r w:rsidRPr="00190656">
              <w:rPr>
                <w:rFonts w:ascii="Times New Roman" w:hAnsi="Times New Roman" w:cs="Times New Roman"/>
                <w:b/>
                <w:bCs/>
                <w:sz w:val="24"/>
                <w:szCs w:val="24"/>
              </w:rPr>
              <w:t>10 150</w:t>
            </w:r>
          </w:p>
        </w:tc>
        <w:tc>
          <w:tcPr>
            <w:tcW w:w="1564" w:type="dxa"/>
            <w:shd w:val="clear" w:color="auto" w:fill="A6A6A6" w:themeFill="background1" w:themeFillShade="A6"/>
            <w:vAlign w:val="center"/>
          </w:tcPr>
          <w:p w14:paraId="5981F8F5" w14:textId="2AA05DCB" w:rsidR="00190656" w:rsidRPr="00190656" w:rsidRDefault="00190656" w:rsidP="00573744">
            <w:pPr>
              <w:jc w:val="center"/>
              <w:rPr>
                <w:rFonts w:ascii="Times New Roman" w:hAnsi="Times New Roman" w:cs="Times New Roman"/>
                <w:b/>
                <w:bCs/>
                <w:sz w:val="24"/>
                <w:szCs w:val="24"/>
              </w:rPr>
            </w:pPr>
            <w:r>
              <w:rPr>
                <w:rFonts w:ascii="Times New Roman" w:hAnsi="Times New Roman" w:cs="Times New Roman"/>
                <w:b/>
                <w:bCs/>
                <w:sz w:val="24"/>
                <w:szCs w:val="24"/>
              </w:rPr>
              <w:t>7 200</w:t>
            </w:r>
          </w:p>
        </w:tc>
      </w:tr>
    </w:tbl>
    <w:p w14:paraId="0229EC7D" w14:textId="31C2A3D9" w:rsidR="00573744" w:rsidRPr="00031475" w:rsidRDefault="00E0706F" w:rsidP="00C30333">
      <w:pPr>
        <w:spacing w:after="0" w:line="240" w:lineRule="auto"/>
        <w:jc w:val="both"/>
        <w:rPr>
          <w:rFonts w:ascii="Times New Roman" w:hAnsi="Times New Roman" w:cs="Times New Roman"/>
          <w:i/>
          <w:iCs/>
        </w:rPr>
      </w:pPr>
      <w:r w:rsidRPr="00031475">
        <w:rPr>
          <w:rFonts w:ascii="Times New Roman" w:hAnsi="Times New Roman" w:cs="Times New Roman"/>
          <w:i/>
          <w:iCs/>
        </w:rPr>
        <w:t>Zdroj: spracovanie nariadení vlády</w:t>
      </w:r>
    </w:p>
    <w:p w14:paraId="35A6C916" w14:textId="77777777" w:rsidR="00E0706F" w:rsidRDefault="00E0706F" w:rsidP="00C30333">
      <w:pPr>
        <w:spacing w:after="0" w:line="240" w:lineRule="auto"/>
        <w:jc w:val="both"/>
        <w:rPr>
          <w:rFonts w:ascii="Times New Roman" w:hAnsi="Times New Roman" w:cs="Times New Roman"/>
          <w:sz w:val="24"/>
          <w:szCs w:val="24"/>
        </w:rPr>
      </w:pPr>
    </w:p>
    <w:p w14:paraId="674CF9F6" w14:textId="4E7D3D55" w:rsidR="00635613" w:rsidRDefault="00635613" w:rsidP="00C303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Národné víza</w:t>
      </w:r>
      <w:r w:rsidR="005D5CBE">
        <w:rPr>
          <w:rFonts w:ascii="Times New Roman" w:hAnsi="Times New Roman" w:cs="Times New Roman"/>
          <w:sz w:val="24"/>
          <w:szCs w:val="24"/>
        </w:rPr>
        <w:t xml:space="preserve"> sa vydávajú na základe zákonom definovaného účelu, pričom nariadenia vlády určujú možnosť udelenia víza na základe </w:t>
      </w:r>
      <w:r w:rsidR="005D5CBE" w:rsidRPr="005D5CBE">
        <w:rPr>
          <w:rFonts w:ascii="Times New Roman" w:hAnsi="Times New Roman" w:cs="Times New Roman"/>
          <w:sz w:val="24"/>
          <w:szCs w:val="24"/>
        </w:rPr>
        <w:t>§ 15 ods. 1 písm. d) zákona</w:t>
      </w:r>
      <w:r w:rsidR="005D5CBE">
        <w:rPr>
          <w:rFonts w:ascii="Times New Roman" w:hAnsi="Times New Roman" w:cs="Times New Roman"/>
          <w:sz w:val="24"/>
          <w:szCs w:val="24"/>
        </w:rPr>
        <w:t xml:space="preserve"> č. 404/2011 Z. z. </w:t>
      </w:r>
      <w:r w:rsidR="005D5CBE" w:rsidRPr="005D5CBE">
        <w:rPr>
          <w:rFonts w:ascii="Times New Roman" w:hAnsi="Times New Roman" w:cs="Times New Roman"/>
          <w:sz w:val="24"/>
          <w:szCs w:val="24"/>
        </w:rPr>
        <w:t>o pobyte cudzincov a o zmene a doplnení niektorých zákonov</w:t>
      </w:r>
      <w:r w:rsidR="005D5CBE">
        <w:rPr>
          <w:rFonts w:ascii="Times New Roman" w:hAnsi="Times New Roman" w:cs="Times New Roman"/>
          <w:sz w:val="24"/>
          <w:szCs w:val="24"/>
        </w:rPr>
        <w:t xml:space="preserve">, ak </w:t>
      </w:r>
      <w:r w:rsidR="005D5CBE" w:rsidRPr="005D5CBE">
        <w:rPr>
          <w:rFonts w:ascii="Times New Roman" w:hAnsi="Times New Roman" w:cs="Times New Roman"/>
          <w:sz w:val="24"/>
          <w:szCs w:val="24"/>
        </w:rPr>
        <w:t>je to v záujme Slovenskej republiky.</w:t>
      </w:r>
      <w:r w:rsidR="005D5CBE">
        <w:rPr>
          <w:rFonts w:ascii="Times New Roman" w:hAnsi="Times New Roman" w:cs="Times New Roman"/>
          <w:sz w:val="24"/>
          <w:szCs w:val="24"/>
        </w:rPr>
        <w:t xml:space="preserve"> Jednotlivé nariadenia špecifikovali buď konkrétne typy pracovných pozícií, vysokokvalifikovanú pracovnú silu, alebo sa jedná o </w:t>
      </w:r>
      <w:proofErr w:type="spellStart"/>
      <w:r w:rsidR="005D5CBE">
        <w:rPr>
          <w:rFonts w:ascii="Times New Roman" w:hAnsi="Times New Roman" w:cs="Times New Roman"/>
          <w:sz w:val="24"/>
          <w:szCs w:val="24"/>
        </w:rPr>
        <w:t>relokovaných</w:t>
      </w:r>
      <w:proofErr w:type="spellEnd"/>
      <w:r w:rsidR="005D5CBE">
        <w:rPr>
          <w:rFonts w:ascii="Times New Roman" w:hAnsi="Times New Roman" w:cs="Times New Roman"/>
          <w:sz w:val="24"/>
          <w:szCs w:val="24"/>
        </w:rPr>
        <w:t xml:space="preserve"> zamestnancov na základe zoznamov určených Ministerstvom hospodárstva SR. Okrem stanovenia presného počtu možných udelených víz v kalendárnom roku, tak nariadenia zužujú možné počt</w:t>
      </w:r>
      <w:r w:rsidR="005313B9">
        <w:rPr>
          <w:rFonts w:ascii="Times New Roman" w:hAnsi="Times New Roman" w:cs="Times New Roman"/>
          <w:sz w:val="24"/>
          <w:szCs w:val="24"/>
        </w:rPr>
        <w:t>y udelených národných víz ďalšími špecifikáciami.</w:t>
      </w:r>
    </w:p>
    <w:p w14:paraId="1A90A593" w14:textId="77777777" w:rsidR="004C05E6" w:rsidRDefault="004C05E6" w:rsidP="00C30333">
      <w:pPr>
        <w:spacing w:after="0" w:line="240" w:lineRule="auto"/>
        <w:jc w:val="both"/>
        <w:rPr>
          <w:rFonts w:ascii="Times New Roman" w:hAnsi="Times New Roman" w:cs="Times New Roman"/>
          <w:sz w:val="24"/>
          <w:szCs w:val="24"/>
        </w:rPr>
      </w:pPr>
    </w:p>
    <w:p w14:paraId="1AD34F16" w14:textId="6BEA56AB" w:rsidR="00635613" w:rsidRPr="00B82B8F" w:rsidRDefault="00B82B8F" w:rsidP="00C303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hľadiska klasifikácie zamestnaní sú „kvótami“ obmedzené </w:t>
      </w:r>
      <w:r w:rsidRPr="00B82B8F">
        <w:rPr>
          <w:rFonts w:ascii="Times New Roman" w:hAnsi="Times New Roman" w:cs="Times New Roman"/>
          <w:sz w:val="24"/>
          <w:szCs w:val="24"/>
        </w:rPr>
        <w:t xml:space="preserve">pracovné miesta operátorov a montérov strojov a zariadení, kvalifikovaných pracovníkov a remeselníkov a </w:t>
      </w:r>
      <w:r>
        <w:rPr>
          <w:rFonts w:ascii="Times New Roman" w:hAnsi="Times New Roman" w:cs="Times New Roman"/>
          <w:sz w:val="24"/>
          <w:szCs w:val="24"/>
        </w:rPr>
        <w:t>p</w:t>
      </w:r>
      <w:r w:rsidRPr="00B82B8F">
        <w:rPr>
          <w:rFonts w:ascii="Times New Roman" w:hAnsi="Times New Roman" w:cs="Times New Roman"/>
          <w:sz w:val="24"/>
          <w:szCs w:val="24"/>
        </w:rPr>
        <w:t>racovní</w:t>
      </w:r>
      <w:r>
        <w:rPr>
          <w:rFonts w:ascii="Times New Roman" w:hAnsi="Times New Roman" w:cs="Times New Roman"/>
          <w:sz w:val="24"/>
          <w:szCs w:val="24"/>
        </w:rPr>
        <w:t>kov</w:t>
      </w:r>
      <w:r w:rsidRPr="00B82B8F">
        <w:rPr>
          <w:rFonts w:ascii="Times New Roman" w:hAnsi="Times New Roman" w:cs="Times New Roman"/>
          <w:sz w:val="24"/>
          <w:szCs w:val="24"/>
        </w:rPr>
        <w:t xml:space="preserve"> v službách a</w:t>
      </w:r>
      <w:r>
        <w:rPr>
          <w:rFonts w:ascii="Times New Roman" w:hAnsi="Times New Roman" w:cs="Times New Roman"/>
          <w:sz w:val="24"/>
          <w:szCs w:val="24"/>
        </w:rPr>
        <w:t> </w:t>
      </w:r>
      <w:r w:rsidRPr="00B82B8F">
        <w:rPr>
          <w:rFonts w:ascii="Times New Roman" w:hAnsi="Times New Roman" w:cs="Times New Roman"/>
          <w:sz w:val="24"/>
          <w:szCs w:val="24"/>
        </w:rPr>
        <w:t>obchode</w:t>
      </w:r>
      <w:r>
        <w:rPr>
          <w:rFonts w:ascii="Times New Roman" w:hAnsi="Times New Roman" w:cs="Times New Roman"/>
          <w:sz w:val="24"/>
          <w:szCs w:val="24"/>
        </w:rPr>
        <w:t xml:space="preserve">, čo sú </w:t>
      </w:r>
      <w:proofErr w:type="spellStart"/>
      <w:r>
        <w:rPr>
          <w:rFonts w:ascii="Times New Roman" w:hAnsi="Times New Roman" w:cs="Times New Roman"/>
          <w:sz w:val="24"/>
          <w:szCs w:val="24"/>
        </w:rPr>
        <w:t>nízkokvalifikované</w:t>
      </w:r>
      <w:proofErr w:type="spellEnd"/>
      <w:r>
        <w:rPr>
          <w:rFonts w:ascii="Times New Roman" w:hAnsi="Times New Roman" w:cs="Times New Roman"/>
          <w:sz w:val="24"/>
          <w:szCs w:val="24"/>
        </w:rPr>
        <w:t xml:space="preserve"> pracovné miesta. Rovnako boli </w:t>
      </w:r>
      <w:r w:rsidR="004C05E6">
        <w:rPr>
          <w:rFonts w:ascii="Times New Roman" w:hAnsi="Times New Roman" w:cs="Times New Roman"/>
          <w:sz w:val="24"/>
          <w:szCs w:val="24"/>
        </w:rPr>
        <w:t>„kvóty“ určené aj pre vysokokvalifikovaných pracovníkov.</w:t>
      </w:r>
    </w:p>
    <w:p w14:paraId="3BBDFD50" w14:textId="77777777" w:rsidR="00B82B8F" w:rsidRPr="00924E26" w:rsidRDefault="00B82B8F" w:rsidP="00C30333">
      <w:pPr>
        <w:spacing w:after="0" w:line="240" w:lineRule="auto"/>
        <w:jc w:val="both"/>
        <w:rPr>
          <w:rFonts w:ascii="Times New Roman" w:hAnsi="Times New Roman" w:cs="Times New Roman"/>
          <w:sz w:val="24"/>
          <w:szCs w:val="24"/>
        </w:rPr>
      </w:pPr>
    </w:p>
    <w:p w14:paraId="23BB3C00" w14:textId="498D0939" w:rsidR="00742BD9" w:rsidRDefault="009077B7" w:rsidP="00C30333">
      <w:pPr>
        <w:spacing w:after="0" w:line="240" w:lineRule="auto"/>
        <w:jc w:val="both"/>
        <w:rPr>
          <w:rFonts w:ascii="Times New Roman" w:hAnsi="Times New Roman" w:cs="Times New Roman"/>
          <w:b/>
          <w:bCs/>
          <w:sz w:val="24"/>
          <w:szCs w:val="24"/>
        </w:rPr>
      </w:pPr>
      <w:r w:rsidRPr="00924E26">
        <w:rPr>
          <w:rFonts w:ascii="Times New Roman" w:hAnsi="Times New Roman" w:cs="Times New Roman"/>
          <w:b/>
          <w:bCs/>
          <w:sz w:val="24"/>
          <w:szCs w:val="24"/>
        </w:rPr>
        <w:t xml:space="preserve">Tab.  </w:t>
      </w:r>
      <w:r w:rsidRPr="00924E26">
        <w:rPr>
          <w:rFonts w:ascii="Times New Roman" w:hAnsi="Times New Roman" w:cs="Times New Roman"/>
          <w:b/>
          <w:bCs/>
          <w:sz w:val="24"/>
          <w:szCs w:val="24"/>
        </w:rPr>
        <w:fldChar w:fldCharType="begin"/>
      </w:r>
      <w:r w:rsidRPr="00924E26">
        <w:rPr>
          <w:rFonts w:ascii="Times New Roman" w:hAnsi="Times New Roman" w:cs="Times New Roman"/>
          <w:b/>
          <w:bCs/>
          <w:sz w:val="24"/>
          <w:szCs w:val="24"/>
        </w:rPr>
        <w:instrText xml:space="preserve"> SEQ Tab._ \* ARABIC </w:instrText>
      </w:r>
      <w:r w:rsidRPr="00924E26">
        <w:rPr>
          <w:rFonts w:ascii="Times New Roman" w:hAnsi="Times New Roman" w:cs="Times New Roman"/>
          <w:b/>
          <w:bCs/>
          <w:sz w:val="24"/>
          <w:szCs w:val="24"/>
        </w:rPr>
        <w:fldChar w:fldCharType="separate"/>
      </w:r>
      <w:r w:rsidR="00795DE7">
        <w:rPr>
          <w:rFonts w:ascii="Times New Roman" w:hAnsi="Times New Roman" w:cs="Times New Roman"/>
          <w:b/>
          <w:bCs/>
          <w:noProof/>
          <w:sz w:val="24"/>
          <w:szCs w:val="24"/>
        </w:rPr>
        <w:t>7</w:t>
      </w:r>
      <w:r w:rsidRPr="00924E26">
        <w:rPr>
          <w:rFonts w:ascii="Times New Roman" w:hAnsi="Times New Roman" w:cs="Times New Roman"/>
          <w:b/>
          <w:bCs/>
          <w:noProof/>
          <w:sz w:val="24"/>
          <w:szCs w:val="24"/>
        </w:rPr>
        <w:fldChar w:fldCharType="end"/>
      </w:r>
      <w:r w:rsidRPr="00924E26">
        <w:rPr>
          <w:rFonts w:ascii="Times New Roman" w:hAnsi="Times New Roman" w:cs="Times New Roman"/>
          <w:b/>
          <w:bCs/>
          <w:sz w:val="24"/>
          <w:szCs w:val="24"/>
        </w:rPr>
        <w:t>:</w:t>
      </w:r>
      <w:r>
        <w:rPr>
          <w:rFonts w:ascii="Times New Roman" w:hAnsi="Times New Roman" w:cs="Times New Roman"/>
          <w:b/>
          <w:bCs/>
          <w:sz w:val="24"/>
          <w:szCs w:val="24"/>
        </w:rPr>
        <w:t xml:space="preserve"> Štatistika</w:t>
      </w:r>
      <w:r w:rsidR="005D042C">
        <w:rPr>
          <w:rFonts w:ascii="Times New Roman" w:hAnsi="Times New Roman" w:cs="Times New Roman"/>
          <w:b/>
          <w:bCs/>
          <w:sz w:val="24"/>
          <w:szCs w:val="24"/>
        </w:rPr>
        <w:t xml:space="preserve"> „typov“ pracovníkov na národné víza</w:t>
      </w:r>
    </w:p>
    <w:p w14:paraId="3196E358" w14:textId="77777777" w:rsidR="00814AFE" w:rsidRDefault="00814AFE" w:rsidP="00C30333">
      <w:pPr>
        <w:spacing w:after="0" w:line="240" w:lineRule="auto"/>
        <w:jc w:val="both"/>
        <w:rPr>
          <w:rFonts w:ascii="Times New Roman" w:hAnsi="Times New Roman" w:cs="Times New Roman"/>
          <w:b/>
          <w:bCs/>
          <w:sz w:val="24"/>
          <w:szCs w:val="24"/>
        </w:rPr>
      </w:pPr>
    </w:p>
    <w:tbl>
      <w:tblPr>
        <w:tblStyle w:val="Mriekatabuky"/>
        <w:tblW w:w="9209" w:type="dxa"/>
        <w:tblLook w:val="04A0" w:firstRow="1" w:lastRow="0" w:firstColumn="1" w:lastColumn="0" w:noHBand="0" w:noVBand="1"/>
      </w:tblPr>
      <w:tblGrid>
        <w:gridCol w:w="2190"/>
        <w:gridCol w:w="7019"/>
      </w:tblGrid>
      <w:tr w:rsidR="005D042C" w14:paraId="024EB698" w14:textId="77777777" w:rsidTr="00E0706F">
        <w:trPr>
          <w:tblHeader/>
        </w:trPr>
        <w:tc>
          <w:tcPr>
            <w:tcW w:w="2190" w:type="dxa"/>
            <w:shd w:val="clear" w:color="auto" w:fill="D0CECE" w:themeFill="background2" w:themeFillShade="E6"/>
            <w:vAlign w:val="center"/>
          </w:tcPr>
          <w:p w14:paraId="221DA0E5" w14:textId="053F12E0" w:rsidR="005D042C" w:rsidRPr="005D042C" w:rsidRDefault="005D042C" w:rsidP="005D042C">
            <w:pPr>
              <w:rPr>
                <w:rFonts w:ascii="Times New Roman" w:hAnsi="Times New Roman" w:cs="Times New Roman"/>
                <w:b/>
                <w:bCs/>
                <w:sz w:val="24"/>
                <w:szCs w:val="24"/>
              </w:rPr>
            </w:pPr>
            <w:r w:rsidRPr="005D042C">
              <w:rPr>
                <w:rFonts w:ascii="Times New Roman" w:hAnsi="Times New Roman" w:cs="Times New Roman"/>
                <w:b/>
                <w:bCs/>
                <w:sz w:val="24"/>
                <w:szCs w:val="24"/>
              </w:rPr>
              <w:t>ISCO –</w:t>
            </w:r>
            <w:r w:rsidRPr="005D042C">
              <w:rPr>
                <w:b/>
                <w:bCs/>
              </w:rPr>
              <w:t xml:space="preserve"> </w:t>
            </w:r>
            <w:r w:rsidRPr="005D042C">
              <w:rPr>
                <w:rFonts w:ascii="Times New Roman" w:hAnsi="Times New Roman" w:cs="Times New Roman"/>
                <w:b/>
                <w:bCs/>
                <w:sz w:val="24"/>
                <w:szCs w:val="24"/>
              </w:rPr>
              <w:t>štatistická klasifikácia zamestnaní</w:t>
            </w:r>
          </w:p>
        </w:tc>
        <w:tc>
          <w:tcPr>
            <w:tcW w:w="7019" w:type="dxa"/>
            <w:shd w:val="clear" w:color="auto" w:fill="D0CECE" w:themeFill="background2" w:themeFillShade="E6"/>
            <w:vAlign w:val="center"/>
          </w:tcPr>
          <w:p w14:paraId="65B24004" w14:textId="3234EC68" w:rsidR="005D042C" w:rsidRPr="005D042C" w:rsidRDefault="005D042C" w:rsidP="005D042C">
            <w:pPr>
              <w:jc w:val="center"/>
              <w:rPr>
                <w:rFonts w:ascii="Times New Roman" w:hAnsi="Times New Roman" w:cs="Times New Roman"/>
                <w:b/>
                <w:bCs/>
                <w:sz w:val="24"/>
                <w:szCs w:val="24"/>
              </w:rPr>
            </w:pPr>
            <w:r>
              <w:rPr>
                <w:rFonts w:ascii="Times New Roman" w:hAnsi="Times New Roman" w:cs="Times New Roman"/>
                <w:b/>
                <w:bCs/>
                <w:sz w:val="24"/>
                <w:szCs w:val="24"/>
              </w:rPr>
              <w:t>popis</w:t>
            </w:r>
          </w:p>
        </w:tc>
      </w:tr>
      <w:tr w:rsidR="005D042C" w14:paraId="39B833FE" w14:textId="77777777" w:rsidTr="00E0706F">
        <w:tc>
          <w:tcPr>
            <w:tcW w:w="2190" w:type="dxa"/>
            <w:vAlign w:val="center"/>
          </w:tcPr>
          <w:p w14:paraId="20BF903B" w14:textId="0C40647B" w:rsidR="005D042C" w:rsidRDefault="005D042C" w:rsidP="005D042C">
            <w:pPr>
              <w:rPr>
                <w:rFonts w:ascii="Times New Roman" w:hAnsi="Times New Roman" w:cs="Times New Roman"/>
                <w:sz w:val="24"/>
                <w:szCs w:val="24"/>
              </w:rPr>
            </w:pPr>
            <w:r w:rsidRPr="005D042C">
              <w:rPr>
                <w:rFonts w:ascii="Times New Roman" w:hAnsi="Times New Roman" w:cs="Times New Roman"/>
                <w:sz w:val="24"/>
                <w:szCs w:val="24"/>
              </w:rPr>
              <w:t>8331001</w:t>
            </w:r>
          </w:p>
        </w:tc>
        <w:tc>
          <w:tcPr>
            <w:tcW w:w="7019" w:type="dxa"/>
            <w:vAlign w:val="center"/>
          </w:tcPr>
          <w:p w14:paraId="700CE4F3" w14:textId="23F56163" w:rsidR="005D042C" w:rsidRDefault="005D042C" w:rsidP="005D042C">
            <w:pPr>
              <w:rPr>
                <w:rFonts w:ascii="Times New Roman" w:hAnsi="Times New Roman" w:cs="Times New Roman"/>
                <w:sz w:val="24"/>
                <w:szCs w:val="24"/>
              </w:rPr>
            </w:pPr>
            <w:r w:rsidRPr="005D042C">
              <w:rPr>
                <w:rFonts w:ascii="Times New Roman" w:hAnsi="Times New Roman" w:cs="Times New Roman"/>
                <w:sz w:val="24"/>
                <w:szCs w:val="24"/>
              </w:rPr>
              <w:t>vodič autobusu</w:t>
            </w:r>
          </w:p>
        </w:tc>
      </w:tr>
      <w:tr w:rsidR="005D042C" w14:paraId="4B821981" w14:textId="77777777" w:rsidTr="00E0706F">
        <w:tc>
          <w:tcPr>
            <w:tcW w:w="2190" w:type="dxa"/>
            <w:vAlign w:val="center"/>
          </w:tcPr>
          <w:p w14:paraId="6AAF5889" w14:textId="430B7BAB" w:rsidR="005D042C" w:rsidRDefault="005D042C" w:rsidP="005D042C">
            <w:pPr>
              <w:rPr>
                <w:rFonts w:ascii="Times New Roman" w:hAnsi="Times New Roman" w:cs="Times New Roman"/>
                <w:sz w:val="24"/>
                <w:szCs w:val="24"/>
              </w:rPr>
            </w:pPr>
            <w:r w:rsidRPr="005D042C">
              <w:rPr>
                <w:rFonts w:ascii="Times New Roman" w:hAnsi="Times New Roman" w:cs="Times New Roman"/>
                <w:sz w:val="24"/>
                <w:szCs w:val="24"/>
              </w:rPr>
              <w:lastRenderedPageBreak/>
              <w:t>8332006</w:t>
            </w:r>
          </w:p>
        </w:tc>
        <w:tc>
          <w:tcPr>
            <w:tcW w:w="7019" w:type="dxa"/>
            <w:vAlign w:val="center"/>
          </w:tcPr>
          <w:p w14:paraId="63E461A0" w14:textId="41E3BAD9" w:rsidR="005D042C" w:rsidRDefault="005D042C" w:rsidP="005D042C">
            <w:pPr>
              <w:rPr>
                <w:rFonts w:ascii="Times New Roman" w:hAnsi="Times New Roman" w:cs="Times New Roman"/>
                <w:sz w:val="24"/>
                <w:szCs w:val="24"/>
              </w:rPr>
            </w:pPr>
            <w:r w:rsidRPr="005D042C">
              <w:rPr>
                <w:rFonts w:ascii="Times New Roman" w:hAnsi="Times New Roman" w:cs="Times New Roman"/>
                <w:sz w:val="24"/>
                <w:szCs w:val="24"/>
              </w:rPr>
              <w:t>vodič ťažkého nákladného vozidla, kamiónu (medzinárodná doprava)</w:t>
            </w:r>
          </w:p>
        </w:tc>
      </w:tr>
      <w:tr w:rsidR="005D042C" w14:paraId="56A68265" w14:textId="77777777" w:rsidTr="00E0706F">
        <w:tc>
          <w:tcPr>
            <w:tcW w:w="2190" w:type="dxa"/>
            <w:vAlign w:val="center"/>
          </w:tcPr>
          <w:p w14:paraId="69401980" w14:textId="76F9BEEC" w:rsidR="005D042C" w:rsidRPr="005D042C" w:rsidRDefault="005D042C" w:rsidP="005D042C">
            <w:pPr>
              <w:rPr>
                <w:rFonts w:ascii="Times New Roman" w:hAnsi="Times New Roman" w:cs="Times New Roman"/>
                <w:sz w:val="24"/>
                <w:szCs w:val="24"/>
              </w:rPr>
            </w:pPr>
            <w:r w:rsidRPr="005D042C">
              <w:rPr>
                <w:rFonts w:ascii="Times New Roman" w:hAnsi="Times New Roman" w:cs="Times New Roman"/>
                <w:sz w:val="24"/>
                <w:szCs w:val="24"/>
              </w:rPr>
              <w:t>8332007</w:t>
            </w:r>
          </w:p>
        </w:tc>
        <w:tc>
          <w:tcPr>
            <w:tcW w:w="7019" w:type="dxa"/>
            <w:vAlign w:val="center"/>
          </w:tcPr>
          <w:p w14:paraId="5B1F30F8" w14:textId="2E879DDA" w:rsidR="005D042C" w:rsidRDefault="005D042C" w:rsidP="005D042C">
            <w:pPr>
              <w:rPr>
                <w:rFonts w:ascii="Times New Roman" w:hAnsi="Times New Roman" w:cs="Times New Roman"/>
                <w:sz w:val="24"/>
                <w:szCs w:val="24"/>
              </w:rPr>
            </w:pPr>
            <w:r w:rsidRPr="005D042C">
              <w:rPr>
                <w:rFonts w:ascii="Times New Roman" w:hAnsi="Times New Roman" w:cs="Times New Roman"/>
                <w:sz w:val="24"/>
                <w:szCs w:val="24"/>
              </w:rPr>
              <w:t>vodič ťažkého nákladného vozidla, kamiónu (vnútroštátna doprava)</w:t>
            </w:r>
          </w:p>
        </w:tc>
      </w:tr>
      <w:tr w:rsidR="005D042C" w14:paraId="13FB9727" w14:textId="77777777" w:rsidTr="00E0706F">
        <w:tc>
          <w:tcPr>
            <w:tcW w:w="2190" w:type="dxa"/>
            <w:vAlign w:val="center"/>
          </w:tcPr>
          <w:p w14:paraId="47EB89E6" w14:textId="7E82AE53" w:rsidR="005D042C" w:rsidRPr="005D042C" w:rsidRDefault="005D042C" w:rsidP="005D042C">
            <w:pPr>
              <w:rPr>
                <w:rFonts w:ascii="Times New Roman" w:hAnsi="Times New Roman" w:cs="Times New Roman"/>
                <w:sz w:val="24"/>
                <w:szCs w:val="24"/>
              </w:rPr>
            </w:pPr>
            <w:r w:rsidRPr="005D042C">
              <w:rPr>
                <w:rFonts w:ascii="Times New Roman" w:hAnsi="Times New Roman" w:cs="Times New Roman"/>
                <w:sz w:val="24"/>
                <w:szCs w:val="24"/>
              </w:rPr>
              <w:t>8121999</w:t>
            </w:r>
          </w:p>
        </w:tc>
        <w:tc>
          <w:tcPr>
            <w:tcW w:w="7019" w:type="dxa"/>
            <w:vAlign w:val="center"/>
          </w:tcPr>
          <w:p w14:paraId="3216139F" w14:textId="6DD917AC" w:rsidR="005D042C" w:rsidRDefault="005D042C" w:rsidP="005D042C">
            <w:pPr>
              <w:rPr>
                <w:rFonts w:ascii="Times New Roman" w:hAnsi="Times New Roman" w:cs="Times New Roman"/>
                <w:sz w:val="24"/>
                <w:szCs w:val="24"/>
              </w:rPr>
            </w:pPr>
            <w:r w:rsidRPr="005D042C">
              <w:rPr>
                <w:rFonts w:ascii="Times New Roman" w:hAnsi="Times New Roman" w:cs="Times New Roman"/>
                <w:sz w:val="24"/>
                <w:szCs w:val="24"/>
              </w:rPr>
              <w:t>operátor zariadenia v hutníckom a zlievarenskom priemysle inde neuvedený</w:t>
            </w:r>
          </w:p>
        </w:tc>
      </w:tr>
      <w:tr w:rsidR="005D042C" w14:paraId="42184866" w14:textId="77777777" w:rsidTr="00E0706F">
        <w:tc>
          <w:tcPr>
            <w:tcW w:w="2190" w:type="dxa"/>
            <w:vAlign w:val="center"/>
          </w:tcPr>
          <w:p w14:paraId="17C5711F" w14:textId="132245D6" w:rsidR="005D042C" w:rsidRPr="005D042C" w:rsidRDefault="005D042C" w:rsidP="005D042C">
            <w:pPr>
              <w:rPr>
                <w:rFonts w:ascii="Times New Roman" w:hAnsi="Times New Roman" w:cs="Times New Roman"/>
                <w:sz w:val="24"/>
                <w:szCs w:val="24"/>
              </w:rPr>
            </w:pPr>
            <w:r w:rsidRPr="005D042C">
              <w:rPr>
                <w:rFonts w:ascii="Times New Roman" w:hAnsi="Times New Roman" w:cs="Times New Roman"/>
                <w:sz w:val="24"/>
                <w:szCs w:val="24"/>
              </w:rPr>
              <w:t>8141000</w:t>
            </w:r>
          </w:p>
        </w:tc>
        <w:tc>
          <w:tcPr>
            <w:tcW w:w="7019" w:type="dxa"/>
            <w:vAlign w:val="center"/>
          </w:tcPr>
          <w:p w14:paraId="0C916D3C" w14:textId="38BE5ECD" w:rsidR="005D042C" w:rsidRDefault="005D042C" w:rsidP="005D042C">
            <w:pPr>
              <w:rPr>
                <w:rFonts w:ascii="Times New Roman" w:hAnsi="Times New Roman" w:cs="Times New Roman"/>
                <w:sz w:val="24"/>
                <w:szCs w:val="24"/>
              </w:rPr>
            </w:pPr>
            <w:r w:rsidRPr="005D042C">
              <w:rPr>
                <w:rFonts w:ascii="Times New Roman" w:hAnsi="Times New Roman" w:cs="Times New Roman"/>
                <w:sz w:val="24"/>
                <w:szCs w:val="24"/>
              </w:rPr>
              <w:t>operátor stroja na výrobu výrobkov z gumy</w:t>
            </w:r>
          </w:p>
        </w:tc>
      </w:tr>
      <w:tr w:rsidR="005D042C" w14:paraId="4244E967" w14:textId="77777777" w:rsidTr="00E0706F">
        <w:tc>
          <w:tcPr>
            <w:tcW w:w="2190" w:type="dxa"/>
            <w:vAlign w:val="center"/>
          </w:tcPr>
          <w:p w14:paraId="4D3A04F3" w14:textId="150B150B" w:rsidR="005D042C" w:rsidRPr="005D042C" w:rsidRDefault="005D042C" w:rsidP="005D042C">
            <w:pPr>
              <w:rPr>
                <w:rFonts w:ascii="Times New Roman" w:hAnsi="Times New Roman" w:cs="Times New Roman"/>
                <w:sz w:val="24"/>
                <w:szCs w:val="24"/>
              </w:rPr>
            </w:pPr>
            <w:r w:rsidRPr="005D042C">
              <w:rPr>
                <w:rFonts w:ascii="Times New Roman" w:hAnsi="Times New Roman" w:cs="Times New Roman"/>
                <w:sz w:val="24"/>
                <w:szCs w:val="24"/>
              </w:rPr>
              <w:t>8211000</w:t>
            </w:r>
          </w:p>
        </w:tc>
        <w:tc>
          <w:tcPr>
            <w:tcW w:w="7019" w:type="dxa"/>
            <w:vAlign w:val="center"/>
          </w:tcPr>
          <w:p w14:paraId="45DCCA2D" w14:textId="6BF29505" w:rsidR="005D042C" w:rsidRDefault="005D042C" w:rsidP="005D042C">
            <w:pPr>
              <w:rPr>
                <w:rFonts w:ascii="Times New Roman" w:hAnsi="Times New Roman" w:cs="Times New Roman"/>
                <w:sz w:val="24"/>
                <w:szCs w:val="24"/>
              </w:rPr>
            </w:pPr>
            <w:r w:rsidRPr="005D042C">
              <w:rPr>
                <w:rFonts w:ascii="Times New Roman" w:hAnsi="Times New Roman" w:cs="Times New Roman"/>
                <w:sz w:val="24"/>
                <w:szCs w:val="24"/>
              </w:rPr>
              <w:t>montážny pracovník (operátor) v strojárskej výrobe</w:t>
            </w:r>
          </w:p>
        </w:tc>
      </w:tr>
      <w:tr w:rsidR="005D042C" w14:paraId="1CE886E0" w14:textId="77777777" w:rsidTr="00E0706F">
        <w:tc>
          <w:tcPr>
            <w:tcW w:w="2190" w:type="dxa"/>
            <w:vAlign w:val="center"/>
          </w:tcPr>
          <w:p w14:paraId="6005E7D0" w14:textId="584AEFEB" w:rsidR="005D042C" w:rsidRPr="005D042C" w:rsidRDefault="005D042C" w:rsidP="005D042C">
            <w:pPr>
              <w:rPr>
                <w:rFonts w:ascii="Times New Roman" w:hAnsi="Times New Roman" w:cs="Times New Roman"/>
                <w:sz w:val="24"/>
                <w:szCs w:val="24"/>
              </w:rPr>
            </w:pPr>
            <w:r w:rsidRPr="005D042C">
              <w:rPr>
                <w:rFonts w:ascii="Times New Roman" w:hAnsi="Times New Roman" w:cs="Times New Roman"/>
                <w:sz w:val="24"/>
                <w:szCs w:val="24"/>
              </w:rPr>
              <w:t>8219003</w:t>
            </w:r>
          </w:p>
        </w:tc>
        <w:tc>
          <w:tcPr>
            <w:tcW w:w="7019" w:type="dxa"/>
            <w:vAlign w:val="center"/>
          </w:tcPr>
          <w:p w14:paraId="5D9AF652" w14:textId="2EA6801B" w:rsidR="005D042C" w:rsidRDefault="005D042C" w:rsidP="005D042C">
            <w:pPr>
              <w:rPr>
                <w:rFonts w:ascii="Times New Roman" w:hAnsi="Times New Roman" w:cs="Times New Roman"/>
                <w:sz w:val="24"/>
                <w:szCs w:val="24"/>
              </w:rPr>
            </w:pPr>
            <w:r w:rsidRPr="005D042C">
              <w:rPr>
                <w:rFonts w:ascii="Times New Roman" w:hAnsi="Times New Roman" w:cs="Times New Roman"/>
                <w:sz w:val="24"/>
                <w:szCs w:val="24"/>
              </w:rPr>
              <w:t>montážny pracovník v chemickej, gumárenskej a plastikárskej výrobe</w:t>
            </w:r>
          </w:p>
        </w:tc>
      </w:tr>
      <w:tr w:rsidR="005D042C" w14:paraId="3F6D8B5F" w14:textId="77777777" w:rsidTr="00E0706F">
        <w:tc>
          <w:tcPr>
            <w:tcW w:w="2190" w:type="dxa"/>
            <w:vAlign w:val="center"/>
          </w:tcPr>
          <w:p w14:paraId="3CA8B5A4" w14:textId="2062289D" w:rsidR="005D042C" w:rsidRPr="005D042C" w:rsidRDefault="00635613" w:rsidP="005D042C">
            <w:pPr>
              <w:rPr>
                <w:rFonts w:ascii="Times New Roman" w:hAnsi="Times New Roman" w:cs="Times New Roman"/>
                <w:sz w:val="24"/>
                <w:szCs w:val="24"/>
              </w:rPr>
            </w:pPr>
            <w:r w:rsidRPr="00635613">
              <w:rPr>
                <w:rFonts w:ascii="Times New Roman" w:hAnsi="Times New Roman" w:cs="Times New Roman"/>
                <w:sz w:val="24"/>
                <w:szCs w:val="24"/>
              </w:rPr>
              <w:t>8212002</w:t>
            </w:r>
          </w:p>
        </w:tc>
        <w:tc>
          <w:tcPr>
            <w:tcW w:w="7019" w:type="dxa"/>
            <w:vAlign w:val="center"/>
          </w:tcPr>
          <w:p w14:paraId="2F4D316A" w14:textId="5D73B15D" w:rsidR="005D042C" w:rsidRDefault="005D042C" w:rsidP="005D042C">
            <w:pPr>
              <w:rPr>
                <w:rFonts w:ascii="Times New Roman" w:hAnsi="Times New Roman" w:cs="Times New Roman"/>
                <w:sz w:val="24"/>
                <w:szCs w:val="24"/>
              </w:rPr>
            </w:pPr>
            <w:r w:rsidRPr="005D042C">
              <w:rPr>
                <w:rFonts w:ascii="Times New Roman" w:hAnsi="Times New Roman" w:cs="Times New Roman"/>
                <w:sz w:val="24"/>
                <w:szCs w:val="24"/>
              </w:rPr>
              <w:t>montážny pracovník (operátor) elektronických zariadení</w:t>
            </w:r>
          </w:p>
        </w:tc>
      </w:tr>
      <w:tr w:rsidR="005D042C" w14:paraId="56EFABA5" w14:textId="77777777" w:rsidTr="00E0706F">
        <w:tc>
          <w:tcPr>
            <w:tcW w:w="2190" w:type="dxa"/>
            <w:vAlign w:val="center"/>
          </w:tcPr>
          <w:p w14:paraId="7E4E78D8" w14:textId="0B27666B" w:rsidR="005D042C" w:rsidRPr="005D042C" w:rsidRDefault="00635613" w:rsidP="005D042C">
            <w:pPr>
              <w:rPr>
                <w:rFonts w:ascii="Times New Roman" w:hAnsi="Times New Roman" w:cs="Times New Roman"/>
                <w:sz w:val="24"/>
                <w:szCs w:val="24"/>
              </w:rPr>
            </w:pPr>
            <w:r w:rsidRPr="00635613">
              <w:rPr>
                <w:rFonts w:ascii="Times New Roman" w:hAnsi="Times New Roman" w:cs="Times New Roman"/>
                <w:sz w:val="24"/>
                <w:szCs w:val="24"/>
              </w:rPr>
              <w:t>8344000</w:t>
            </w:r>
          </w:p>
        </w:tc>
        <w:tc>
          <w:tcPr>
            <w:tcW w:w="7019" w:type="dxa"/>
            <w:vAlign w:val="center"/>
          </w:tcPr>
          <w:p w14:paraId="237EEA4F" w14:textId="37827EC7" w:rsidR="005D042C" w:rsidRDefault="005D042C" w:rsidP="005D042C">
            <w:pPr>
              <w:rPr>
                <w:rFonts w:ascii="Times New Roman" w:hAnsi="Times New Roman" w:cs="Times New Roman"/>
                <w:sz w:val="24"/>
                <w:szCs w:val="24"/>
              </w:rPr>
            </w:pPr>
            <w:r w:rsidRPr="005D042C">
              <w:rPr>
                <w:rFonts w:ascii="Times New Roman" w:hAnsi="Times New Roman" w:cs="Times New Roman"/>
                <w:sz w:val="24"/>
                <w:szCs w:val="24"/>
              </w:rPr>
              <w:t>operátor vysokozdvižného vozíka</w:t>
            </w:r>
          </w:p>
        </w:tc>
      </w:tr>
      <w:tr w:rsidR="005D042C" w14:paraId="4BFF4736" w14:textId="77777777" w:rsidTr="00E0706F">
        <w:tc>
          <w:tcPr>
            <w:tcW w:w="2190" w:type="dxa"/>
            <w:vAlign w:val="center"/>
          </w:tcPr>
          <w:p w14:paraId="16E010B9" w14:textId="5A043B80" w:rsidR="005D042C" w:rsidRPr="005D042C" w:rsidRDefault="00635613" w:rsidP="005D042C">
            <w:pPr>
              <w:rPr>
                <w:rFonts w:ascii="Times New Roman" w:hAnsi="Times New Roman" w:cs="Times New Roman"/>
                <w:sz w:val="24"/>
                <w:szCs w:val="24"/>
              </w:rPr>
            </w:pPr>
            <w:r w:rsidRPr="00635613">
              <w:rPr>
                <w:rFonts w:ascii="Times New Roman" w:hAnsi="Times New Roman" w:cs="Times New Roman"/>
                <w:sz w:val="24"/>
                <w:szCs w:val="24"/>
              </w:rPr>
              <w:t>7212002</w:t>
            </w:r>
          </w:p>
        </w:tc>
        <w:tc>
          <w:tcPr>
            <w:tcW w:w="7019" w:type="dxa"/>
            <w:vAlign w:val="center"/>
          </w:tcPr>
          <w:p w14:paraId="2CEE45FA" w14:textId="29858AC8" w:rsidR="005D042C" w:rsidRPr="005D042C" w:rsidRDefault="005D042C" w:rsidP="005D042C">
            <w:pPr>
              <w:rPr>
                <w:rFonts w:ascii="Times New Roman" w:hAnsi="Times New Roman" w:cs="Times New Roman"/>
                <w:sz w:val="24"/>
                <w:szCs w:val="24"/>
              </w:rPr>
            </w:pPr>
            <w:r w:rsidRPr="005D042C">
              <w:rPr>
                <w:rFonts w:ascii="Times New Roman" w:hAnsi="Times New Roman" w:cs="Times New Roman"/>
                <w:sz w:val="24"/>
                <w:szCs w:val="24"/>
              </w:rPr>
              <w:t>zvárač kovov</w:t>
            </w:r>
          </w:p>
        </w:tc>
      </w:tr>
      <w:tr w:rsidR="005D042C" w14:paraId="760BC403" w14:textId="77777777" w:rsidTr="00E0706F">
        <w:tc>
          <w:tcPr>
            <w:tcW w:w="2190" w:type="dxa"/>
            <w:vAlign w:val="center"/>
          </w:tcPr>
          <w:p w14:paraId="3CCF1768" w14:textId="3F220129" w:rsidR="005D042C" w:rsidRPr="005D042C" w:rsidRDefault="00635613" w:rsidP="005D042C">
            <w:pPr>
              <w:rPr>
                <w:rFonts w:ascii="Times New Roman" w:hAnsi="Times New Roman" w:cs="Times New Roman"/>
                <w:sz w:val="24"/>
                <w:szCs w:val="24"/>
              </w:rPr>
            </w:pPr>
            <w:r w:rsidRPr="00635613">
              <w:rPr>
                <w:rFonts w:ascii="Times New Roman" w:hAnsi="Times New Roman" w:cs="Times New Roman"/>
                <w:sz w:val="24"/>
                <w:szCs w:val="24"/>
              </w:rPr>
              <w:t>7223001</w:t>
            </w:r>
          </w:p>
        </w:tc>
        <w:tc>
          <w:tcPr>
            <w:tcW w:w="7019" w:type="dxa"/>
            <w:vAlign w:val="center"/>
          </w:tcPr>
          <w:p w14:paraId="6FC1BA0F" w14:textId="28BD4EF4" w:rsidR="005D042C" w:rsidRPr="005D042C" w:rsidRDefault="005D042C" w:rsidP="005D042C">
            <w:pPr>
              <w:rPr>
                <w:rFonts w:ascii="Times New Roman" w:hAnsi="Times New Roman" w:cs="Times New Roman"/>
                <w:sz w:val="24"/>
                <w:szCs w:val="24"/>
              </w:rPr>
            </w:pPr>
            <w:r w:rsidRPr="005D042C">
              <w:rPr>
                <w:rFonts w:ascii="Times New Roman" w:hAnsi="Times New Roman" w:cs="Times New Roman"/>
                <w:sz w:val="24"/>
                <w:szCs w:val="24"/>
              </w:rPr>
              <w:t>nastavovač CNC strojov</w:t>
            </w:r>
          </w:p>
        </w:tc>
      </w:tr>
      <w:tr w:rsidR="005D042C" w14:paraId="413B63E4" w14:textId="77777777" w:rsidTr="00E0706F">
        <w:tc>
          <w:tcPr>
            <w:tcW w:w="2190" w:type="dxa"/>
            <w:vAlign w:val="center"/>
          </w:tcPr>
          <w:p w14:paraId="6748F707" w14:textId="3F3E0BCE" w:rsidR="005D042C" w:rsidRPr="005D042C" w:rsidRDefault="00635613" w:rsidP="005D042C">
            <w:pPr>
              <w:rPr>
                <w:rFonts w:ascii="Times New Roman" w:hAnsi="Times New Roman" w:cs="Times New Roman"/>
                <w:sz w:val="24"/>
                <w:szCs w:val="24"/>
              </w:rPr>
            </w:pPr>
            <w:r w:rsidRPr="00635613">
              <w:rPr>
                <w:rFonts w:ascii="Times New Roman" w:hAnsi="Times New Roman" w:cs="Times New Roman"/>
                <w:sz w:val="24"/>
                <w:szCs w:val="24"/>
              </w:rPr>
              <w:t>7223003</w:t>
            </w:r>
          </w:p>
        </w:tc>
        <w:tc>
          <w:tcPr>
            <w:tcW w:w="7019" w:type="dxa"/>
            <w:vAlign w:val="center"/>
          </w:tcPr>
          <w:p w14:paraId="7539B0AA" w14:textId="04346EE7" w:rsidR="005D042C" w:rsidRPr="005D042C" w:rsidRDefault="005D042C" w:rsidP="005D042C">
            <w:pPr>
              <w:rPr>
                <w:rFonts w:ascii="Times New Roman" w:hAnsi="Times New Roman" w:cs="Times New Roman"/>
                <w:sz w:val="24"/>
                <w:szCs w:val="24"/>
              </w:rPr>
            </w:pPr>
            <w:r w:rsidRPr="005D042C">
              <w:rPr>
                <w:rFonts w:ascii="Times New Roman" w:hAnsi="Times New Roman" w:cs="Times New Roman"/>
                <w:sz w:val="24"/>
                <w:szCs w:val="24"/>
              </w:rPr>
              <w:t>obrábač kovov</w:t>
            </w:r>
          </w:p>
        </w:tc>
      </w:tr>
      <w:tr w:rsidR="005D042C" w14:paraId="0603E4F7" w14:textId="77777777" w:rsidTr="00E0706F">
        <w:tc>
          <w:tcPr>
            <w:tcW w:w="2190" w:type="dxa"/>
            <w:vAlign w:val="center"/>
          </w:tcPr>
          <w:p w14:paraId="105F1290" w14:textId="29F9E5E7" w:rsidR="005D042C" w:rsidRPr="005D042C" w:rsidRDefault="00635613" w:rsidP="005D042C">
            <w:pPr>
              <w:rPr>
                <w:rFonts w:ascii="Times New Roman" w:hAnsi="Times New Roman" w:cs="Times New Roman"/>
                <w:sz w:val="24"/>
                <w:szCs w:val="24"/>
              </w:rPr>
            </w:pPr>
            <w:r w:rsidRPr="00635613">
              <w:rPr>
                <w:rFonts w:ascii="Times New Roman" w:hAnsi="Times New Roman" w:cs="Times New Roman"/>
                <w:sz w:val="24"/>
                <w:szCs w:val="24"/>
              </w:rPr>
              <w:t>7411001</w:t>
            </w:r>
          </w:p>
        </w:tc>
        <w:tc>
          <w:tcPr>
            <w:tcW w:w="7019" w:type="dxa"/>
            <w:vAlign w:val="center"/>
          </w:tcPr>
          <w:p w14:paraId="2A57D144" w14:textId="437ECBFB" w:rsidR="005D042C" w:rsidRPr="005D042C" w:rsidRDefault="005D042C" w:rsidP="005D042C">
            <w:pPr>
              <w:rPr>
                <w:rFonts w:ascii="Times New Roman" w:hAnsi="Times New Roman" w:cs="Times New Roman"/>
                <w:sz w:val="24"/>
                <w:szCs w:val="24"/>
              </w:rPr>
            </w:pPr>
            <w:r w:rsidRPr="005D042C">
              <w:rPr>
                <w:rFonts w:ascii="Times New Roman" w:hAnsi="Times New Roman" w:cs="Times New Roman"/>
                <w:sz w:val="24"/>
                <w:szCs w:val="24"/>
              </w:rPr>
              <w:t>stavebný a prevádzkový elektrikár</w:t>
            </w:r>
          </w:p>
        </w:tc>
      </w:tr>
      <w:tr w:rsidR="005D042C" w14:paraId="1BBA6F16" w14:textId="77777777" w:rsidTr="00E0706F">
        <w:tc>
          <w:tcPr>
            <w:tcW w:w="2190" w:type="dxa"/>
            <w:vAlign w:val="center"/>
          </w:tcPr>
          <w:p w14:paraId="4F75805F" w14:textId="107ABFCE" w:rsidR="005D042C" w:rsidRPr="005D042C" w:rsidRDefault="00635613" w:rsidP="005D042C">
            <w:pPr>
              <w:rPr>
                <w:rFonts w:ascii="Times New Roman" w:hAnsi="Times New Roman" w:cs="Times New Roman"/>
                <w:sz w:val="24"/>
                <w:szCs w:val="24"/>
              </w:rPr>
            </w:pPr>
            <w:r w:rsidRPr="00635613">
              <w:rPr>
                <w:rFonts w:ascii="Times New Roman" w:hAnsi="Times New Roman" w:cs="Times New Roman"/>
                <w:sz w:val="24"/>
                <w:szCs w:val="24"/>
              </w:rPr>
              <w:t>5153003</w:t>
            </w:r>
          </w:p>
        </w:tc>
        <w:tc>
          <w:tcPr>
            <w:tcW w:w="7019" w:type="dxa"/>
            <w:vAlign w:val="center"/>
          </w:tcPr>
          <w:p w14:paraId="69CA94C6" w14:textId="26E1DC0C" w:rsidR="005D042C" w:rsidRPr="005D042C" w:rsidRDefault="005D042C" w:rsidP="005D042C">
            <w:pPr>
              <w:rPr>
                <w:rFonts w:ascii="Times New Roman" w:hAnsi="Times New Roman" w:cs="Times New Roman"/>
                <w:sz w:val="24"/>
                <w:szCs w:val="24"/>
              </w:rPr>
            </w:pPr>
            <w:r w:rsidRPr="005D042C">
              <w:rPr>
                <w:rFonts w:ascii="Times New Roman" w:hAnsi="Times New Roman" w:cs="Times New Roman"/>
                <w:sz w:val="24"/>
                <w:szCs w:val="24"/>
              </w:rPr>
              <w:t>údržbár</w:t>
            </w:r>
          </w:p>
        </w:tc>
      </w:tr>
      <w:tr w:rsidR="00635613" w14:paraId="3FA8DF6C" w14:textId="77777777" w:rsidTr="00E0706F">
        <w:tc>
          <w:tcPr>
            <w:tcW w:w="2190" w:type="dxa"/>
            <w:vAlign w:val="center"/>
          </w:tcPr>
          <w:p w14:paraId="58654486" w14:textId="3F8C8AC6" w:rsidR="00635613" w:rsidRPr="00635613" w:rsidRDefault="00635613" w:rsidP="005D042C">
            <w:pPr>
              <w:rPr>
                <w:rFonts w:ascii="Times New Roman" w:hAnsi="Times New Roman" w:cs="Times New Roman"/>
                <w:sz w:val="24"/>
                <w:szCs w:val="24"/>
              </w:rPr>
            </w:pPr>
            <w:r>
              <w:rPr>
                <w:rFonts w:ascii="Times New Roman" w:hAnsi="Times New Roman" w:cs="Times New Roman"/>
                <w:sz w:val="24"/>
                <w:szCs w:val="24"/>
              </w:rPr>
              <w:t>v</w:t>
            </w:r>
            <w:r w:rsidRPr="00635613">
              <w:rPr>
                <w:rFonts w:ascii="Times New Roman" w:hAnsi="Times New Roman" w:cs="Times New Roman"/>
                <w:sz w:val="24"/>
                <w:szCs w:val="24"/>
              </w:rPr>
              <w:t>ysokokvalifikovan</w:t>
            </w:r>
            <w:r>
              <w:rPr>
                <w:rFonts w:ascii="Times New Roman" w:hAnsi="Times New Roman" w:cs="Times New Roman"/>
                <w:sz w:val="24"/>
                <w:szCs w:val="24"/>
              </w:rPr>
              <w:t>í</w:t>
            </w:r>
          </w:p>
        </w:tc>
        <w:tc>
          <w:tcPr>
            <w:tcW w:w="7019" w:type="dxa"/>
            <w:vAlign w:val="center"/>
          </w:tcPr>
          <w:p w14:paraId="40029F5F" w14:textId="4A1FACA8" w:rsidR="00635613" w:rsidRPr="005D042C" w:rsidRDefault="00D9713F" w:rsidP="00635613">
            <w:pPr>
              <w:rPr>
                <w:rFonts w:ascii="Times New Roman" w:hAnsi="Times New Roman" w:cs="Times New Roman"/>
                <w:sz w:val="24"/>
                <w:szCs w:val="24"/>
              </w:rPr>
            </w:pPr>
            <w:hyperlink r:id="rId11" w:history="1">
              <w:r w:rsidR="00635613" w:rsidRPr="004601FD">
                <w:rPr>
                  <w:rStyle w:val="Hypertextovprepojenie"/>
                  <w:rFonts w:ascii="Times New Roman" w:hAnsi="Times New Roman" w:cs="Times New Roman"/>
                  <w:sz w:val="24"/>
                  <w:szCs w:val="24"/>
                </w:rPr>
                <w:t>https://www.slov-lex.sk/pravne-predpisy/prilohy/SK/ZZ/2021/521/20231001_5494053-2.pdf</w:t>
              </w:r>
            </w:hyperlink>
          </w:p>
        </w:tc>
      </w:tr>
    </w:tbl>
    <w:p w14:paraId="3A9E3DDF" w14:textId="77777777" w:rsidR="00E0706F" w:rsidRPr="00814AFE" w:rsidRDefault="00E0706F" w:rsidP="00E0706F">
      <w:pPr>
        <w:spacing w:after="0" w:line="240" w:lineRule="auto"/>
        <w:jc w:val="both"/>
        <w:rPr>
          <w:rFonts w:ascii="Times New Roman" w:hAnsi="Times New Roman" w:cs="Times New Roman"/>
          <w:i/>
          <w:iCs/>
        </w:rPr>
      </w:pPr>
      <w:r w:rsidRPr="00814AFE">
        <w:rPr>
          <w:rFonts w:ascii="Times New Roman" w:hAnsi="Times New Roman" w:cs="Times New Roman"/>
          <w:i/>
          <w:iCs/>
        </w:rPr>
        <w:t>Zdroj: spracovanie nariadení vlády</w:t>
      </w:r>
    </w:p>
    <w:p w14:paraId="1678FD68" w14:textId="77777777" w:rsidR="00E0706F" w:rsidRPr="005D042C" w:rsidRDefault="00E0706F" w:rsidP="00C30333">
      <w:pPr>
        <w:spacing w:after="0" w:line="240" w:lineRule="auto"/>
        <w:jc w:val="both"/>
        <w:rPr>
          <w:rFonts w:ascii="Times New Roman" w:hAnsi="Times New Roman" w:cs="Times New Roman"/>
          <w:sz w:val="24"/>
          <w:szCs w:val="24"/>
        </w:rPr>
      </w:pPr>
    </w:p>
    <w:p w14:paraId="2FAF14EA" w14:textId="6E6490DE" w:rsidR="006766EC" w:rsidRPr="00924E26" w:rsidRDefault="006766EC" w:rsidP="00C30333">
      <w:pPr>
        <w:pStyle w:val="Odsekzoznamu"/>
        <w:numPr>
          <w:ilvl w:val="0"/>
          <w:numId w:val="22"/>
        </w:numPr>
        <w:spacing w:after="0" w:line="240" w:lineRule="auto"/>
        <w:contextualSpacing w:val="0"/>
        <w:jc w:val="both"/>
        <w:rPr>
          <w:rFonts w:ascii="Times New Roman" w:hAnsi="Times New Roman" w:cs="Times New Roman"/>
          <w:b/>
          <w:bCs/>
          <w:sz w:val="24"/>
          <w:szCs w:val="24"/>
        </w:rPr>
      </w:pPr>
      <w:r w:rsidRPr="00924E26">
        <w:rPr>
          <w:rFonts w:ascii="Times New Roman" w:hAnsi="Times New Roman" w:cs="Times New Roman"/>
          <w:b/>
          <w:bCs/>
          <w:sz w:val="24"/>
          <w:szCs w:val="24"/>
        </w:rPr>
        <w:t>Dočasné útočisko</w:t>
      </w:r>
    </w:p>
    <w:p w14:paraId="4F05DC4D" w14:textId="77777777" w:rsidR="00E71F45" w:rsidRPr="00924E26" w:rsidRDefault="00E71F45" w:rsidP="006766EC">
      <w:pPr>
        <w:spacing w:after="0" w:line="240" w:lineRule="auto"/>
        <w:jc w:val="both"/>
        <w:rPr>
          <w:rFonts w:ascii="Times New Roman" w:hAnsi="Times New Roman" w:cs="Times New Roman"/>
          <w:sz w:val="24"/>
          <w:szCs w:val="24"/>
        </w:rPr>
      </w:pPr>
    </w:p>
    <w:p w14:paraId="375011D3" w14:textId="1FAB791D" w:rsidR="00DA77A7" w:rsidRPr="00924E26" w:rsidRDefault="006766EC" w:rsidP="006766EC">
      <w:pPr>
        <w:spacing w:after="0" w:line="240" w:lineRule="auto"/>
        <w:jc w:val="both"/>
        <w:rPr>
          <w:rFonts w:ascii="Times New Roman" w:hAnsi="Times New Roman" w:cs="Times New Roman"/>
          <w:sz w:val="24"/>
          <w:szCs w:val="24"/>
        </w:rPr>
      </w:pPr>
      <w:r w:rsidRPr="00924E26">
        <w:rPr>
          <w:rFonts w:ascii="Times New Roman" w:hAnsi="Times New Roman" w:cs="Times New Roman"/>
          <w:sz w:val="24"/>
          <w:szCs w:val="24"/>
        </w:rPr>
        <w:t>Ministerstvo vnútra SR vedie štatistický prehľad celkového počtu platných tolerovaných pobytov cudzincov na území SR s účelom dočasné útočisko v členení podľa jednotlivých okresov, veku a pohlavia.</w:t>
      </w:r>
      <w:r w:rsidRPr="00924E26">
        <w:rPr>
          <w:rStyle w:val="Odkaznapoznmkupodiarou"/>
          <w:rFonts w:ascii="Times New Roman" w:hAnsi="Times New Roman" w:cs="Times New Roman"/>
          <w:sz w:val="24"/>
          <w:szCs w:val="24"/>
        </w:rPr>
        <w:footnoteReference w:id="14"/>
      </w:r>
      <w:r w:rsidRPr="00924E26">
        <w:rPr>
          <w:rFonts w:ascii="Times New Roman" w:hAnsi="Times New Roman" w:cs="Times New Roman"/>
          <w:sz w:val="24"/>
          <w:szCs w:val="24"/>
        </w:rPr>
        <w:t xml:space="preserve"> Štatistiky sú pohyblivé a aktuali</w:t>
      </w:r>
      <w:r w:rsidR="00DA77A7" w:rsidRPr="00924E26">
        <w:rPr>
          <w:rFonts w:ascii="Times New Roman" w:hAnsi="Times New Roman" w:cs="Times New Roman"/>
          <w:sz w:val="24"/>
          <w:szCs w:val="24"/>
        </w:rPr>
        <w:t>z</w:t>
      </w:r>
      <w:r w:rsidRPr="00924E26">
        <w:rPr>
          <w:rFonts w:ascii="Times New Roman" w:hAnsi="Times New Roman" w:cs="Times New Roman"/>
          <w:sz w:val="24"/>
          <w:szCs w:val="24"/>
        </w:rPr>
        <w:t xml:space="preserve">ované </w:t>
      </w:r>
      <w:r w:rsidR="00DA77A7" w:rsidRPr="00924E26">
        <w:rPr>
          <w:rFonts w:ascii="Times New Roman" w:hAnsi="Times New Roman" w:cs="Times New Roman"/>
          <w:sz w:val="24"/>
          <w:szCs w:val="24"/>
        </w:rPr>
        <w:t>raz za týždeň, preto nie je možné uviesť časový rad udelených dočasných útočísk, ale len aktuálny stav k určitému dátumu. Štatistiky nie sú členené podľa národnosti, ale možno predpokladať, že sa jedná v prevažnej miere o</w:t>
      </w:r>
      <w:r w:rsidR="00460E73">
        <w:rPr>
          <w:rFonts w:ascii="Times New Roman" w:hAnsi="Times New Roman" w:cs="Times New Roman"/>
          <w:sz w:val="24"/>
          <w:szCs w:val="24"/>
        </w:rPr>
        <w:t xml:space="preserve"> štátnych </w:t>
      </w:r>
      <w:r w:rsidR="00DA77A7" w:rsidRPr="00924E26">
        <w:rPr>
          <w:rFonts w:ascii="Times New Roman" w:hAnsi="Times New Roman" w:cs="Times New Roman"/>
          <w:sz w:val="24"/>
          <w:szCs w:val="24"/>
        </w:rPr>
        <w:t>príslušníkov z Ukrajiny.</w:t>
      </w:r>
    </w:p>
    <w:p w14:paraId="7E56896B" w14:textId="77777777" w:rsidR="003F2ABF" w:rsidRPr="00924E26" w:rsidRDefault="003F2ABF" w:rsidP="006766EC">
      <w:pPr>
        <w:spacing w:after="0" w:line="240" w:lineRule="auto"/>
        <w:jc w:val="both"/>
        <w:rPr>
          <w:rFonts w:ascii="Times New Roman" w:hAnsi="Times New Roman" w:cs="Times New Roman"/>
          <w:sz w:val="24"/>
          <w:szCs w:val="24"/>
        </w:rPr>
      </w:pPr>
    </w:p>
    <w:p w14:paraId="24B4DAB9" w14:textId="68C98214" w:rsidR="003F2ABF" w:rsidRDefault="00E71F45" w:rsidP="003F2ABF">
      <w:pPr>
        <w:pStyle w:val="Popis"/>
        <w:rPr>
          <w:rFonts w:cs="Times New Roman"/>
        </w:rPr>
      </w:pPr>
      <w:bookmarkStart w:id="0" w:name="_Hlk157418406"/>
      <w:r w:rsidRPr="00924E26">
        <w:rPr>
          <w:rFonts w:cs="Times New Roman"/>
          <w:bCs/>
          <w:szCs w:val="24"/>
        </w:rPr>
        <w:t xml:space="preserve">Tab.  </w:t>
      </w:r>
      <w:r w:rsidRPr="00924E26">
        <w:rPr>
          <w:rFonts w:cs="Times New Roman"/>
          <w:b w:val="0"/>
          <w:bCs/>
          <w:szCs w:val="24"/>
        </w:rPr>
        <w:fldChar w:fldCharType="begin"/>
      </w:r>
      <w:r w:rsidRPr="00924E26">
        <w:rPr>
          <w:rFonts w:cs="Times New Roman"/>
          <w:bCs/>
          <w:szCs w:val="24"/>
        </w:rPr>
        <w:instrText xml:space="preserve"> SEQ Tab._ \* ARABIC </w:instrText>
      </w:r>
      <w:r w:rsidRPr="00924E26">
        <w:rPr>
          <w:rFonts w:cs="Times New Roman"/>
          <w:b w:val="0"/>
          <w:bCs/>
          <w:szCs w:val="24"/>
        </w:rPr>
        <w:fldChar w:fldCharType="separate"/>
      </w:r>
      <w:r w:rsidR="00795DE7">
        <w:rPr>
          <w:rFonts w:cs="Times New Roman"/>
          <w:bCs/>
          <w:noProof/>
          <w:szCs w:val="24"/>
        </w:rPr>
        <w:t>8</w:t>
      </w:r>
      <w:r w:rsidRPr="00924E26">
        <w:rPr>
          <w:rFonts w:cs="Times New Roman"/>
          <w:b w:val="0"/>
          <w:bCs/>
          <w:noProof/>
          <w:szCs w:val="24"/>
        </w:rPr>
        <w:fldChar w:fldCharType="end"/>
      </w:r>
      <w:r w:rsidRPr="00924E26">
        <w:rPr>
          <w:rFonts w:cs="Times New Roman"/>
          <w:bCs/>
          <w:szCs w:val="24"/>
        </w:rPr>
        <w:t xml:space="preserve">: </w:t>
      </w:r>
      <w:bookmarkEnd w:id="0"/>
      <w:r w:rsidR="00D15403" w:rsidRPr="00924E26">
        <w:rPr>
          <w:rFonts w:cs="Times New Roman"/>
        </w:rPr>
        <w:t>Štatistický prehľad – dočasné útočisko – stav k 21. 1. 2024</w:t>
      </w:r>
    </w:p>
    <w:p w14:paraId="6D8810C6" w14:textId="77777777" w:rsidR="00814AFE" w:rsidRPr="00814AFE" w:rsidRDefault="00814AFE" w:rsidP="00814AFE"/>
    <w:tbl>
      <w:tblPr>
        <w:tblW w:w="8926" w:type="dxa"/>
        <w:tblCellMar>
          <w:left w:w="70" w:type="dxa"/>
          <w:right w:w="70" w:type="dxa"/>
        </w:tblCellMar>
        <w:tblLook w:val="04A0" w:firstRow="1" w:lastRow="0" w:firstColumn="1" w:lastColumn="0" w:noHBand="0" w:noVBand="1"/>
      </w:tblPr>
      <w:tblGrid>
        <w:gridCol w:w="3681"/>
        <w:gridCol w:w="1417"/>
        <w:gridCol w:w="1418"/>
        <w:gridCol w:w="1276"/>
        <w:gridCol w:w="1134"/>
      </w:tblGrid>
      <w:tr w:rsidR="00D15403" w:rsidRPr="00924E26" w14:paraId="144315D6" w14:textId="77777777" w:rsidTr="00D15403">
        <w:trPr>
          <w:trHeight w:val="300"/>
          <w:tblHeader/>
        </w:trPr>
        <w:tc>
          <w:tcPr>
            <w:tcW w:w="3681"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1676B4D" w14:textId="77777777" w:rsidR="00D15403" w:rsidRPr="00924E26" w:rsidRDefault="00D15403" w:rsidP="003F2ABF">
            <w:pPr>
              <w:spacing w:after="0" w:line="240" w:lineRule="auto"/>
              <w:rPr>
                <w:rFonts w:ascii="Times New Roman" w:eastAsia="Times New Roman" w:hAnsi="Times New Roman" w:cs="Times New Roman"/>
                <w:b/>
                <w:bCs/>
                <w:color w:val="000000"/>
                <w:kern w:val="0"/>
                <w:sz w:val="24"/>
                <w:szCs w:val="24"/>
                <w:lang w:eastAsia="sk-SK"/>
                <w14:ligatures w14:val="none"/>
              </w:rPr>
            </w:pPr>
            <w:r w:rsidRPr="00924E26">
              <w:rPr>
                <w:rFonts w:ascii="Times New Roman" w:eastAsia="Times New Roman" w:hAnsi="Times New Roman" w:cs="Times New Roman"/>
                <w:b/>
                <w:bCs/>
                <w:color w:val="000000"/>
                <w:kern w:val="0"/>
                <w:sz w:val="24"/>
                <w:szCs w:val="24"/>
                <w:lang w:eastAsia="sk-SK"/>
                <w14:ligatures w14:val="none"/>
              </w:rPr>
              <w:t>Pobyt v SR - územný celok kraj</w:t>
            </w:r>
          </w:p>
        </w:tc>
        <w:tc>
          <w:tcPr>
            <w:tcW w:w="4111" w:type="dxa"/>
            <w:gridSpan w:val="3"/>
            <w:tcBorders>
              <w:top w:val="single" w:sz="4" w:space="0" w:color="auto"/>
              <w:left w:val="nil"/>
              <w:bottom w:val="single" w:sz="4" w:space="0" w:color="auto"/>
              <w:right w:val="single" w:sz="4" w:space="0" w:color="auto"/>
            </w:tcBorders>
            <w:shd w:val="clear" w:color="auto" w:fill="E7E6E6" w:themeFill="background2"/>
            <w:noWrap/>
            <w:vAlign w:val="center"/>
            <w:hideMark/>
          </w:tcPr>
          <w:p w14:paraId="478C1315" w14:textId="77777777" w:rsidR="00D15403" w:rsidRPr="00924E26" w:rsidRDefault="00D15403" w:rsidP="003F2ABF">
            <w:pPr>
              <w:spacing w:after="0" w:line="240" w:lineRule="auto"/>
              <w:jc w:val="center"/>
              <w:rPr>
                <w:rFonts w:ascii="Times New Roman" w:eastAsia="Times New Roman" w:hAnsi="Times New Roman" w:cs="Times New Roman"/>
                <w:b/>
                <w:bCs/>
                <w:color w:val="000000"/>
                <w:kern w:val="0"/>
                <w:sz w:val="24"/>
                <w:szCs w:val="24"/>
                <w:lang w:eastAsia="sk-SK"/>
                <w14:ligatures w14:val="none"/>
              </w:rPr>
            </w:pPr>
            <w:r w:rsidRPr="00924E26">
              <w:rPr>
                <w:rFonts w:ascii="Times New Roman" w:eastAsia="Times New Roman" w:hAnsi="Times New Roman" w:cs="Times New Roman"/>
                <w:b/>
                <w:bCs/>
                <w:color w:val="000000"/>
                <w:kern w:val="0"/>
                <w:sz w:val="24"/>
                <w:szCs w:val="24"/>
                <w:lang w:eastAsia="sk-SK"/>
                <w14:ligatures w14:val="none"/>
              </w:rPr>
              <w:t>Veková skupina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3C4E99D" w14:textId="77777777" w:rsidR="00D15403" w:rsidRPr="00924E26" w:rsidRDefault="00D15403" w:rsidP="003F2ABF">
            <w:pPr>
              <w:spacing w:after="0" w:line="240" w:lineRule="auto"/>
              <w:jc w:val="center"/>
              <w:rPr>
                <w:rFonts w:ascii="Times New Roman" w:eastAsia="Times New Roman" w:hAnsi="Times New Roman" w:cs="Times New Roman"/>
                <w:b/>
                <w:bCs/>
                <w:color w:val="000000"/>
                <w:kern w:val="0"/>
                <w:sz w:val="24"/>
                <w:szCs w:val="24"/>
                <w:lang w:eastAsia="sk-SK"/>
                <w14:ligatures w14:val="none"/>
              </w:rPr>
            </w:pPr>
            <w:r w:rsidRPr="00924E26">
              <w:rPr>
                <w:rFonts w:ascii="Times New Roman" w:eastAsia="Times New Roman" w:hAnsi="Times New Roman" w:cs="Times New Roman"/>
                <w:b/>
                <w:bCs/>
                <w:color w:val="000000"/>
                <w:kern w:val="0"/>
                <w:sz w:val="24"/>
                <w:szCs w:val="24"/>
                <w:lang w:eastAsia="sk-SK"/>
                <w14:ligatures w14:val="none"/>
              </w:rPr>
              <w:t>SPOLU</w:t>
            </w:r>
          </w:p>
        </w:tc>
      </w:tr>
      <w:tr w:rsidR="00D15403" w:rsidRPr="00924E26" w14:paraId="17611C6E" w14:textId="77777777" w:rsidTr="00D15403">
        <w:trPr>
          <w:trHeight w:val="300"/>
        </w:trPr>
        <w:tc>
          <w:tcPr>
            <w:tcW w:w="3681"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CA9787F" w14:textId="77777777" w:rsidR="00D15403" w:rsidRPr="00924E26" w:rsidRDefault="00D15403" w:rsidP="003F2ABF">
            <w:pPr>
              <w:spacing w:after="0" w:line="240" w:lineRule="auto"/>
              <w:rPr>
                <w:rFonts w:ascii="Times New Roman" w:eastAsia="Times New Roman" w:hAnsi="Times New Roman" w:cs="Times New Roman"/>
                <w:b/>
                <w:bCs/>
                <w:color w:val="000000"/>
                <w:kern w:val="0"/>
                <w:sz w:val="24"/>
                <w:szCs w:val="24"/>
                <w:lang w:eastAsia="sk-SK"/>
                <w14:ligatures w14:val="none"/>
              </w:rPr>
            </w:pPr>
          </w:p>
        </w:tc>
        <w:tc>
          <w:tcPr>
            <w:tcW w:w="1417" w:type="dxa"/>
            <w:tcBorders>
              <w:top w:val="nil"/>
              <w:left w:val="nil"/>
              <w:bottom w:val="single" w:sz="4" w:space="0" w:color="auto"/>
              <w:right w:val="single" w:sz="4" w:space="0" w:color="auto"/>
            </w:tcBorders>
            <w:shd w:val="clear" w:color="auto" w:fill="E7E6E6" w:themeFill="background2"/>
            <w:noWrap/>
            <w:vAlign w:val="center"/>
            <w:hideMark/>
          </w:tcPr>
          <w:p w14:paraId="3C80A476" w14:textId="77777777" w:rsidR="00D15403" w:rsidRPr="00924E26" w:rsidRDefault="00D15403" w:rsidP="003F2ABF">
            <w:pPr>
              <w:spacing w:after="0" w:line="240" w:lineRule="auto"/>
              <w:jc w:val="center"/>
              <w:rPr>
                <w:rFonts w:ascii="Times New Roman" w:eastAsia="Times New Roman" w:hAnsi="Times New Roman" w:cs="Times New Roman"/>
                <w:b/>
                <w:bCs/>
                <w:color w:val="000000"/>
                <w:kern w:val="0"/>
                <w:sz w:val="24"/>
                <w:szCs w:val="24"/>
                <w:lang w:eastAsia="sk-SK"/>
                <w14:ligatures w14:val="none"/>
              </w:rPr>
            </w:pPr>
            <w:r w:rsidRPr="00924E26">
              <w:rPr>
                <w:rFonts w:ascii="Times New Roman" w:eastAsia="Times New Roman" w:hAnsi="Times New Roman" w:cs="Times New Roman"/>
                <w:b/>
                <w:bCs/>
                <w:color w:val="000000"/>
                <w:kern w:val="0"/>
                <w:sz w:val="24"/>
                <w:szCs w:val="24"/>
                <w:lang w:eastAsia="sk-SK"/>
                <w14:ligatures w14:val="none"/>
              </w:rPr>
              <w:t>0-17 spolu</w:t>
            </w:r>
          </w:p>
        </w:tc>
        <w:tc>
          <w:tcPr>
            <w:tcW w:w="1418" w:type="dxa"/>
            <w:tcBorders>
              <w:top w:val="nil"/>
              <w:left w:val="nil"/>
              <w:bottom w:val="single" w:sz="4" w:space="0" w:color="auto"/>
              <w:right w:val="single" w:sz="4" w:space="0" w:color="auto"/>
            </w:tcBorders>
            <w:shd w:val="clear" w:color="auto" w:fill="E7E6E6" w:themeFill="background2"/>
            <w:noWrap/>
            <w:vAlign w:val="center"/>
            <w:hideMark/>
          </w:tcPr>
          <w:p w14:paraId="2E321451" w14:textId="77777777" w:rsidR="00D15403" w:rsidRPr="00924E26" w:rsidRDefault="00D15403" w:rsidP="003F2ABF">
            <w:pPr>
              <w:spacing w:after="0" w:line="240" w:lineRule="auto"/>
              <w:jc w:val="center"/>
              <w:rPr>
                <w:rFonts w:ascii="Times New Roman" w:eastAsia="Times New Roman" w:hAnsi="Times New Roman" w:cs="Times New Roman"/>
                <w:b/>
                <w:bCs/>
                <w:color w:val="000000"/>
                <w:kern w:val="0"/>
                <w:sz w:val="24"/>
                <w:szCs w:val="24"/>
                <w:lang w:eastAsia="sk-SK"/>
                <w14:ligatures w14:val="none"/>
              </w:rPr>
            </w:pPr>
            <w:r w:rsidRPr="00924E26">
              <w:rPr>
                <w:rFonts w:ascii="Times New Roman" w:eastAsia="Times New Roman" w:hAnsi="Times New Roman" w:cs="Times New Roman"/>
                <w:b/>
                <w:bCs/>
                <w:color w:val="000000"/>
                <w:kern w:val="0"/>
                <w:sz w:val="24"/>
                <w:szCs w:val="24"/>
                <w:lang w:eastAsia="sk-SK"/>
                <w14:ligatures w14:val="none"/>
              </w:rPr>
              <w:t>18-60 spolu</w:t>
            </w:r>
          </w:p>
        </w:tc>
        <w:tc>
          <w:tcPr>
            <w:tcW w:w="1276" w:type="dxa"/>
            <w:tcBorders>
              <w:top w:val="nil"/>
              <w:left w:val="nil"/>
              <w:bottom w:val="single" w:sz="4" w:space="0" w:color="auto"/>
              <w:right w:val="single" w:sz="4" w:space="0" w:color="auto"/>
            </w:tcBorders>
            <w:shd w:val="clear" w:color="auto" w:fill="E7E6E6" w:themeFill="background2"/>
            <w:noWrap/>
            <w:vAlign w:val="center"/>
            <w:hideMark/>
          </w:tcPr>
          <w:p w14:paraId="52422BE9" w14:textId="77777777" w:rsidR="00D15403" w:rsidRPr="00924E26" w:rsidRDefault="00D15403" w:rsidP="003F2ABF">
            <w:pPr>
              <w:spacing w:after="0" w:line="240" w:lineRule="auto"/>
              <w:jc w:val="center"/>
              <w:rPr>
                <w:rFonts w:ascii="Times New Roman" w:eastAsia="Times New Roman" w:hAnsi="Times New Roman" w:cs="Times New Roman"/>
                <w:b/>
                <w:bCs/>
                <w:color w:val="000000"/>
                <w:kern w:val="0"/>
                <w:sz w:val="24"/>
                <w:szCs w:val="24"/>
                <w:lang w:eastAsia="sk-SK"/>
                <w14:ligatures w14:val="none"/>
              </w:rPr>
            </w:pPr>
            <w:r w:rsidRPr="00924E26">
              <w:rPr>
                <w:rFonts w:ascii="Times New Roman" w:eastAsia="Times New Roman" w:hAnsi="Times New Roman" w:cs="Times New Roman"/>
                <w:b/>
                <w:bCs/>
                <w:color w:val="000000"/>
                <w:kern w:val="0"/>
                <w:sz w:val="24"/>
                <w:szCs w:val="24"/>
                <w:lang w:eastAsia="sk-SK"/>
                <w14:ligatures w14:val="none"/>
              </w:rPr>
              <w:t>60+ spolu</w:t>
            </w:r>
          </w:p>
        </w:tc>
        <w:tc>
          <w:tcPr>
            <w:tcW w:w="1134" w:type="dxa"/>
            <w:vMerge/>
            <w:tcBorders>
              <w:left w:val="single" w:sz="4" w:space="0" w:color="auto"/>
              <w:bottom w:val="single" w:sz="4" w:space="0" w:color="auto"/>
              <w:right w:val="single" w:sz="4" w:space="0" w:color="auto"/>
            </w:tcBorders>
            <w:shd w:val="clear" w:color="auto" w:fill="E7E6E6" w:themeFill="background2"/>
            <w:vAlign w:val="center"/>
            <w:hideMark/>
          </w:tcPr>
          <w:p w14:paraId="4F9B643B" w14:textId="77777777" w:rsidR="00D15403" w:rsidRPr="00924E26" w:rsidRDefault="00D15403" w:rsidP="003F2ABF">
            <w:pPr>
              <w:spacing w:after="0" w:line="240" w:lineRule="auto"/>
              <w:rPr>
                <w:rFonts w:ascii="Times New Roman" w:eastAsia="Times New Roman" w:hAnsi="Times New Roman" w:cs="Times New Roman"/>
                <w:color w:val="000000"/>
                <w:kern w:val="0"/>
                <w:sz w:val="24"/>
                <w:szCs w:val="24"/>
                <w:lang w:eastAsia="sk-SK"/>
                <w14:ligatures w14:val="none"/>
              </w:rPr>
            </w:pPr>
          </w:p>
        </w:tc>
      </w:tr>
      <w:tr w:rsidR="003F2ABF" w:rsidRPr="00924E26" w14:paraId="5BC2182F" w14:textId="77777777" w:rsidTr="00D15403">
        <w:trPr>
          <w:trHeight w:val="300"/>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2871EF64" w14:textId="77777777" w:rsidR="003F2ABF" w:rsidRPr="00924E26" w:rsidRDefault="003F2ABF" w:rsidP="003F2ABF">
            <w:pPr>
              <w:spacing w:after="0" w:line="240" w:lineRule="auto"/>
              <w:rPr>
                <w:rFonts w:ascii="Times New Roman" w:eastAsia="Times New Roman" w:hAnsi="Times New Roman" w:cs="Times New Roman"/>
                <w:color w:val="000000"/>
                <w:kern w:val="0"/>
                <w:sz w:val="24"/>
                <w:szCs w:val="24"/>
                <w:lang w:eastAsia="sk-SK"/>
                <w14:ligatures w14:val="none"/>
              </w:rPr>
            </w:pPr>
            <w:r w:rsidRPr="00924E26">
              <w:rPr>
                <w:rFonts w:ascii="Times New Roman" w:eastAsia="Times New Roman" w:hAnsi="Times New Roman" w:cs="Times New Roman"/>
                <w:color w:val="000000"/>
                <w:kern w:val="0"/>
                <w:sz w:val="24"/>
                <w:szCs w:val="24"/>
                <w:lang w:eastAsia="sk-SK"/>
                <w14:ligatures w14:val="none"/>
              </w:rPr>
              <w:t>Banskobystrický spolu</w:t>
            </w:r>
          </w:p>
        </w:tc>
        <w:tc>
          <w:tcPr>
            <w:tcW w:w="1417" w:type="dxa"/>
            <w:tcBorders>
              <w:top w:val="nil"/>
              <w:left w:val="nil"/>
              <w:bottom w:val="single" w:sz="4" w:space="0" w:color="auto"/>
              <w:right w:val="single" w:sz="4" w:space="0" w:color="auto"/>
            </w:tcBorders>
            <w:shd w:val="clear" w:color="auto" w:fill="auto"/>
            <w:noWrap/>
            <w:vAlign w:val="center"/>
            <w:hideMark/>
          </w:tcPr>
          <w:p w14:paraId="35F99071" w14:textId="77777777" w:rsidR="003F2ABF" w:rsidRPr="00924E26" w:rsidRDefault="003F2ABF" w:rsidP="003F2ABF">
            <w:pPr>
              <w:spacing w:after="0" w:line="240" w:lineRule="auto"/>
              <w:jc w:val="center"/>
              <w:rPr>
                <w:rFonts w:ascii="Times New Roman" w:eastAsia="Times New Roman" w:hAnsi="Times New Roman" w:cs="Times New Roman"/>
                <w:color w:val="000000"/>
                <w:kern w:val="0"/>
                <w:sz w:val="24"/>
                <w:szCs w:val="24"/>
                <w:lang w:eastAsia="sk-SK"/>
                <w14:ligatures w14:val="none"/>
              </w:rPr>
            </w:pPr>
            <w:r w:rsidRPr="00924E26">
              <w:rPr>
                <w:rFonts w:ascii="Times New Roman" w:eastAsia="Times New Roman" w:hAnsi="Times New Roman" w:cs="Times New Roman"/>
                <w:color w:val="000000"/>
                <w:kern w:val="0"/>
                <w:sz w:val="24"/>
                <w:szCs w:val="24"/>
                <w:lang w:eastAsia="sk-SK"/>
                <w14:ligatures w14:val="none"/>
              </w:rPr>
              <w:t>2 319</w:t>
            </w:r>
          </w:p>
        </w:tc>
        <w:tc>
          <w:tcPr>
            <w:tcW w:w="1418" w:type="dxa"/>
            <w:tcBorders>
              <w:top w:val="nil"/>
              <w:left w:val="nil"/>
              <w:bottom w:val="single" w:sz="4" w:space="0" w:color="auto"/>
              <w:right w:val="single" w:sz="4" w:space="0" w:color="auto"/>
            </w:tcBorders>
            <w:shd w:val="clear" w:color="auto" w:fill="auto"/>
            <w:noWrap/>
            <w:vAlign w:val="center"/>
            <w:hideMark/>
          </w:tcPr>
          <w:p w14:paraId="422712F8" w14:textId="77777777" w:rsidR="003F2ABF" w:rsidRPr="00924E26" w:rsidRDefault="003F2ABF" w:rsidP="003F2ABF">
            <w:pPr>
              <w:spacing w:after="0" w:line="240" w:lineRule="auto"/>
              <w:jc w:val="center"/>
              <w:rPr>
                <w:rFonts w:ascii="Times New Roman" w:eastAsia="Times New Roman" w:hAnsi="Times New Roman" w:cs="Times New Roman"/>
                <w:color w:val="000000"/>
                <w:kern w:val="0"/>
                <w:sz w:val="24"/>
                <w:szCs w:val="24"/>
                <w:lang w:eastAsia="sk-SK"/>
                <w14:ligatures w14:val="none"/>
              </w:rPr>
            </w:pPr>
            <w:r w:rsidRPr="00924E26">
              <w:rPr>
                <w:rFonts w:ascii="Times New Roman" w:eastAsia="Times New Roman" w:hAnsi="Times New Roman" w:cs="Times New Roman"/>
                <w:color w:val="000000"/>
                <w:kern w:val="0"/>
                <w:sz w:val="24"/>
                <w:szCs w:val="24"/>
                <w:lang w:eastAsia="sk-SK"/>
                <w14:ligatures w14:val="none"/>
              </w:rPr>
              <w:t>3 443</w:t>
            </w:r>
          </w:p>
        </w:tc>
        <w:tc>
          <w:tcPr>
            <w:tcW w:w="1276" w:type="dxa"/>
            <w:tcBorders>
              <w:top w:val="nil"/>
              <w:left w:val="nil"/>
              <w:bottom w:val="single" w:sz="4" w:space="0" w:color="auto"/>
              <w:right w:val="single" w:sz="4" w:space="0" w:color="auto"/>
            </w:tcBorders>
            <w:shd w:val="clear" w:color="auto" w:fill="auto"/>
            <w:noWrap/>
            <w:vAlign w:val="center"/>
            <w:hideMark/>
          </w:tcPr>
          <w:p w14:paraId="700F9EB7" w14:textId="77777777" w:rsidR="003F2ABF" w:rsidRPr="00924E26" w:rsidRDefault="003F2ABF" w:rsidP="003F2ABF">
            <w:pPr>
              <w:spacing w:after="0" w:line="240" w:lineRule="auto"/>
              <w:jc w:val="center"/>
              <w:rPr>
                <w:rFonts w:ascii="Times New Roman" w:eastAsia="Times New Roman" w:hAnsi="Times New Roman" w:cs="Times New Roman"/>
                <w:color w:val="000000"/>
                <w:kern w:val="0"/>
                <w:sz w:val="24"/>
                <w:szCs w:val="24"/>
                <w:lang w:eastAsia="sk-SK"/>
                <w14:ligatures w14:val="none"/>
              </w:rPr>
            </w:pPr>
            <w:r w:rsidRPr="00924E26">
              <w:rPr>
                <w:rFonts w:ascii="Times New Roman" w:eastAsia="Times New Roman" w:hAnsi="Times New Roman" w:cs="Times New Roman"/>
                <w:color w:val="000000"/>
                <w:kern w:val="0"/>
                <w:sz w:val="24"/>
                <w:szCs w:val="24"/>
                <w:lang w:eastAsia="sk-SK"/>
                <w14:ligatures w14:val="none"/>
              </w:rPr>
              <w:t>614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248BE87" w14:textId="77777777" w:rsidR="003F2ABF" w:rsidRPr="00924E26" w:rsidRDefault="003F2ABF" w:rsidP="003F2ABF">
            <w:pPr>
              <w:spacing w:after="0" w:line="240" w:lineRule="auto"/>
              <w:jc w:val="center"/>
              <w:rPr>
                <w:rFonts w:ascii="Times New Roman" w:eastAsia="Times New Roman" w:hAnsi="Times New Roman" w:cs="Times New Roman"/>
                <w:b/>
                <w:bCs/>
                <w:color w:val="000000"/>
                <w:kern w:val="0"/>
                <w:sz w:val="24"/>
                <w:szCs w:val="24"/>
                <w:lang w:eastAsia="sk-SK"/>
                <w14:ligatures w14:val="none"/>
              </w:rPr>
            </w:pPr>
            <w:r w:rsidRPr="00924E26">
              <w:rPr>
                <w:rFonts w:ascii="Times New Roman" w:eastAsia="Times New Roman" w:hAnsi="Times New Roman" w:cs="Times New Roman"/>
                <w:b/>
                <w:bCs/>
                <w:color w:val="000000"/>
                <w:kern w:val="0"/>
                <w:sz w:val="24"/>
                <w:szCs w:val="24"/>
                <w:lang w:eastAsia="sk-SK"/>
                <w14:ligatures w14:val="none"/>
              </w:rPr>
              <w:t>6 376</w:t>
            </w:r>
          </w:p>
        </w:tc>
      </w:tr>
      <w:tr w:rsidR="003F2ABF" w:rsidRPr="00924E26" w14:paraId="181E42C2" w14:textId="77777777" w:rsidTr="00D15403">
        <w:trPr>
          <w:trHeight w:val="300"/>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4026A66E" w14:textId="77777777" w:rsidR="003F2ABF" w:rsidRPr="00924E26" w:rsidRDefault="003F2ABF" w:rsidP="003F2ABF">
            <w:pPr>
              <w:spacing w:after="0" w:line="240" w:lineRule="auto"/>
              <w:rPr>
                <w:rFonts w:ascii="Times New Roman" w:eastAsia="Times New Roman" w:hAnsi="Times New Roman" w:cs="Times New Roman"/>
                <w:color w:val="000000"/>
                <w:kern w:val="0"/>
                <w:sz w:val="24"/>
                <w:szCs w:val="24"/>
                <w:lang w:eastAsia="sk-SK"/>
                <w14:ligatures w14:val="none"/>
              </w:rPr>
            </w:pPr>
            <w:r w:rsidRPr="00924E26">
              <w:rPr>
                <w:rFonts w:ascii="Times New Roman" w:eastAsia="Times New Roman" w:hAnsi="Times New Roman" w:cs="Times New Roman"/>
                <w:color w:val="000000"/>
                <w:kern w:val="0"/>
                <w:sz w:val="24"/>
                <w:szCs w:val="24"/>
                <w:lang w:eastAsia="sk-SK"/>
                <w14:ligatures w14:val="none"/>
              </w:rPr>
              <w:t>Bratislavský spolu</w:t>
            </w:r>
          </w:p>
        </w:tc>
        <w:tc>
          <w:tcPr>
            <w:tcW w:w="1417" w:type="dxa"/>
            <w:tcBorders>
              <w:top w:val="nil"/>
              <w:left w:val="nil"/>
              <w:bottom w:val="single" w:sz="4" w:space="0" w:color="auto"/>
              <w:right w:val="single" w:sz="4" w:space="0" w:color="auto"/>
            </w:tcBorders>
            <w:shd w:val="clear" w:color="auto" w:fill="auto"/>
            <w:noWrap/>
            <w:vAlign w:val="center"/>
            <w:hideMark/>
          </w:tcPr>
          <w:p w14:paraId="25CB9E42" w14:textId="77777777" w:rsidR="003F2ABF" w:rsidRPr="00924E26" w:rsidRDefault="003F2ABF" w:rsidP="003F2ABF">
            <w:pPr>
              <w:spacing w:after="0" w:line="240" w:lineRule="auto"/>
              <w:jc w:val="center"/>
              <w:rPr>
                <w:rFonts w:ascii="Times New Roman" w:eastAsia="Times New Roman" w:hAnsi="Times New Roman" w:cs="Times New Roman"/>
                <w:color w:val="000000"/>
                <w:kern w:val="0"/>
                <w:sz w:val="24"/>
                <w:szCs w:val="24"/>
                <w:lang w:eastAsia="sk-SK"/>
                <w14:ligatures w14:val="none"/>
              </w:rPr>
            </w:pPr>
            <w:r w:rsidRPr="00924E26">
              <w:rPr>
                <w:rFonts w:ascii="Times New Roman" w:eastAsia="Times New Roman" w:hAnsi="Times New Roman" w:cs="Times New Roman"/>
                <w:color w:val="000000"/>
                <w:kern w:val="0"/>
                <w:sz w:val="24"/>
                <w:szCs w:val="24"/>
                <w:lang w:eastAsia="sk-SK"/>
                <w14:ligatures w14:val="none"/>
              </w:rPr>
              <w:t>12 607</w:t>
            </w:r>
          </w:p>
        </w:tc>
        <w:tc>
          <w:tcPr>
            <w:tcW w:w="1418" w:type="dxa"/>
            <w:tcBorders>
              <w:top w:val="nil"/>
              <w:left w:val="nil"/>
              <w:bottom w:val="single" w:sz="4" w:space="0" w:color="auto"/>
              <w:right w:val="single" w:sz="4" w:space="0" w:color="auto"/>
            </w:tcBorders>
            <w:shd w:val="clear" w:color="auto" w:fill="auto"/>
            <w:noWrap/>
            <w:vAlign w:val="center"/>
            <w:hideMark/>
          </w:tcPr>
          <w:p w14:paraId="0F830AB8" w14:textId="77777777" w:rsidR="003F2ABF" w:rsidRPr="00924E26" w:rsidRDefault="003F2ABF" w:rsidP="003F2ABF">
            <w:pPr>
              <w:spacing w:after="0" w:line="240" w:lineRule="auto"/>
              <w:jc w:val="center"/>
              <w:rPr>
                <w:rFonts w:ascii="Times New Roman" w:eastAsia="Times New Roman" w:hAnsi="Times New Roman" w:cs="Times New Roman"/>
                <w:color w:val="000000"/>
                <w:kern w:val="0"/>
                <w:sz w:val="24"/>
                <w:szCs w:val="24"/>
                <w:lang w:eastAsia="sk-SK"/>
                <w14:ligatures w14:val="none"/>
              </w:rPr>
            </w:pPr>
            <w:r w:rsidRPr="00924E26">
              <w:rPr>
                <w:rFonts w:ascii="Times New Roman" w:eastAsia="Times New Roman" w:hAnsi="Times New Roman" w:cs="Times New Roman"/>
                <w:color w:val="000000"/>
                <w:kern w:val="0"/>
                <w:sz w:val="24"/>
                <w:szCs w:val="24"/>
                <w:lang w:eastAsia="sk-SK"/>
                <w14:ligatures w14:val="none"/>
              </w:rPr>
              <w:t>26 984</w:t>
            </w:r>
          </w:p>
        </w:tc>
        <w:tc>
          <w:tcPr>
            <w:tcW w:w="1276" w:type="dxa"/>
            <w:tcBorders>
              <w:top w:val="nil"/>
              <w:left w:val="nil"/>
              <w:bottom w:val="single" w:sz="4" w:space="0" w:color="auto"/>
              <w:right w:val="single" w:sz="4" w:space="0" w:color="auto"/>
            </w:tcBorders>
            <w:shd w:val="clear" w:color="auto" w:fill="auto"/>
            <w:noWrap/>
            <w:vAlign w:val="center"/>
            <w:hideMark/>
          </w:tcPr>
          <w:p w14:paraId="313EE5EC" w14:textId="77777777" w:rsidR="003F2ABF" w:rsidRPr="00924E26" w:rsidRDefault="003F2ABF" w:rsidP="003F2ABF">
            <w:pPr>
              <w:spacing w:after="0" w:line="240" w:lineRule="auto"/>
              <w:jc w:val="center"/>
              <w:rPr>
                <w:rFonts w:ascii="Times New Roman" w:eastAsia="Times New Roman" w:hAnsi="Times New Roman" w:cs="Times New Roman"/>
                <w:color w:val="000000"/>
                <w:kern w:val="0"/>
                <w:sz w:val="24"/>
                <w:szCs w:val="24"/>
                <w:lang w:eastAsia="sk-SK"/>
                <w14:ligatures w14:val="none"/>
              </w:rPr>
            </w:pPr>
            <w:r w:rsidRPr="00924E26">
              <w:rPr>
                <w:rFonts w:ascii="Times New Roman" w:eastAsia="Times New Roman" w:hAnsi="Times New Roman" w:cs="Times New Roman"/>
                <w:color w:val="000000"/>
                <w:kern w:val="0"/>
                <w:sz w:val="24"/>
                <w:szCs w:val="24"/>
                <w:lang w:eastAsia="sk-SK"/>
                <w14:ligatures w14:val="none"/>
              </w:rPr>
              <w:t>3 268</w:t>
            </w:r>
          </w:p>
        </w:tc>
        <w:tc>
          <w:tcPr>
            <w:tcW w:w="1134" w:type="dxa"/>
            <w:tcBorders>
              <w:top w:val="nil"/>
              <w:left w:val="nil"/>
              <w:bottom w:val="single" w:sz="4" w:space="0" w:color="auto"/>
              <w:right w:val="single" w:sz="4" w:space="0" w:color="auto"/>
            </w:tcBorders>
            <w:shd w:val="clear" w:color="auto" w:fill="auto"/>
            <w:noWrap/>
            <w:vAlign w:val="center"/>
            <w:hideMark/>
          </w:tcPr>
          <w:p w14:paraId="55076799" w14:textId="77777777" w:rsidR="003F2ABF" w:rsidRPr="00924E26" w:rsidRDefault="003F2ABF" w:rsidP="003F2ABF">
            <w:pPr>
              <w:spacing w:after="0" w:line="240" w:lineRule="auto"/>
              <w:jc w:val="center"/>
              <w:rPr>
                <w:rFonts w:ascii="Times New Roman" w:eastAsia="Times New Roman" w:hAnsi="Times New Roman" w:cs="Times New Roman"/>
                <w:b/>
                <w:bCs/>
                <w:color w:val="000000"/>
                <w:kern w:val="0"/>
                <w:sz w:val="24"/>
                <w:szCs w:val="24"/>
                <w:lang w:eastAsia="sk-SK"/>
                <w14:ligatures w14:val="none"/>
              </w:rPr>
            </w:pPr>
            <w:r w:rsidRPr="00924E26">
              <w:rPr>
                <w:rFonts w:ascii="Times New Roman" w:eastAsia="Times New Roman" w:hAnsi="Times New Roman" w:cs="Times New Roman"/>
                <w:b/>
                <w:bCs/>
                <w:color w:val="000000"/>
                <w:kern w:val="0"/>
                <w:sz w:val="24"/>
                <w:szCs w:val="24"/>
                <w:lang w:eastAsia="sk-SK"/>
                <w14:ligatures w14:val="none"/>
              </w:rPr>
              <w:t>42 859</w:t>
            </w:r>
          </w:p>
        </w:tc>
      </w:tr>
      <w:tr w:rsidR="003F2ABF" w:rsidRPr="00924E26" w14:paraId="21855677" w14:textId="77777777" w:rsidTr="00D15403">
        <w:trPr>
          <w:trHeight w:val="300"/>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5BF3CEB6" w14:textId="77777777" w:rsidR="003F2ABF" w:rsidRPr="00924E26" w:rsidRDefault="003F2ABF" w:rsidP="003F2ABF">
            <w:pPr>
              <w:spacing w:after="0" w:line="240" w:lineRule="auto"/>
              <w:rPr>
                <w:rFonts w:ascii="Times New Roman" w:eastAsia="Times New Roman" w:hAnsi="Times New Roman" w:cs="Times New Roman"/>
                <w:color w:val="000000"/>
                <w:kern w:val="0"/>
                <w:sz w:val="24"/>
                <w:szCs w:val="24"/>
                <w:lang w:eastAsia="sk-SK"/>
                <w14:ligatures w14:val="none"/>
              </w:rPr>
            </w:pPr>
            <w:r w:rsidRPr="00924E26">
              <w:rPr>
                <w:rFonts w:ascii="Times New Roman" w:eastAsia="Times New Roman" w:hAnsi="Times New Roman" w:cs="Times New Roman"/>
                <w:color w:val="000000"/>
                <w:kern w:val="0"/>
                <w:sz w:val="24"/>
                <w:szCs w:val="24"/>
                <w:lang w:eastAsia="sk-SK"/>
                <w14:ligatures w14:val="none"/>
              </w:rPr>
              <w:t>Košický spolu</w:t>
            </w:r>
          </w:p>
        </w:tc>
        <w:tc>
          <w:tcPr>
            <w:tcW w:w="1417" w:type="dxa"/>
            <w:tcBorders>
              <w:top w:val="nil"/>
              <w:left w:val="nil"/>
              <w:bottom w:val="single" w:sz="4" w:space="0" w:color="auto"/>
              <w:right w:val="single" w:sz="4" w:space="0" w:color="auto"/>
            </w:tcBorders>
            <w:shd w:val="clear" w:color="auto" w:fill="auto"/>
            <w:noWrap/>
            <w:vAlign w:val="center"/>
            <w:hideMark/>
          </w:tcPr>
          <w:p w14:paraId="334E0BD6" w14:textId="77777777" w:rsidR="003F2ABF" w:rsidRPr="00924E26" w:rsidRDefault="003F2ABF" w:rsidP="003F2ABF">
            <w:pPr>
              <w:spacing w:after="0" w:line="240" w:lineRule="auto"/>
              <w:jc w:val="center"/>
              <w:rPr>
                <w:rFonts w:ascii="Times New Roman" w:eastAsia="Times New Roman" w:hAnsi="Times New Roman" w:cs="Times New Roman"/>
                <w:color w:val="000000"/>
                <w:kern w:val="0"/>
                <w:sz w:val="24"/>
                <w:szCs w:val="24"/>
                <w:lang w:eastAsia="sk-SK"/>
                <w14:ligatures w14:val="none"/>
              </w:rPr>
            </w:pPr>
            <w:r w:rsidRPr="00924E26">
              <w:rPr>
                <w:rFonts w:ascii="Times New Roman" w:eastAsia="Times New Roman" w:hAnsi="Times New Roman" w:cs="Times New Roman"/>
                <w:color w:val="000000"/>
                <w:kern w:val="0"/>
                <w:sz w:val="24"/>
                <w:szCs w:val="24"/>
                <w:lang w:eastAsia="sk-SK"/>
                <w14:ligatures w14:val="none"/>
              </w:rPr>
              <w:t>5 163</w:t>
            </w:r>
          </w:p>
        </w:tc>
        <w:tc>
          <w:tcPr>
            <w:tcW w:w="1418" w:type="dxa"/>
            <w:tcBorders>
              <w:top w:val="nil"/>
              <w:left w:val="nil"/>
              <w:bottom w:val="single" w:sz="4" w:space="0" w:color="auto"/>
              <w:right w:val="single" w:sz="4" w:space="0" w:color="auto"/>
            </w:tcBorders>
            <w:shd w:val="clear" w:color="auto" w:fill="auto"/>
            <w:noWrap/>
            <w:vAlign w:val="center"/>
            <w:hideMark/>
          </w:tcPr>
          <w:p w14:paraId="5428E3E9" w14:textId="77777777" w:rsidR="003F2ABF" w:rsidRPr="00924E26" w:rsidRDefault="003F2ABF" w:rsidP="003F2ABF">
            <w:pPr>
              <w:spacing w:after="0" w:line="240" w:lineRule="auto"/>
              <w:jc w:val="center"/>
              <w:rPr>
                <w:rFonts w:ascii="Times New Roman" w:eastAsia="Times New Roman" w:hAnsi="Times New Roman" w:cs="Times New Roman"/>
                <w:color w:val="000000"/>
                <w:kern w:val="0"/>
                <w:sz w:val="24"/>
                <w:szCs w:val="24"/>
                <w:lang w:eastAsia="sk-SK"/>
                <w14:ligatures w14:val="none"/>
              </w:rPr>
            </w:pPr>
            <w:r w:rsidRPr="00924E26">
              <w:rPr>
                <w:rFonts w:ascii="Times New Roman" w:eastAsia="Times New Roman" w:hAnsi="Times New Roman" w:cs="Times New Roman"/>
                <w:color w:val="000000"/>
                <w:kern w:val="0"/>
                <w:sz w:val="24"/>
                <w:szCs w:val="24"/>
                <w:lang w:eastAsia="sk-SK"/>
                <w14:ligatures w14:val="none"/>
              </w:rPr>
              <w:t>7 995</w:t>
            </w:r>
          </w:p>
        </w:tc>
        <w:tc>
          <w:tcPr>
            <w:tcW w:w="1276" w:type="dxa"/>
            <w:tcBorders>
              <w:top w:val="nil"/>
              <w:left w:val="nil"/>
              <w:bottom w:val="single" w:sz="4" w:space="0" w:color="auto"/>
              <w:right w:val="single" w:sz="4" w:space="0" w:color="auto"/>
            </w:tcBorders>
            <w:shd w:val="clear" w:color="auto" w:fill="auto"/>
            <w:noWrap/>
            <w:vAlign w:val="center"/>
            <w:hideMark/>
          </w:tcPr>
          <w:p w14:paraId="3FBC5350" w14:textId="77777777" w:rsidR="003F2ABF" w:rsidRPr="00924E26" w:rsidRDefault="003F2ABF" w:rsidP="003F2ABF">
            <w:pPr>
              <w:spacing w:after="0" w:line="240" w:lineRule="auto"/>
              <w:jc w:val="center"/>
              <w:rPr>
                <w:rFonts w:ascii="Times New Roman" w:eastAsia="Times New Roman" w:hAnsi="Times New Roman" w:cs="Times New Roman"/>
                <w:color w:val="000000"/>
                <w:kern w:val="0"/>
                <w:sz w:val="24"/>
                <w:szCs w:val="24"/>
                <w:lang w:eastAsia="sk-SK"/>
                <w14:ligatures w14:val="none"/>
              </w:rPr>
            </w:pPr>
            <w:r w:rsidRPr="00924E26">
              <w:rPr>
                <w:rFonts w:ascii="Times New Roman" w:eastAsia="Times New Roman" w:hAnsi="Times New Roman" w:cs="Times New Roman"/>
                <w:color w:val="000000"/>
                <w:kern w:val="0"/>
                <w:sz w:val="24"/>
                <w:szCs w:val="24"/>
                <w:lang w:eastAsia="sk-SK"/>
                <w14:ligatures w14:val="none"/>
              </w:rPr>
              <w:t>1 615</w:t>
            </w:r>
          </w:p>
        </w:tc>
        <w:tc>
          <w:tcPr>
            <w:tcW w:w="1134" w:type="dxa"/>
            <w:tcBorders>
              <w:top w:val="nil"/>
              <w:left w:val="nil"/>
              <w:bottom w:val="single" w:sz="4" w:space="0" w:color="auto"/>
              <w:right w:val="single" w:sz="4" w:space="0" w:color="auto"/>
            </w:tcBorders>
            <w:shd w:val="clear" w:color="auto" w:fill="auto"/>
            <w:noWrap/>
            <w:vAlign w:val="center"/>
            <w:hideMark/>
          </w:tcPr>
          <w:p w14:paraId="36D4EC98" w14:textId="77777777" w:rsidR="003F2ABF" w:rsidRPr="00924E26" w:rsidRDefault="003F2ABF" w:rsidP="003F2ABF">
            <w:pPr>
              <w:spacing w:after="0" w:line="240" w:lineRule="auto"/>
              <w:jc w:val="center"/>
              <w:rPr>
                <w:rFonts w:ascii="Times New Roman" w:eastAsia="Times New Roman" w:hAnsi="Times New Roman" w:cs="Times New Roman"/>
                <w:b/>
                <w:bCs/>
                <w:color w:val="000000"/>
                <w:kern w:val="0"/>
                <w:sz w:val="24"/>
                <w:szCs w:val="24"/>
                <w:lang w:eastAsia="sk-SK"/>
                <w14:ligatures w14:val="none"/>
              </w:rPr>
            </w:pPr>
            <w:r w:rsidRPr="00924E26">
              <w:rPr>
                <w:rFonts w:ascii="Times New Roman" w:eastAsia="Times New Roman" w:hAnsi="Times New Roman" w:cs="Times New Roman"/>
                <w:b/>
                <w:bCs/>
                <w:color w:val="000000"/>
                <w:kern w:val="0"/>
                <w:sz w:val="24"/>
                <w:szCs w:val="24"/>
                <w:lang w:eastAsia="sk-SK"/>
                <w14:ligatures w14:val="none"/>
              </w:rPr>
              <w:t>14 773</w:t>
            </w:r>
          </w:p>
        </w:tc>
      </w:tr>
      <w:tr w:rsidR="003F2ABF" w:rsidRPr="00924E26" w14:paraId="4B212110" w14:textId="77777777" w:rsidTr="00D15403">
        <w:trPr>
          <w:trHeight w:val="300"/>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1352E581" w14:textId="77777777" w:rsidR="003F2ABF" w:rsidRPr="00924E26" w:rsidRDefault="003F2ABF" w:rsidP="003F2ABF">
            <w:pPr>
              <w:spacing w:after="0" w:line="240" w:lineRule="auto"/>
              <w:rPr>
                <w:rFonts w:ascii="Times New Roman" w:eastAsia="Times New Roman" w:hAnsi="Times New Roman" w:cs="Times New Roman"/>
                <w:color w:val="000000"/>
                <w:kern w:val="0"/>
                <w:sz w:val="24"/>
                <w:szCs w:val="24"/>
                <w:lang w:eastAsia="sk-SK"/>
                <w14:ligatures w14:val="none"/>
              </w:rPr>
            </w:pPr>
            <w:r w:rsidRPr="00924E26">
              <w:rPr>
                <w:rFonts w:ascii="Times New Roman" w:eastAsia="Times New Roman" w:hAnsi="Times New Roman" w:cs="Times New Roman"/>
                <w:color w:val="000000"/>
                <w:kern w:val="0"/>
                <w:sz w:val="24"/>
                <w:szCs w:val="24"/>
                <w:lang w:eastAsia="sk-SK"/>
                <w14:ligatures w14:val="none"/>
              </w:rPr>
              <w:t>Nitriansky spolu</w:t>
            </w:r>
          </w:p>
        </w:tc>
        <w:tc>
          <w:tcPr>
            <w:tcW w:w="1417" w:type="dxa"/>
            <w:tcBorders>
              <w:top w:val="nil"/>
              <w:left w:val="nil"/>
              <w:bottom w:val="single" w:sz="4" w:space="0" w:color="auto"/>
              <w:right w:val="single" w:sz="4" w:space="0" w:color="auto"/>
            </w:tcBorders>
            <w:shd w:val="clear" w:color="auto" w:fill="auto"/>
            <w:noWrap/>
            <w:vAlign w:val="center"/>
            <w:hideMark/>
          </w:tcPr>
          <w:p w14:paraId="6E3B4A45" w14:textId="77777777" w:rsidR="003F2ABF" w:rsidRPr="00924E26" w:rsidRDefault="003F2ABF" w:rsidP="003F2ABF">
            <w:pPr>
              <w:spacing w:after="0" w:line="240" w:lineRule="auto"/>
              <w:jc w:val="center"/>
              <w:rPr>
                <w:rFonts w:ascii="Times New Roman" w:eastAsia="Times New Roman" w:hAnsi="Times New Roman" w:cs="Times New Roman"/>
                <w:color w:val="000000"/>
                <w:kern w:val="0"/>
                <w:sz w:val="24"/>
                <w:szCs w:val="24"/>
                <w:lang w:eastAsia="sk-SK"/>
                <w14:ligatures w14:val="none"/>
              </w:rPr>
            </w:pPr>
            <w:r w:rsidRPr="00924E26">
              <w:rPr>
                <w:rFonts w:ascii="Times New Roman" w:eastAsia="Times New Roman" w:hAnsi="Times New Roman" w:cs="Times New Roman"/>
                <w:color w:val="000000"/>
                <w:kern w:val="0"/>
                <w:sz w:val="24"/>
                <w:szCs w:val="24"/>
                <w:lang w:eastAsia="sk-SK"/>
                <w14:ligatures w14:val="none"/>
              </w:rPr>
              <w:t>3 637</w:t>
            </w:r>
          </w:p>
        </w:tc>
        <w:tc>
          <w:tcPr>
            <w:tcW w:w="1418" w:type="dxa"/>
            <w:tcBorders>
              <w:top w:val="nil"/>
              <w:left w:val="nil"/>
              <w:bottom w:val="single" w:sz="4" w:space="0" w:color="auto"/>
              <w:right w:val="single" w:sz="4" w:space="0" w:color="auto"/>
            </w:tcBorders>
            <w:shd w:val="clear" w:color="auto" w:fill="auto"/>
            <w:noWrap/>
            <w:vAlign w:val="center"/>
            <w:hideMark/>
          </w:tcPr>
          <w:p w14:paraId="739D330C" w14:textId="77777777" w:rsidR="003F2ABF" w:rsidRPr="00924E26" w:rsidRDefault="003F2ABF" w:rsidP="003F2ABF">
            <w:pPr>
              <w:spacing w:after="0" w:line="240" w:lineRule="auto"/>
              <w:jc w:val="center"/>
              <w:rPr>
                <w:rFonts w:ascii="Times New Roman" w:eastAsia="Times New Roman" w:hAnsi="Times New Roman" w:cs="Times New Roman"/>
                <w:color w:val="000000"/>
                <w:kern w:val="0"/>
                <w:sz w:val="24"/>
                <w:szCs w:val="24"/>
                <w:lang w:eastAsia="sk-SK"/>
                <w14:ligatures w14:val="none"/>
              </w:rPr>
            </w:pPr>
            <w:r w:rsidRPr="00924E26">
              <w:rPr>
                <w:rFonts w:ascii="Times New Roman" w:eastAsia="Times New Roman" w:hAnsi="Times New Roman" w:cs="Times New Roman"/>
                <w:color w:val="000000"/>
                <w:kern w:val="0"/>
                <w:sz w:val="24"/>
                <w:szCs w:val="24"/>
                <w:lang w:eastAsia="sk-SK"/>
                <w14:ligatures w14:val="none"/>
              </w:rPr>
              <w:t>6 872</w:t>
            </w:r>
          </w:p>
        </w:tc>
        <w:tc>
          <w:tcPr>
            <w:tcW w:w="1276" w:type="dxa"/>
            <w:tcBorders>
              <w:top w:val="nil"/>
              <w:left w:val="nil"/>
              <w:bottom w:val="single" w:sz="4" w:space="0" w:color="auto"/>
              <w:right w:val="single" w:sz="4" w:space="0" w:color="auto"/>
            </w:tcBorders>
            <w:shd w:val="clear" w:color="auto" w:fill="auto"/>
            <w:noWrap/>
            <w:vAlign w:val="center"/>
            <w:hideMark/>
          </w:tcPr>
          <w:p w14:paraId="70BC4878" w14:textId="77777777" w:rsidR="003F2ABF" w:rsidRPr="00924E26" w:rsidRDefault="003F2ABF" w:rsidP="003F2ABF">
            <w:pPr>
              <w:spacing w:after="0" w:line="240" w:lineRule="auto"/>
              <w:jc w:val="center"/>
              <w:rPr>
                <w:rFonts w:ascii="Times New Roman" w:eastAsia="Times New Roman" w:hAnsi="Times New Roman" w:cs="Times New Roman"/>
                <w:color w:val="000000"/>
                <w:kern w:val="0"/>
                <w:sz w:val="24"/>
                <w:szCs w:val="24"/>
                <w:lang w:eastAsia="sk-SK"/>
                <w14:ligatures w14:val="none"/>
              </w:rPr>
            </w:pPr>
            <w:r w:rsidRPr="00924E26">
              <w:rPr>
                <w:rFonts w:ascii="Times New Roman" w:eastAsia="Times New Roman" w:hAnsi="Times New Roman" w:cs="Times New Roman"/>
                <w:color w:val="000000"/>
                <w:kern w:val="0"/>
                <w:sz w:val="24"/>
                <w:szCs w:val="24"/>
                <w:lang w:eastAsia="sk-SK"/>
                <w14:ligatures w14:val="none"/>
              </w:rPr>
              <w:t>743</w:t>
            </w:r>
          </w:p>
        </w:tc>
        <w:tc>
          <w:tcPr>
            <w:tcW w:w="1134" w:type="dxa"/>
            <w:tcBorders>
              <w:top w:val="nil"/>
              <w:left w:val="nil"/>
              <w:bottom w:val="single" w:sz="4" w:space="0" w:color="auto"/>
              <w:right w:val="single" w:sz="4" w:space="0" w:color="auto"/>
            </w:tcBorders>
            <w:shd w:val="clear" w:color="auto" w:fill="auto"/>
            <w:noWrap/>
            <w:vAlign w:val="center"/>
            <w:hideMark/>
          </w:tcPr>
          <w:p w14:paraId="02352034" w14:textId="77777777" w:rsidR="003F2ABF" w:rsidRPr="00924E26" w:rsidRDefault="003F2ABF" w:rsidP="003F2ABF">
            <w:pPr>
              <w:spacing w:after="0" w:line="240" w:lineRule="auto"/>
              <w:jc w:val="center"/>
              <w:rPr>
                <w:rFonts w:ascii="Times New Roman" w:eastAsia="Times New Roman" w:hAnsi="Times New Roman" w:cs="Times New Roman"/>
                <w:b/>
                <w:bCs/>
                <w:color w:val="000000"/>
                <w:kern w:val="0"/>
                <w:sz w:val="24"/>
                <w:szCs w:val="24"/>
                <w:lang w:eastAsia="sk-SK"/>
                <w14:ligatures w14:val="none"/>
              </w:rPr>
            </w:pPr>
            <w:r w:rsidRPr="00924E26">
              <w:rPr>
                <w:rFonts w:ascii="Times New Roman" w:eastAsia="Times New Roman" w:hAnsi="Times New Roman" w:cs="Times New Roman"/>
                <w:b/>
                <w:bCs/>
                <w:color w:val="000000"/>
                <w:kern w:val="0"/>
                <w:sz w:val="24"/>
                <w:szCs w:val="24"/>
                <w:lang w:eastAsia="sk-SK"/>
                <w14:ligatures w14:val="none"/>
              </w:rPr>
              <w:t>11 252</w:t>
            </w:r>
          </w:p>
        </w:tc>
      </w:tr>
      <w:tr w:rsidR="003F2ABF" w:rsidRPr="00924E26" w14:paraId="5B5EAB44" w14:textId="77777777" w:rsidTr="00D15403">
        <w:trPr>
          <w:trHeight w:val="300"/>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50FE492B" w14:textId="77777777" w:rsidR="003F2ABF" w:rsidRPr="00924E26" w:rsidRDefault="003F2ABF" w:rsidP="003F2ABF">
            <w:pPr>
              <w:spacing w:after="0" w:line="240" w:lineRule="auto"/>
              <w:rPr>
                <w:rFonts w:ascii="Times New Roman" w:eastAsia="Times New Roman" w:hAnsi="Times New Roman" w:cs="Times New Roman"/>
                <w:color w:val="000000"/>
                <w:kern w:val="0"/>
                <w:sz w:val="24"/>
                <w:szCs w:val="24"/>
                <w:lang w:eastAsia="sk-SK"/>
                <w14:ligatures w14:val="none"/>
              </w:rPr>
            </w:pPr>
            <w:r w:rsidRPr="00924E26">
              <w:rPr>
                <w:rFonts w:ascii="Times New Roman" w:eastAsia="Times New Roman" w:hAnsi="Times New Roman" w:cs="Times New Roman"/>
                <w:color w:val="000000"/>
                <w:kern w:val="0"/>
                <w:sz w:val="24"/>
                <w:szCs w:val="24"/>
                <w:lang w:eastAsia="sk-SK"/>
                <w14:ligatures w14:val="none"/>
              </w:rPr>
              <w:t>Prešovský spolu</w:t>
            </w:r>
          </w:p>
        </w:tc>
        <w:tc>
          <w:tcPr>
            <w:tcW w:w="1417" w:type="dxa"/>
            <w:tcBorders>
              <w:top w:val="nil"/>
              <w:left w:val="nil"/>
              <w:bottom w:val="single" w:sz="4" w:space="0" w:color="auto"/>
              <w:right w:val="single" w:sz="4" w:space="0" w:color="auto"/>
            </w:tcBorders>
            <w:shd w:val="clear" w:color="auto" w:fill="auto"/>
            <w:noWrap/>
            <w:vAlign w:val="center"/>
            <w:hideMark/>
          </w:tcPr>
          <w:p w14:paraId="4649C5BF" w14:textId="77777777" w:rsidR="003F2ABF" w:rsidRPr="00924E26" w:rsidRDefault="003F2ABF" w:rsidP="003F2ABF">
            <w:pPr>
              <w:spacing w:after="0" w:line="240" w:lineRule="auto"/>
              <w:jc w:val="center"/>
              <w:rPr>
                <w:rFonts w:ascii="Times New Roman" w:eastAsia="Times New Roman" w:hAnsi="Times New Roman" w:cs="Times New Roman"/>
                <w:color w:val="000000"/>
                <w:kern w:val="0"/>
                <w:sz w:val="24"/>
                <w:szCs w:val="24"/>
                <w:lang w:eastAsia="sk-SK"/>
                <w14:ligatures w14:val="none"/>
              </w:rPr>
            </w:pPr>
            <w:r w:rsidRPr="00924E26">
              <w:rPr>
                <w:rFonts w:ascii="Times New Roman" w:eastAsia="Times New Roman" w:hAnsi="Times New Roman" w:cs="Times New Roman"/>
                <w:color w:val="000000"/>
                <w:kern w:val="0"/>
                <w:sz w:val="24"/>
                <w:szCs w:val="24"/>
                <w:lang w:eastAsia="sk-SK"/>
                <w14:ligatures w14:val="none"/>
              </w:rPr>
              <w:t>3 173</w:t>
            </w:r>
          </w:p>
        </w:tc>
        <w:tc>
          <w:tcPr>
            <w:tcW w:w="1418" w:type="dxa"/>
            <w:tcBorders>
              <w:top w:val="nil"/>
              <w:left w:val="nil"/>
              <w:bottom w:val="single" w:sz="4" w:space="0" w:color="auto"/>
              <w:right w:val="single" w:sz="4" w:space="0" w:color="auto"/>
            </w:tcBorders>
            <w:shd w:val="clear" w:color="auto" w:fill="auto"/>
            <w:noWrap/>
            <w:vAlign w:val="center"/>
            <w:hideMark/>
          </w:tcPr>
          <w:p w14:paraId="17340309" w14:textId="77777777" w:rsidR="003F2ABF" w:rsidRPr="00924E26" w:rsidRDefault="003F2ABF" w:rsidP="003F2ABF">
            <w:pPr>
              <w:spacing w:after="0" w:line="240" w:lineRule="auto"/>
              <w:jc w:val="center"/>
              <w:rPr>
                <w:rFonts w:ascii="Times New Roman" w:eastAsia="Times New Roman" w:hAnsi="Times New Roman" w:cs="Times New Roman"/>
                <w:color w:val="000000"/>
                <w:kern w:val="0"/>
                <w:sz w:val="24"/>
                <w:szCs w:val="24"/>
                <w:lang w:eastAsia="sk-SK"/>
                <w14:ligatures w14:val="none"/>
              </w:rPr>
            </w:pPr>
            <w:r w:rsidRPr="00924E26">
              <w:rPr>
                <w:rFonts w:ascii="Times New Roman" w:eastAsia="Times New Roman" w:hAnsi="Times New Roman" w:cs="Times New Roman"/>
                <w:color w:val="000000"/>
                <w:kern w:val="0"/>
                <w:sz w:val="24"/>
                <w:szCs w:val="24"/>
                <w:lang w:eastAsia="sk-SK"/>
                <w14:ligatures w14:val="none"/>
              </w:rPr>
              <w:t>4 860</w:t>
            </w:r>
          </w:p>
        </w:tc>
        <w:tc>
          <w:tcPr>
            <w:tcW w:w="1276" w:type="dxa"/>
            <w:tcBorders>
              <w:top w:val="nil"/>
              <w:left w:val="nil"/>
              <w:bottom w:val="single" w:sz="4" w:space="0" w:color="auto"/>
              <w:right w:val="single" w:sz="4" w:space="0" w:color="auto"/>
            </w:tcBorders>
            <w:shd w:val="clear" w:color="auto" w:fill="auto"/>
            <w:noWrap/>
            <w:vAlign w:val="center"/>
            <w:hideMark/>
          </w:tcPr>
          <w:p w14:paraId="41653128" w14:textId="77777777" w:rsidR="003F2ABF" w:rsidRPr="00924E26" w:rsidRDefault="003F2ABF" w:rsidP="003F2ABF">
            <w:pPr>
              <w:spacing w:after="0" w:line="240" w:lineRule="auto"/>
              <w:jc w:val="center"/>
              <w:rPr>
                <w:rFonts w:ascii="Times New Roman" w:eastAsia="Times New Roman" w:hAnsi="Times New Roman" w:cs="Times New Roman"/>
                <w:color w:val="000000"/>
                <w:kern w:val="0"/>
                <w:sz w:val="24"/>
                <w:szCs w:val="24"/>
                <w:lang w:eastAsia="sk-SK"/>
                <w14:ligatures w14:val="none"/>
              </w:rPr>
            </w:pPr>
            <w:r w:rsidRPr="00924E26">
              <w:rPr>
                <w:rFonts w:ascii="Times New Roman" w:eastAsia="Times New Roman" w:hAnsi="Times New Roman" w:cs="Times New Roman"/>
                <w:color w:val="000000"/>
                <w:kern w:val="0"/>
                <w:sz w:val="24"/>
                <w:szCs w:val="24"/>
                <w:lang w:eastAsia="sk-SK"/>
                <w14:ligatures w14:val="none"/>
              </w:rPr>
              <w:t>957</w:t>
            </w:r>
          </w:p>
        </w:tc>
        <w:tc>
          <w:tcPr>
            <w:tcW w:w="1134" w:type="dxa"/>
            <w:tcBorders>
              <w:top w:val="nil"/>
              <w:left w:val="nil"/>
              <w:bottom w:val="single" w:sz="4" w:space="0" w:color="auto"/>
              <w:right w:val="single" w:sz="4" w:space="0" w:color="auto"/>
            </w:tcBorders>
            <w:shd w:val="clear" w:color="auto" w:fill="auto"/>
            <w:noWrap/>
            <w:vAlign w:val="center"/>
            <w:hideMark/>
          </w:tcPr>
          <w:p w14:paraId="621BB0E8" w14:textId="77777777" w:rsidR="003F2ABF" w:rsidRPr="00924E26" w:rsidRDefault="003F2ABF" w:rsidP="003F2ABF">
            <w:pPr>
              <w:spacing w:after="0" w:line="240" w:lineRule="auto"/>
              <w:jc w:val="center"/>
              <w:rPr>
                <w:rFonts w:ascii="Times New Roman" w:eastAsia="Times New Roman" w:hAnsi="Times New Roman" w:cs="Times New Roman"/>
                <w:b/>
                <w:bCs/>
                <w:color w:val="000000"/>
                <w:kern w:val="0"/>
                <w:sz w:val="24"/>
                <w:szCs w:val="24"/>
                <w:lang w:eastAsia="sk-SK"/>
                <w14:ligatures w14:val="none"/>
              </w:rPr>
            </w:pPr>
            <w:r w:rsidRPr="00924E26">
              <w:rPr>
                <w:rFonts w:ascii="Times New Roman" w:eastAsia="Times New Roman" w:hAnsi="Times New Roman" w:cs="Times New Roman"/>
                <w:b/>
                <w:bCs/>
                <w:color w:val="000000"/>
                <w:kern w:val="0"/>
                <w:sz w:val="24"/>
                <w:szCs w:val="24"/>
                <w:lang w:eastAsia="sk-SK"/>
                <w14:ligatures w14:val="none"/>
              </w:rPr>
              <w:t>8 990</w:t>
            </w:r>
          </w:p>
        </w:tc>
      </w:tr>
      <w:tr w:rsidR="003F2ABF" w:rsidRPr="00924E26" w14:paraId="7C2B155A" w14:textId="77777777" w:rsidTr="00D15403">
        <w:trPr>
          <w:trHeight w:val="300"/>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59DD3AA0" w14:textId="77777777" w:rsidR="003F2ABF" w:rsidRPr="00924E26" w:rsidRDefault="003F2ABF" w:rsidP="003F2ABF">
            <w:pPr>
              <w:spacing w:after="0" w:line="240" w:lineRule="auto"/>
              <w:rPr>
                <w:rFonts w:ascii="Times New Roman" w:eastAsia="Times New Roman" w:hAnsi="Times New Roman" w:cs="Times New Roman"/>
                <w:color w:val="000000"/>
                <w:kern w:val="0"/>
                <w:sz w:val="24"/>
                <w:szCs w:val="24"/>
                <w:lang w:eastAsia="sk-SK"/>
                <w14:ligatures w14:val="none"/>
              </w:rPr>
            </w:pPr>
            <w:r w:rsidRPr="00924E26">
              <w:rPr>
                <w:rFonts w:ascii="Times New Roman" w:eastAsia="Times New Roman" w:hAnsi="Times New Roman" w:cs="Times New Roman"/>
                <w:color w:val="000000"/>
                <w:kern w:val="0"/>
                <w:sz w:val="24"/>
                <w:szCs w:val="24"/>
                <w:lang w:eastAsia="sk-SK"/>
                <w14:ligatures w14:val="none"/>
              </w:rPr>
              <w:t>Trenčiansky spolu</w:t>
            </w:r>
          </w:p>
        </w:tc>
        <w:tc>
          <w:tcPr>
            <w:tcW w:w="1417" w:type="dxa"/>
            <w:tcBorders>
              <w:top w:val="nil"/>
              <w:left w:val="nil"/>
              <w:bottom w:val="single" w:sz="4" w:space="0" w:color="auto"/>
              <w:right w:val="single" w:sz="4" w:space="0" w:color="auto"/>
            </w:tcBorders>
            <w:shd w:val="clear" w:color="auto" w:fill="auto"/>
            <w:noWrap/>
            <w:vAlign w:val="center"/>
            <w:hideMark/>
          </w:tcPr>
          <w:p w14:paraId="171EEDAF" w14:textId="77777777" w:rsidR="003F2ABF" w:rsidRPr="00924E26" w:rsidRDefault="003F2ABF" w:rsidP="003F2ABF">
            <w:pPr>
              <w:spacing w:after="0" w:line="240" w:lineRule="auto"/>
              <w:jc w:val="center"/>
              <w:rPr>
                <w:rFonts w:ascii="Times New Roman" w:eastAsia="Times New Roman" w:hAnsi="Times New Roman" w:cs="Times New Roman"/>
                <w:color w:val="000000"/>
                <w:kern w:val="0"/>
                <w:sz w:val="24"/>
                <w:szCs w:val="24"/>
                <w:lang w:eastAsia="sk-SK"/>
                <w14:ligatures w14:val="none"/>
              </w:rPr>
            </w:pPr>
            <w:r w:rsidRPr="00924E26">
              <w:rPr>
                <w:rFonts w:ascii="Times New Roman" w:eastAsia="Times New Roman" w:hAnsi="Times New Roman" w:cs="Times New Roman"/>
                <w:color w:val="000000"/>
                <w:kern w:val="0"/>
                <w:sz w:val="24"/>
                <w:szCs w:val="24"/>
                <w:lang w:eastAsia="sk-SK"/>
                <w14:ligatures w14:val="none"/>
              </w:rPr>
              <w:t>2 947</w:t>
            </w:r>
          </w:p>
        </w:tc>
        <w:tc>
          <w:tcPr>
            <w:tcW w:w="1418" w:type="dxa"/>
            <w:tcBorders>
              <w:top w:val="nil"/>
              <w:left w:val="nil"/>
              <w:bottom w:val="single" w:sz="4" w:space="0" w:color="auto"/>
              <w:right w:val="single" w:sz="4" w:space="0" w:color="auto"/>
            </w:tcBorders>
            <w:shd w:val="clear" w:color="auto" w:fill="auto"/>
            <w:noWrap/>
            <w:vAlign w:val="center"/>
            <w:hideMark/>
          </w:tcPr>
          <w:p w14:paraId="18911916" w14:textId="77777777" w:rsidR="003F2ABF" w:rsidRPr="00924E26" w:rsidRDefault="003F2ABF" w:rsidP="003F2ABF">
            <w:pPr>
              <w:spacing w:after="0" w:line="240" w:lineRule="auto"/>
              <w:jc w:val="center"/>
              <w:rPr>
                <w:rFonts w:ascii="Times New Roman" w:eastAsia="Times New Roman" w:hAnsi="Times New Roman" w:cs="Times New Roman"/>
                <w:color w:val="000000"/>
                <w:kern w:val="0"/>
                <w:sz w:val="24"/>
                <w:szCs w:val="24"/>
                <w:lang w:eastAsia="sk-SK"/>
                <w14:ligatures w14:val="none"/>
              </w:rPr>
            </w:pPr>
            <w:r w:rsidRPr="00924E26">
              <w:rPr>
                <w:rFonts w:ascii="Times New Roman" w:eastAsia="Times New Roman" w:hAnsi="Times New Roman" w:cs="Times New Roman"/>
                <w:color w:val="000000"/>
                <w:kern w:val="0"/>
                <w:sz w:val="24"/>
                <w:szCs w:val="24"/>
                <w:lang w:eastAsia="sk-SK"/>
                <w14:ligatures w14:val="none"/>
              </w:rPr>
              <w:t>5 448</w:t>
            </w:r>
          </w:p>
        </w:tc>
        <w:tc>
          <w:tcPr>
            <w:tcW w:w="1276" w:type="dxa"/>
            <w:tcBorders>
              <w:top w:val="nil"/>
              <w:left w:val="nil"/>
              <w:bottom w:val="single" w:sz="4" w:space="0" w:color="auto"/>
              <w:right w:val="single" w:sz="4" w:space="0" w:color="auto"/>
            </w:tcBorders>
            <w:shd w:val="clear" w:color="auto" w:fill="auto"/>
            <w:noWrap/>
            <w:vAlign w:val="center"/>
            <w:hideMark/>
          </w:tcPr>
          <w:p w14:paraId="117C118D" w14:textId="77777777" w:rsidR="003F2ABF" w:rsidRPr="00924E26" w:rsidRDefault="003F2ABF" w:rsidP="003F2ABF">
            <w:pPr>
              <w:spacing w:after="0" w:line="240" w:lineRule="auto"/>
              <w:jc w:val="center"/>
              <w:rPr>
                <w:rFonts w:ascii="Times New Roman" w:eastAsia="Times New Roman" w:hAnsi="Times New Roman" w:cs="Times New Roman"/>
                <w:color w:val="000000"/>
                <w:kern w:val="0"/>
                <w:sz w:val="24"/>
                <w:szCs w:val="24"/>
                <w:lang w:eastAsia="sk-SK"/>
                <w14:ligatures w14:val="none"/>
              </w:rPr>
            </w:pPr>
            <w:r w:rsidRPr="00924E26">
              <w:rPr>
                <w:rFonts w:ascii="Times New Roman" w:eastAsia="Times New Roman" w:hAnsi="Times New Roman" w:cs="Times New Roman"/>
                <w:color w:val="000000"/>
                <w:kern w:val="0"/>
                <w:sz w:val="24"/>
                <w:szCs w:val="24"/>
                <w:lang w:eastAsia="sk-SK"/>
                <w14:ligatures w14:val="none"/>
              </w:rPr>
              <w:t>587</w:t>
            </w:r>
          </w:p>
        </w:tc>
        <w:tc>
          <w:tcPr>
            <w:tcW w:w="1134" w:type="dxa"/>
            <w:tcBorders>
              <w:top w:val="nil"/>
              <w:left w:val="nil"/>
              <w:bottom w:val="single" w:sz="4" w:space="0" w:color="auto"/>
              <w:right w:val="single" w:sz="4" w:space="0" w:color="auto"/>
            </w:tcBorders>
            <w:shd w:val="clear" w:color="auto" w:fill="auto"/>
            <w:noWrap/>
            <w:vAlign w:val="center"/>
            <w:hideMark/>
          </w:tcPr>
          <w:p w14:paraId="5FB9F64F" w14:textId="77777777" w:rsidR="003F2ABF" w:rsidRPr="00924E26" w:rsidRDefault="003F2ABF" w:rsidP="003F2ABF">
            <w:pPr>
              <w:spacing w:after="0" w:line="240" w:lineRule="auto"/>
              <w:jc w:val="center"/>
              <w:rPr>
                <w:rFonts w:ascii="Times New Roman" w:eastAsia="Times New Roman" w:hAnsi="Times New Roman" w:cs="Times New Roman"/>
                <w:b/>
                <w:bCs/>
                <w:color w:val="000000"/>
                <w:kern w:val="0"/>
                <w:sz w:val="24"/>
                <w:szCs w:val="24"/>
                <w:lang w:eastAsia="sk-SK"/>
                <w14:ligatures w14:val="none"/>
              </w:rPr>
            </w:pPr>
            <w:r w:rsidRPr="00924E26">
              <w:rPr>
                <w:rFonts w:ascii="Times New Roman" w:eastAsia="Times New Roman" w:hAnsi="Times New Roman" w:cs="Times New Roman"/>
                <w:b/>
                <w:bCs/>
                <w:color w:val="000000"/>
                <w:kern w:val="0"/>
                <w:sz w:val="24"/>
                <w:szCs w:val="24"/>
                <w:lang w:eastAsia="sk-SK"/>
                <w14:ligatures w14:val="none"/>
              </w:rPr>
              <w:t>8 982</w:t>
            </w:r>
          </w:p>
        </w:tc>
      </w:tr>
      <w:tr w:rsidR="003F2ABF" w:rsidRPr="00924E26" w14:paraId="148AB926" w14:textId="77777777" w:rsidTr="00D15403">
        <w:trPr>
          <w:trHeight w:val="300"/>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1BDF2A0A" w14:textId="77777777" w:rsidR="003F2ABF" w:rsidRPr="00924E26" w:rsidRDefault="003F2ABF" w:rsidP="003F2ABF">
            <w:pPr>
              <w:spacing w:after="0" w:line="240" w:lineRule="auto"/>
              <w:rPr>
                <w:rFonts w:ascii="Times New Roman" w:eastAsia="Times New Roman" w:hAnsi="Times New Roman" w:cs="Times New Roman"/>
                <w:color w:val="000000"/>
                <w:kern w:val="0"/>
                <w:sz w:val="24"/>
                <w:szCs w:val="24"/>
                <w:lang w:eastAsia="sk-SK"/>
                <w14:ligatures w14:val="none"/>
              </w:rPr>
            </w:pPr>
            <w:r w:rsidRPr="00924E26">
              <w:rPr>
                <w:rFonts w:ascii="Times New Roman" w:eastAsia="Times New Roman" w:hAnsi="Times New Roman" w:cs="Times New Roman"/>
                <w:color w:val="000000"/>
                <w:kern w:val="0"/>
                <w:sz w:val="24"/>
                <w:szCs w:val="24"/>
                <w:lang w:eastAsia="sk-SK"/>
                <w14:ligatures w14:val="none"/>
              </w:rPr>
              <w:t>Trnavský spolu</w:t>
            </w:r>
          </w:p>
        </w:tc>
        <w:tc>
          <w:tcPr>
            <w:tcW w:w="1417" w:type="dxa"/>
            <w:tcBorders>
              <w:top w:val="nil"/>
              <w:left w:val="nil"/>
              <w:bottom w:val="single" w:sz="4" w:space="0" w:color="auto"/>
              <w:right w:val="single" w:sz="4" w:space="0" w:color="auto"/>
            </w:tcBorders>
            <w:shd w:val="clear" w:color="auto" w:fill="auto"/>
            <w:noWrap/>
            <w:vAlign w:val="center"/>
            <w:hideMark/>
          </w:tcPr>
          <w:p w14:paraId="5B5C7D59" w14:textId="77777777" w:rsidR="003F2ABF" w:rsidRPr="00924E26" w:rsidRDefault="003F2ABF" w:rsidP="003F2ABF">
            <w:pPr>
              <w:spacing w:after="0" w:line="240" w:lineRule="auto"/>
              <w:jc w:val="center"/>
              <w:rPr>
                <w:rFonts w:ascii="Times New Roman" w:eastAsia="Times New Roman" w:hAnsi="Times New Roman" w:cs="Times New Roman"/>
                <w:color w:val="000000"/>
                <w:kern w:val="0"/>
                <w:sz w:val="24"/>
                <w:szCs w:val="24"/>
                <w:lang w:eastAsia="sk-SK"/>
                <w14:ligatures w14:val="none"/>
              </w:rPr>
            </w:pPr>
            <w:r w:rsidRPr="00924E26">
              <w:rPr>
                <w:rFonts w:ascii="Times New Roman" w:eastAsia="Times New Roman" w:hAnsi="Times New Roman" w:cs="Times New Roman"/>
                <w:color w:val="000000"/>
                <w:kern w:val="0"/>
                <w:sz w:val="24"/>
                <w:szCs w:val="24"/>
                <w:lang w:eastAsia="sk-SK"/>
                <w14:ligatures w14:val="none"/>
              </w:rPr>
              <w:t>3 461</w:t>
            </w:r>
          </w:p>
        </w:tc>
        <w:tc>
          <w:tcPr>
            <w:tcW w:w="1418" w:type="dxa"/>
            <w:tcBorders>
              <w:top w:val="nil"/>
              <w:left w:val="nil"/>
              <w:bottom w:val="single" w:sz="4" w:space="0" w:color="auto"/>
              <w:right w:val="single" w:sz="4" w:space="0" w:color="auto"/>
            </w:tcBorders>
            <w:shd w:val="clear" w:color="auto" w:fill="auto"/>
            <w:noWrap/>
            <w:vAlign w:val="center"/>
            <w:hideMark/>
          </w:tcPr>
          <w:p w14:paraId="0641B69F" w14:textId="77777777" w:rsidR="003F2ABF" w:rsidRPr="00924E26" w:rsidRDefault="003F2ABF" w:rsidP="003F2ABF">
            <w:pPr>
              <w:spacing w:after="0" w:line="240" w:lineRule="auto"/>
              <w:jc w:val="center"/>
              <w:rPr>
                <w:rFonts w:ascii="Times New Roman" w:eastAsia="Times New Roman" w:hAnsi="Times New Roman" w:cs="Times New Roman"/>
                <w:color w:val="000000"/>
                <w:kern w:val="0"/>
                <w:sz w:val="24"/>
                <w:szCs w:val="24"/>
                <w:lang w:eastAsia="sk-SK"/>
                <w14:ligatures w14:val="none"/>
              </w:rPr>
            </w:pPr>
            <w:r w:rsidRPr="00924E26">
              <w:rPr>
                <w:rFonts w:ascii="Times New Roman" w:eastAsia="Times New Roman" w:hAnsi="Times New Roman" w:cs="Times New Roman"/>
                <w:color w:val="000000"/>
                <w:kern w:val="0"/>
                <w:sz w:val="24"/>
                <w:szCs w:val="24"/>
                <w:lang w:eastAsia="sk-SK"/>
                <w14:ligatures w14:val="none"/>
              </w:rPr>
              <w:t>5 956</w:t>
            </w:r>
          </w:p>
        </w:tc>
        <w:tc>
          <w:tcPr>
            <w:tcW w:w="1276" w:type="dxa"/>
            <w:tcBorders>
              <w:top w:val="nil"/>
              <w:left w:val="nil"/>
              <w:bottom w:val="single" w:sz="4" w:space="0" w:color="auto"/>
              <w:right w:val="single" w:sz="4" w:space="0" w:color="auto"/>
            </w:tcBorders>
            <w:shd w:val="clear" w:color="auto" w:fill="auto"/>
            <w:noWrap/>
            <w:vAlign w:val="center"/>
            <w:hideMark/>
          </w:tcPr>
          <w:p w14:paraId="2207ABD5" w14:textId="77777777" w:rsidR="003F2ABF" w:rsidRPr="00924E26" w:rsidRDefault="003F2ABF" w:rsidP="003F2ABF">
            <w:pPr>
              <w:spacing w:after="0" w:line="240" w:lineRule="auto"/>
              <w:jc w:val="center"/>
              <w:rPr>
                <w:rFonts w:ascii="Times New Roman" w:eastAsia="Times New Roman" w:hAnsi="Times New Roman" w:cs="Times New Roman"/>
                <w:color w:val="000000"/>
                <w:kern w:val="0"/>
                <w:sz w:val="24"/>
                <w:szCs w:val="24"/>
                <w:lang w:eastAsia="sk-SK"/>
                <w14:ligatures w14:val="none"/>
              </w:rPr>
            </w:pPr>
            <w:r w:rsidRPr="00924E26">
              <w:rPr>
                <w:rFonts w:ascii="Times New Roman" w:eastAsia="Times New Roman" w:hAnsi="Times New Roman" w:cs="Times New Roman"/>
                <w:color w:val="000000"/>
                <w:kern w:val="0"/>
                <w:sz w:val="24"/>
                <w:szCs w:val="24"/>
                <w:lang w:eastAsia="sk-SK"/>
                <w14:ligatures w14:val="none"/>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1B57DB74" w14:textId="77777777" w:rsidR="003F2ABF" w:rsidRPr="00924E26" w:rsidRDefault="003F2ABF" w:rsidP="003F2ABF">
            <w:pPr>
              <w:spacing w:after="0" w:line="240" w:lineRule="auto"/>
              <w:jc w:val="center"/>
              <w:rPr>
                <w:rFonts w:ascii="Times New Roman" w:eastAsia="Times New Roman" w:hAnsi="Times New Roman" w:cs="Times New Roman"/>
                <w:b/>
                <w:bCs/>
                <w:color w:val="000000"/>
                <w:kern w:val="0"/>
                <w:sz w:val="24"/>
                <w:szCs w:val="24"/>
                <w:lang w:eastAsia="sk-SK"/>
                <w14:ligatures w14:val="none"/>
              </w:rPr>
            </w:pPr>
            <w:r w:rsidRPr="00924E26">
              <w:rPr>
                <w:rFonts w:ascii="Times New Roman" w:eastAsia="Times New Roman" w:hAnsi="Times New Roman" w:cs="Times New Roman"/>
                <w:b/>
                <w:bCs/>
                <w:color w:val="000000"/>
                <w:kern w:val="0"/>
                <w:sz w:val="24"/>
                <w:szCs w:val="24"/>
                <w:lang w:eastAsia="sk-SK"/>
                <w14:ligatures w14:val="none"/>
              </w:rPr>
              <w:t>10 217</w:t>
            </w:r>
          </w:p>
        </w:tc>
      </w:tr>
      <w:tr w:rsidR="003F2ABF" w:rsidRPr="00924E26" w14:paraId="7D6925FE" w14:textId="77777777" w:rsidTr="00F9687D">
        <w:trPr>
          <w:trHeight w:val="300"/>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28EDAFA3" w14:textId="77777777" w:rsidR="003F2ABF" w:rsidRPr="00924E26" w:rsidRDefault="003F2ABF" w:rsidP="003F2ABF">
            <w:pPr>
              <w:spacing w:after="0" w:line="240" w:lineRule="auto"/>
              <w:rPr>
                <w:rFonts w:ascii="Times New Roman" w:eastAsia="Times New Roman" w:hAnsi="Times New Roman" w:cs="Times New Roman"/>
                <w:color w:val="000000"/>
                <w:kern w:val="0"/>
                <w:sz w:val="24"/>
                <w:szCs w:val="24"/>
                <w:lang w:eastAsia="sk-SK"/>
                <w14:ligatures w14:val="none"/>
              </w:rPr>
            </w:pPr>
            <w:r w:rsidRPr="00924E26">
              <w:rPr>
                <w:rFonts w:ascii="Times New Roman" w:eastAsia="Times New Roman" w:hAnsi="Times New Roman" w:cs="Times New Roman"/>
                <w:color w:val="000000"/>
                <w:kern w:val="0"/>
                <w:sz w:val="24"/>
                <w:szCs w:val="24"/>
                <w:lang w:eastAsia="sk-SK"/>
                <w14:ligatures w14:val="none"/>
              </w:rPr>
              <w:t>Žilinský spolu</w:t>
            </w:r>
          </w:p>
        </w:tc>
        <w:tc>
          <w:tcPr>
            <w:tcW w:w="1417" w:type="dxa"/>
            <w:tcBorders>
              <w:top w:val="nil"/>
              <w:left w:val="nil"/>
              <w:bottom w:val="single" w:sz="4" w:space="0" w:color="auto"/>
              <w:right w:val="single" w:sz="4" w:space="0" w:color="auto"/>
            </w:tcBorders>
            <w:shd w:val="clear" w:color="auto" w:fill="auto"/>
            <w:noWrap/>
            <w:vAlign w:val="center"/>
            <w:hideMark/>
          </w:tcPr>
          <w:p w14:paraId="4177C8F8" w14:textId="77777777" w:rsidR="003F2ABF" w:rsidRPr="00924E26" w:rsidRDefault="003F2ABF" w:rsidP="003F2ABF">
            <w:pPr>
              <w:spacing w:after="0" w:line="240" w:lineRule="auto"/>
              <w:jc w:val="center"/>
              <w:rPr>
                <w:rFonts w:ascii="Times New Roman" w:eastAsia="Times New Roman" w:hAnsi="Times New Roman" w:cs="Times New Roman"/>
                <w:color w:val="000000"/>
                <w:kern w:val="0"/>
                <w:sz w:val="24"/>
                <w:szCs w:val="24"/>
                <w:lang w:eastAsia="sk-SK"/>
                <w14:ligatures w14:val="none"/>
              </w:rPr>
            </w:pPr>
            <w:r w:rsidRPr="00924E26">
              <w:rPr>
                <w:rFonts w:ascii="Times New Roman" w:eastAsia="Times New Roman" w:hAnsi="Times New Roman" w:cs="Times New Roman"/>
                <w:color w:val="000000"/>
                <w:kern w:val="0"/>
                <w:sz w:val="24"/>
                <w:szCs w:val="24"/>
                <w:lang w:eastAsia="sk-SK"/>
                <w14:ligatures w14:val="none"/>
              </w:rPr>
              <w:t>3 980</w:t>
            </w:r>
          </w:p>
        </w:tc>
        <w:tc>
          <w:tcPr>
            <w:tcW w:w="1418" w:type="dxa"/>
            <w:tcBorders>
              <w:top w:val="nil"/>
              <w:left w:val="nil"/>
              <w:bottom w:val="single" w:sz="4" w:space="0" w:color="auto"/>
              <w:right w:val="single" w:sz="4" w:space="0" w:color="auto"/>
            </w:tcBorders>
            <w:shd w:val="clear" w:color="auto" w:fill="auto"/>
            <w:noWrap/>
            <w:vAlign w:val="center"/>
            <w:hideMark/>
          </w:tcPr>
          <w:p w14:paraId="2B65BA3F" w14:textId="77777777" w:rsidR="003F2ABF" w:rsidRPr="00924E26" w:rsidRDefault="003F2ABF" w:rsidP="003F2ABF">
            <w:pPr>
              <w:spacing w:after="0" w:line="240" w:lineRule="auto"/>
              <w:jc w:val="center"/>
              <w:rPr>
                <w:rFonts w:ascii="Times New Roman" w:eastAsia="Times New Roman" w:hAnsi="Times New Roman" w:cs="Times New Roman"/>
                <w:color w:val="000000"/>
                <w:kern w:val="0"/>
                <w:sz w:val="24"/>
                <w:szCs w:val="24"/>
                <w:lang w:eastAsia="sk-SK"/>
                <w14:ligatures w14:val="none"/>
              </w:rPr>
            </w:pPr>
            <w:r w:rsidRPr="00924E26">
              <w:rPr>
                <w:rFonts w:ascii="Times New Roman" w:eastAsia="Times New Roman" w:hAnsi="Times New Roman" w:cs="Times New Roman"/>
                <w:color w:val="000000"/>
                <w:kern w:val="0"/>
                <w:sz w:val="24"/>
                <w:szCs w:val="24"/>
                <w:lang w:eastAsia="sk-SK"/>
                <w14:ligatures w14:val="none"/>
              </w:rPr>
              <w:t>7 050</w:t>
            </w:r>
          </w:p>
        </w:tc>
        <w:tc>
          <w:tcPr>
            <w:tcW w:w="1276" w:type="dxa"/>
            <w:tcBorders>
              <w:top w:val="nil"/>
              <w:left w:val="nil"/>
              <w:bottom w:val="single" w:sz="4" w:space="0" w:color="auto"/>
              <w:right w:val="single" w:sz="4" w:space="0" w:color="auto"/>
            </w:tcBorders>
            <w:shd w:val="clear" w:color="auto" w:fill="auto"/>
            <w:noWrap/>
            <w:vAlign w:val="center"/>
            <w:hideMark/>
          </w:tcPr>
          <w:p w14:paraId="78A6C8CB" w14:textId="77777777" w:rsidR="003F2ABF" w:rsidRPr="00924E26" w:rsidRDefault="003F2ABF" w:rsidP="003F2ABF">
            <w:pPr>
              <w:spacing w:after="0" w:line="240" w:lineRule="auto"/>
              <w:jc w:val="center"/>
              <w:rPr>
                <w:rFonts w:ascii="Times New Roman" w:eastAsia="Times New Roman" w:hAnsi="Times New Roman" w:cs="Times New Roman"/>
                <w:color w:val="000000"/>
                <w:kern w:val="0"/>
                <w:sz w:val="24"/>
                <w:szCs w:val="24"/>
                <w:lang w:eastAsia="sk-SK"/>
                <w14:ligatures w14:val="none"/>
              </w:rPr>
            </w:pPr>
            <w:r w:rsidRPr="00924E26">
              <w:rPr>
                <w:rFonts w:ascii="Times New Roman" w:eastAsia="Times New Roman" w:hAnsi="Times New Roman" w:cs="Times New Roman"/>
                <w:color w:val="000000"/>
                <w:kern w:val="0"/>
                <w:sz w:val="24"/>
                <w:szCs w:val="24"/>
                <w:lang w:eastAsia="sk-SK"/>
                <w14:ligatures w14:val="none"/>
              </w:rPr>
              <w:t>913</w:t>
            </w:r>
          </w:p>
        </w:tc>
        <w:tc>
          <w:tcPr>
            <w:tcW w:w="1134" w:type="dxa"/>
            <w:tcBorders>
              <w:top w:val="nil"/>
              <w:left w:val="nil"/>
              <w:bottom w:val="single" w:sz="4" w:space="0" w:color="auto"/>
              <w:right w:val="single" w:sz="4" w:space="0" w:color="auto"/>
            </w:tcBorders>
            <w:shd w:val="clear" w:color="auto" w:fill="auto"/>
            <w:noWrap/>
            <w:vAlign w:val="center"/>
            <w:hideMark/>
          </w:tcPr>
          <w:p w14:paraId="3171FFA5" w14:textId="77777777" w:rsidR="003F2ABF" w:rsidRPr="00924E26" w:rsidRDefault="003F2ABF" w:rsidP="003F2ABF">
            <w:pPr>
              <w:spacing w:after="0" w:line="240" w:lineRule="auto"/>
              <w:jc w:val="center"/>
              <w:rPr>
                <w:rFonts w:ascii="Times New Roman" w:eastAsia="Times New Roman" w:hAnsi="Times New Roman" w:cs="Times New Roman"/>
                <w:b/>
                <w:bCs/>
                <w:color w:val="000000"/>
                <w:kern w:val="0"/>
                <w:sz w:val="24"/>
                <w:szCs w:val="24"/>
                <w:lang w:eastAsia="sk-SK"/>
                <w14:ligatures w14:val="none"/>
              </w:rPr>
            </w:pPr>
            <w:r w:rsidRPr="00924E26">
              <w:rPr>
                <w:rFonts w:ascii="Times New Roman" w:eastAsia="Times New Roman" w:hAnsi="Times New Roman" w:cs="Times New Roman"/>
                <w:b/>
                <w:bCs/>
                <w:color w:val="000000"/>
                <w:kern w:val="0"/>
                <w:sz w:val="24"/>
                <w:szCs w:val="24"/>
                <w:lang w:eastAsia="sk-SK"/>
                <w14:ligatures w14:val="none"/>
              </w:rPr>
              <w:t>11 943</w:t>
            </w:r>
          </w:p>
        </w:tc>
      </w:tr>
      <w:tr w:rsidR="00D15403" w:rsidRPr="00924E26" w14:paraId="189D6DEB" w14:textId="77777777" w:rsidTr="00F9687D">
        <w:trPr>
          <w:trHeight w:val="300"/>
        </w:trPr>
        <w:tc>
          <w:tcPr>
            <w:tcW w:w="3681"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5E3854C" w14:textId="77777777" w:rsidR="003F2ABF" w:rsidRPr="00924E26" w:rsidRDefault="003F2ABF" w:rsidP="003F2ABF">
            <w:pPr>
              <w:spacing w:after="0" w:line="240" w:lineRule="auto"/>
              <w:rPr>
                <w:rFonts w:ascii="Times New Roman" w:eastAsia="Times New Roman" w:hAnsi="Times New Roman" w:cs="Times New Roman"/>
                <w:b/>
                <w:bCs/>
                <w:color w:val="000000"/>
                <w:kern w:val="0"/>
                <w:sz w:val="24"/>
                <w:szCs w:val="24"/>
                <w:lang w:eastAsia="sk-SK"/>
                <w14:ligatures w14:val="none"/>
              </w:rPr>
            </w:pPr>
            <w:r w:rsidRPr="00924E26">
              <w:rPr>
                <w:rFonts w:ascii="Times New Roman" w:eastAsia="Times New Roman" w:hAnsi="Times New Roman" w:cs="Times New Roman"/>
                <w:b/>
                <w:bCs/>
                <w:color w:val="000000"/>
                <w:kern w:val="0"/>
                <w:sz w:val="24"/>
                <w:szCs w:val="24"/>
                <w:lang w:eastAsia="sk-SK"/>
                <w14:ligatures w14:val="none"/>
              </w:rPr>
              <w:t>SPOLU</w:t>
            </w:r>
          </w:p>
        </w:tc>
        <w:tc>
          <w:tcPr>
            <w:tcW w:w="1417"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447D908C" w14:textId="77777777" w:rsidR="003F2ABF" w:rsidRPr="00924E26" w:rsidRDefault="003F2ABF" w:rsidP="003F2ABF">
            <w:pPr>
              <w:spacing w:after="0" w:line="240" w:lineRule="auto"/>
              <w:jc w:val="center"/>
              <w:rPr>
                <w:rFonts w:ascii="Times New Roman" w:eastAsia="Times New Roman" w:hAnsi="Times New Roman" w:cs="Times New Roman"/>
                <w:b/>
                <w:bCs/>
                <w:color w:val="000000"/>
                <w:kern w:val="0"/>
                <w:sz w:val="24"/>
                <w:szCs w:val="24"/>
                <w:lang w:eastAsia="sk-SK"/>
                <w14:ligatures w14:val="none"/>
              </w:rPr>
            </w:pPr>
            <w:r w:rsidRPr="00924E26">
              <w:rPr>
                <w:rFonts w:ascii="Times New Roman" w:eastAsia="Times New Roman" w:hAnsi="Times New Roman" w:cs="Times New Roman"/>
                <w:b/>
                <w:bCs/>
                <w:color w:val="000000"/>
                <w:kern w:val="0"/>
                <w:sz w:val="24"/>
                <w:szCs w:val="24"/>
                <w:lang w:eastAsia="sk-SK"/>
                <w14:ligatures w14:val="none"/>
              </w:rPr>
              <w:t>37 287</w:t>
            </w:r>
          </w:p>
        </w:tc>
        <w:tc>
          <w:tcPr>
            <w:tcW w:w="1418"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201F1FD5" w14:textId="77777777" w:rsidR="003F2ABF" w:rsidRPr="00924E26" w:rsidRDefault="003F2ABF" w:rsidP="003F2ABF">
            <w:pPr>
              <w:spacing w:after="0" w:line="240" w:lineRule="auto"/>
              <w:jc w:val="center"/>
              <w:rPr>
                <w:rFonts w:ascii="Times New Roman" w:eastAsia="Times New Roman" w:hAnsi="Times New Roman" w:cs="Times New Roman"/>
                <w:b/>
                <w:bCs/>
                <w:color w:val="000000"/>
                <w:kern w:val="0"/>
                <w:sz w:val="24"/>
                <w:szCs w:val="24"/>
                <w:lang w:eastAsia="sk-SK"/>
                <w14:ligatures w14:val="none"/>
              </w:rPr>
            </w:pPr>
            <w:r w:rsidRPr="00924E26">
              <w:rPr>
                <w:rFonts w:ascii="Times New Roman" w:eastAsia="Times New Roman" w:hAnsi="Times New Roman" w:cs="Times New Roman"/>
                <w:b/>
                <w:bCs/>
                <w:color w:val="000000"/>
                <w:kern w:val="0"/>
                <w:sz w:val="24"/>
                <w:szCs w:val="24"/>
                <w:lang w:eastAsia="sk-SK"/>
                <w14:ligatures w14:val="none"/>
              </w:rPr>
              <w:t>68 608</w:t>
            </w:r>
          </w:p>
        </w:tc>
        <w:tc>
          <w:tcPr>
            <w:tcW w:w="1276"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6514E11A" w14:textId="77777777" w:rsidR="003F2ABF" w:rsidRPr="00924E26" w:rsidRDefault="003F2ABF" w:rsidP="003F2ABF">
            <w:pPr>
              <w:spacing w:after="0" w:line="240" w:lineRule="auto"/>
              <w:jc w:val="center"/>
              <w:rPr>
                <w:rFonts w:ascii="Times New Roman" w:eastAsia="Times New Roman" w:hAnsi="Times New Roman" w:cs="Times New Roman"/>
                <w:b/>
                <w:bCs/>
                <w:color w:val="000000"/>
                <w:kern w:val="0"/>
                <w:sz w:val="24"/>
                <w:szCs w:val="24"/>
                <w:lang w:eastAsia="sk-SK"/>
                <w14:ligatures w14:val="none"/>
              </w:rPr>
            </w:pPr>
            <w:r w:rsidRPr="00924E26">
              <w:rPr>
                <w:rFonts w:ascii="Times New Roman" w:eastAsia="Times New Roman" w:hAnsi="Times New Roman" w:cs="Times New Roman"/>
                <w:b/>
                <w:bCs/>
                <w:color w:val="000000"/>
                <w:kern w:val="0"/>
                <w:sz w:val="24"/>
                <w:szCs w:val="24"/>
                <w:lang w:eastAsia="sk-SK"/>
                <w14:ligatures w14:val="none"/>
              </w:rPr>
              <w:t>9 497</w:t>
            </w:r>
          </w:p>
        </w:tc>
        <w:tc>
          <w:tcPr>
            <w:tcW w:w="1134"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6D0CA185" w14:textId="77777777" w:rsidR="003F2ABF" w:rsidRPr="00924E26" w:rsidRDefault="003F2ABF" w:rsidP="003F2ABF">
            <w:pPr>
              <w:spacing w:after="0" w:line="240" w:lineRule="auto"/>
              <w:jc w:val="center"/>
              <w:rPr>
                <w:rFonts w:ascii="Times New Roman" w:eastAsia="Times New Roman" w:hAnsi="Times New Roman" w:cs="Times New Roman"/>
                <w:b/>
                <w:bCs/>
                <w:color w:val="000000"/>
                <w:kern w:val="0"/>
                <w:sz w:val="24"/>
                <w:szCs w:val="24"/>
                <w:lang w:eastAsia="sk-SK"/>
                <w14:ligatures w14:val="none"/>
              </w:rPr>
            </w:pPr>
            <w:r w:rsidRPr="00924E26">
              <w:rPr>
                <w:rFonts w:ascii="Times New Roman" w:eastAsia="Times New Roman" w:hAnsi="Times New Roman" w:cs="Times New Roman"/>
                <w:b/>
                <w:bCs/>
                <w:color w:val="000000"/>
                <w:kern w:val="0"/>
                <w:sz w:val="24"/>
                <w:szCs w:val="24"/>
                <w:lang w:eastAsia="sk-SK"/>
                <w14:ligatures w14:val="none"/>
              </w:rPr>
              <w:t>115 392</w:t>
            </w:r>
          </w:p>
        </w:tc>
      </w:tr>
    </w:tbl>
    <w:p w14:paraId="10647C84" w14:textId="76AC8C17" w:rsidR="003F2ABF" w:rsidRPr="00E522D0" w:rsidRDefault="00B34DDF" w:rsidP="006766EC">
      <w:pPr>
        <w:spacing w:after="0" w:line="240" w:lineRule="auto"/>
        <w:jc w:val="both"/>
        <w:rPr>
          <w:rFonts w:ascii="Times New Roman" w:hAnsi="Times New Roman" w:cs="Times New Roman"/>
        </w:rPr>
      </w:pPr>
      <w:r w:rsidRPr="00E522D0">
        <w:rPr>
          <w:rFonts w:ascii="Times New Roman" w:hAnsi="Times New Roman" w:cs="Times New Roman"/>
        </w:rPr>
        <w:t>Zdroj: MV SR</w:t>
      </w:r>
    </w:p>
    <w:p w14:paraId="6B1036AC" w14:textId="77777777" w:rsidR="006766EC" w:rsidRDefault="006766EC" w:rsidP="003F2ABF">
      <w:pPr>
        <w:spacing w:after="0" w:line="240" w:lineRule="auto"/>
        <w:jc w:val="both"/>
        <w:rPr>
          <w:rFonts w:ascii="Times New Roman" w:hAnsi="Times New Roman" w:cs="Times New Roman"/>
          <w:b/>
          <w:bCs/>
          <w:sz w:val="24"/>
          <w:szCs w:val="24"/>
        </w:rPr>
      </w:pPr>
    </w:p>
    <w:p w14:paraId="0353F362" w14:textId="77777777" w:rsidR="00814AFE" w:rsidRDefault="00814AFE" w:rsidP="003F2ABF">
      <w:pPr>
        <w:spacing w:after="0" w:line="240" w:lineRule="auto"/>
        <w:jc w:val="both"/>
        <w:rPr>
          <w:rFonts w:ascii="Times New Roman" w:hAnsi="Times New Roman" w:cs="Times New Roman"/>
          <w:b/>
          <w:bCs/>
          <w:sz w:val="24"/>
          <w:szCs w:val="24"/>
        </w:rPr>
      </w:pPr>
    </w:p>
    <w:p w14:paraId="7E3258B3" w14:textId="6BED1DD0" w:rsidR="00E71F45" w:rsidRPr="00924E26" w:rsidRDefault="00E71F45" w:rsidP="00E71F45">
      <w:pPr>
        <w:pStyle w:val="Odsekzoznamu"/>
        <w:numPr>
          <w:ilvl w:val="0"/>
          <w:numId w:val="22"/>
        </w:numPr>
        <w:spacing w:after="0" w:line="240" w:lineRule="auto"/>
        <w:contextualSpacing w:val="0"/>
        <w:jc w:val="both"/>
        <w:rPr>
          <w:rFonts w:ascii="Times New Roman" w:hAnsi="Times New Roman" w:cs="Times New Roman"/>
          <w:b/>
          <w:bCs/>
          <w:sz w:val="24"/>
          <w:szCs w:val="24"/>
        </w:rPr>
      </w:pPr>
      <w:r w:rsidRPr="00924E26">
        <w:rPr>
          <w:rFonts w:ascii="Times New Roman" w:hAnsi="Times New Roman" w:cs="Times New Roman"/>
          <w:b/>
          <w:bCs/>
          <w:sz w:val="24"/>
          <w:szCs w:val="24"/>
        </w:rPr>
        <w:lastRenderedPageBreak/>
        <w:t>Zamestnanosť, nezamestnanosť a voľné pracovné miesta</w:t>
      </w:r>
    </w:p>
    <w:p w14:paraId="6C81D2F2" w14:textId="77777777" w:rsidR="00E71F45" w:rsidRPr="00924E26" w:rsidRDefault="00E71F45" w:rsidP="00E71F45">
      <w:pPr>
        <w:spacing w:after="0" w:line="240" w:lineRule="auto"/>
        <w:jc w:val="both"/>
        <w:rPr>
          <w:rFonts w:ascii="Times New Roman" w:hAnsi="Times New Roman" w:cs="Times New Roman"/>
          <w:sz w:val="24"/>
          <w:szCs w:val="24"/>
        </w:rPr>
      </w:pPr>
    </w:p>
    <w:p w14:paraId="075FB869" w14:textId="5E173E22" w:rsidR="00E71F45" w:rsidRDefault="00CB6332" w:rsidP="003F2AB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Zamestnanosť</w:t>
      </w:r>
    </w:p>
    <w:p w14:paraId="0FC980EF" w14:textId="3B880C01" w:rsidR="00047457" w:rsidRPr="00047457" w:rsidRDefault="00EE138F" w:rsidP="00047457">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Na Slovensku je cez 2,5 mil. pracujúcich osôb, z ktorých 2,2 mil. pracuje ako zamestnanci</w:t>
      </w:r>
      <w:r w:rsidR="001268BF">
        <w:rPr>
          <w:rFonts w:ascii="Times New Roman" w:hAnsi="Times New Roman" w:cs="Times New Roman"/>
          <w:sz w:val="24"/>
          <w:szCs w:val="24"/>
        </w:rPr>
        <w:t>.</w:t>
      </w:r>
      <w:r w:rsidR="00047457">
        <w:rPr>
          <w:rFonts w:ascii="Times New Roman" w:hAnsi="Times New Roman" w:cs="Times New Roman"/>
          <w:sz w:val="24"/>
          <w:szCs w:val="24"/>
        </w:rPr>
        <w:t xml:space="preserve"> (</w:t>
      </w:r>
      <w:r w:rsidR="00047457">
        <w:rPr>
          <w:rFonts w:ascii="Times New Roman" w:hAnsi="Times New Roman" w:cs="Times New Roman"/>
          <w:i/>
          <w:iCs/>
          <w:sz w:val="24"/>
          <w:szCs w:val="24"/>
        </w:rPr>
        <w:t>P</w:t>
      </w:r>
      <w:r w:rsidR="00047457" w:rsidRPr="00047457">
        <w:rPr>
          <w:rFonts w:ascii="Times New Roman" w:hAnsi="Times New Roman" w:cs="Times New Roman"/>
          <w:i/>
          <w:iCs/>
          <w:sz w:val="24"/>
          <w:szCs w:val="24"/>
        </w:rPr>
        <w:t xml:space="preserve">odľa výberového zisťovania pracovných síl, ktoré je od roku 2021 plne zosúladené s novou legislatívou EÚ k Integrovaným európskym sociálnym štatistikám (IESS). Za účelom úplnej harmonizácie s novými právnymi predpismi EÚ boli vo VZPS prijaté viaceré opatrenia, v rámci ktorých patria k najvýznamnejším očistenie opory výberu domácností pri vážení o kolektívne zariadenia, prechod na integrované váhy na úrovni domácnosti a jej členov, inovácia dotazníkov, zavedenie hornej hranice u pracujúcej osoby na 89 rokov, vyradenie osôb vykonávajúcich aktivačné práce z pracujúcich, presun osôb na rodičovskej dovolenke z nepracujúcich do pracujúcich; premenovanie ekonomicky neaktívnych osôb na osoby mimo trhu </w:t>
      </w:r>
      <w:proofErr w:type="spellStart"/>
      <w:r w:rsidR="00047457" w:rsidRPr="00047457">
        <w:rPr>
          <w:rFonts w:ascii="Times New Roman" w:hAnsi="Times New Roman" w:cs="Times New Roman"/>
          <w:i/>
          <w:iCs/>
          <w:sz w:val="24"/>
          <w:szCs w:val="24"/>
        </w:rPr>
        <w:t>práce.Metodika</w:t>
      </w:r>
      <w:proofErr w:type="spellEnd"/>
      <w:r w:rsidR="00047457" w:rsidRPr="00047457">
        <w:rPr>
          <w:rFonts w:ascii="Times New Roman" w:hAnsi="Times New Roman" w:cs="Times New Roman"/>
          <w:i/>
          <w:iCs/>
          <w:sz w:val="24"/>
          <w:szCs w:val="24"/>
        </w:rPr>
        <w:t xml:space="preserve"> VZPS vymedzuje jednotlivé ukazovatele v súlade s medzinárodnými definíciami a odporúčaniami ILO a </w:t>
      </w:r>
      <w:proofErr w:type="spellStart"/>
      <w:r w:rsidR="00047457" w:rsidRPr="00047457">
        <w:rPr>
          <w:rFonts w:ascii="Times New Roman" w:hAnsi="Times New Roman" w:cs="Times New Roman"/>
          <w:i/>
          <w:iCs/>
          <w:sz w:val="24"/>
          <w:szCs w:val="24"/>
        </w:rPr>
        <w:t>Eurostatu</w:t>
      </w:r>
      <w:proofErr w:type="spellEnd"/>
      <w:r w:rsidRPr="00047457">
        <w:rPr>
          <w:rFonts w:ascii="Times New Roman" w:hAnsi="Times New Roman" w:cs="Times New Roman"/>
          <w:i/>
          <w:iCs/>
          <w:sz w:val="24"/>
          <w:szCs w:val="24"/>
        </w:rPr>
        <w:t>.</w:t>
      </w:r>
      <w:r w:rsidR="00047457">
        <w:rPr>
          <w:rFonts w:ascii="Times New Roman" w:hAnsi="Times New Roman" w:cs="Times New Roman"/>
          <w:sz w:val="24"/>
          <w:szCs w:val="24"/>
        </w:rPr>
        <w:t>)</w:t>
      </w:r>
    </w:p>
    <w:p w14:paraId="11612DE8" w14:textId="758BD078" w:rsidR="00EE138F" w:rsidRDefault="00EE138F" w:rsidP="000474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hľadiska štruktúry klasifikácie zamestnaní sú k dispozícií štatistiky len na celkovom počte pracujúcich v krajine. Z takéhoto porovnania najviac ľudí pracuje ako pracovníci v službách a</w:t>
      </w:r>
      <w:r w:rsidR="00807A63">
        <w:rPr>
          <w:rFonts w:ascii="Times New Roman" w:hAnsi="Times New Roman" w:cs="Times New Roman"/>
          <w:sz w:val="24"/>
          <w:szCs w:val="24"/>
        </w:rPr>
        <w:t> </w:t>
      </w:r>
      <w:r>
        <w:rPr>
          <w:rFonts w:ascii="Times New Roman" w:hAnsi="Times New Roman" w:cs="Times New Roman"/>
          <w:sz w:val="24"/>
          <w:szCs w:val="24"/>
        </w:rPr>
        <w:t>obchode</w:t>
      </w:r>
      <w:r w:rsidR="00807A63">
        <w:rPr>
          <w:rFonts w:ascii="Times New Roman" w:hAnsi="Times New Roman" w:cs="Times New Roman"/>
          <w:sz w:val="24"/>
          <w:szCs w:val="24"/>
        </w:rPr>
        <w:t xml:space="preserve"> (17 % z celkového počtu), nasledujú technici a odborní pracovníci (16 % </w:t>
      </w:r>
      <w:r w:rsidR="00862080">
        <w:rPr>
          <w:rFonts w:ascii="Times New Roman" w:hAnsi="Times New Roman" w:cs="Times New Roman"/>
          <w:sz w:val="24"/>
          <w:szCs w:val="24"/>
        </w:rPr>
        <w:t>z celkového počtu</w:t>
      </w:r>
      <w:r w:rsidR="00807A63">
        <w:rPr>
          <w:rFonts w:ascii="Times New Roman" w:hAnsi="Times New Roman" w:cs="Times New Roman"/>
          <w:sz w:val="24"/>
          <w:szCs w:val="24"/>
        </w:rPr>
        <w:t xml:space="preserve">) a napokon </w:t>
      </w:r>
      <w:r w:rsidR="00862080">
        <w:rPr>
          <w:rFonts w:ascii="Times New Roman" w:hAnsi="Times New Roman" w:cs="Times New Roman"/>
          <w:sz w:val="24"/>
          <w:szCs w:val="24"/>
        </w:rPr>
        <w:t>sú to špecialisti (14,7 % z celkového počtu). Najnižší podiel pracujúcich je v klasifikácií príslušníci ozbrojených síl (0,5 % z celkového počtu), ďalej k</w:t>
      </w:r>
      <w:r w:rsidR="00862080" w:rsidRPr="00862080">
        <w:rPr>
          <w:rFonts w:ascii="Times New Roman" w:hAnsi="Times New Roman" w:cs="Times New Roman"/>
          <w:sz w:val="24"/>
          <w:szCs w:val="24"/>
        </w:rPr>
        <w:t>valifikovaní pracovníci v poľnohospodárstve, lesníctve a</w:t>
      </w:r>
      <w:r w:rsidR="00862080">
        <w:rPr>
          <w:rFonts w:ascii="Times New Roman" w:hAnsi="Times New Roman" w:cs="Times New Roman"/>
          <w:sz w:val="24"/>
          <w:szCs w:val="24"/>
        </w:rPr>
        <w:t> </w:t>
      </w:r>
      <w:r w:rsidR="00862080" w:rsidRPr="00862080">
        <w:rPr>
          <w:rFonts w:ascii="Times New Roman" w:hAnsi="Times New Roman" w:cs="Times New Roman"/>
          <w:sz w:val="24"/>
          <w:szCs w:val="24"/>
        </w:rPr>
        <w:t>rybárstve</w:t>
      </w:r>
      <w:r w:rsidR="00862080">
        <w:rPr>
          <w:rFonts w:ascii="Times New Roman" w:hAnsi="Times New Roman" w:cs="Times New Roman"/>
          <w:sz w:val="24"/>
          <w:szCs w:val="24"/>
        </w:rPr>
        <w:t xml:space="preserve"> (0,9 %</w:t>
      </w:r>
      <w:r w:rsidR="00862080" w:rsidRPr="00862080">
        <w:rPr>
          <w:rFonts w:ascii="Times New Roman" w:hAnsi="Times New Roman" w:cs="Times New Roman"/>
          <w:sz w:val="24"/>
          <w:szCs w:val="24"/>
        </w:rPr>
        <w:t xml:space="preserve"> </w:t>
      </w:r>
      <w:r w:rsidR="00862080">
        <w:rPr>
          <w:rFonts w:ascii="Times New Roman" w:hAnsi="Times New Roman" w:cs="Times New Roman"/>
          <w:sz w:val="24"/>
          <w:szCs w:val="24"/>
        </w:rPr>
        <w:t>z celkového počtu), nasledujú z</w:t>
      </w:r>
      <w:r w:rsidR="00862080" w:rsidRPr="00862080">
        <w:rPr>
          <w:rFonts w:ascii="Times New Roman" w:hAnsi="Times New Roman" w:cs="Times New Roman"/>
          <w:sz w:val="24"/>
          <w:szCs w:val="24"/>
        </w:rPr>
        <w:t>ákonodarcovia, riadiaci pracovníci</w:t>
      </w:r>
      <w:r w:rsidR="00862080">
        <w:rPr>
          <w:rFonts w:ascii="Times New Roman" w:hAnsi="Times New Roman" w:cs="Times New Roman"/>
          <w:sz w:val="24"/>
          <w:szCs w:val="24"/>
        </w:rPr>
        <w:t xml:space="preserve"> (5,5 %</w:t>
      </w:r>
      <w:r w:rsidR="00862080" w:rsidRPr="00862080">
        <w:rPr>
          <w:rFonts w:ascii="Times New Roman" w:hAnsi="Times New Roman" w:cs="Times New Roman"/>
          <w:sz w:val="24"/>
          <w:szCs w:val="24"/>
        </w:rPr>
        <w:t xml:space="preserve"> </w:t>
      </w:r>
      <w:r w:rsidR="00862080">
        <w:rPr>
          <w:rFonts w:ascii="Times New Roman" w:hAnsi="Times New Roman" w:cs="Times New Roman"/>
          <w:sz w:val="24"/>
          <w:szCs w:val="24"/>
        </w:rPr>
        <w:t>z celkového počtu) a napokon p</w:t>
      </w:r>
      <w:r w:rsidR="00862080" w:rsidRPr="00862080">
        <w:rPr>
          <w:rFonts w:ascii="Times New Roman" w:hAnsi="Times New Roman" w:cs="Times New Roman"/>
          <w:sz w:val="24"/>
          <w:szCs w:val="24"/>
        </w:rPr>
        <w:t>omocníci a nekvalifikovaní pracovníci</w:t>
      </w:r>
      <w:r w:rsidR="00862080">
        <w:rPr>
          <w:rFonts w:ascii="Times New Roman" w:hAnsi="Times New Roman" w:cs="Times New Roman"/>
          <w:sz w:val="24"/>
          <w:szCs w:val="24"/>
        </w:rPr>
        <w:t xml:space="preserve"> (6,3 %</w:t>
      </w:r>
      <w:r w:rsidR="00862080" w:rsidRPr="00862080">
        <w:rPr>
          <w:rFonts w:ascii="Times New Roman" w:hAnsi="Times New Roman" w:cs="Times New Roman"/>
          <w:sz w:val="24"/>
          <w:szCs w:val="24"/>
        </w:rPr>
        <w:t xml:space="preserve"> </w:t>
      </w:r>
      <w:r w:rsidR="00862080">
        <w:rPr>
          <w:rFonts w:ascii="Times New Roman" w:hAnsi="Times New Roman" w:cs="Times New Roman"/>
          <w:sz w:val="24"/>
          <w:szCs w:val="24"/>
        </w:rPr>
        <w:t>z celkového počtu).</w:t>
      </w:r>
    </w:p>
    <w:p w14:paraId="7E552B9C" w14:textId="77777777" w:rsidR="00EE138F" w:rsidRPr="00EE138F" w:rsidRDefault="00EE138F" w:rsidP="003F2ABF">
      <w:pPr>
        <w:spacing w:after="0" w:line="240" w:lineRule="auto"/>
        <w:jc w:val="both"/>
        <w:rPr>
          <w:rFonts w:ascii="Times New Roman" w:hAnsi="Times New Roman" w:cs="Times New Roman"/>
          <w:sz w:val="24"/>
          <w:szCs w:val="24"/>
        </w:rPr>
      </w:pPr>
    </w:p>
    <w:p w14:paraId="67792B3A" w14:textId="11B77CD4" w:rsidR="00CB6332" w:rsidRDefault="0021447B" w:rsidP="003F2ABF">
      <w:pPr>
        <w:spacing w:after="0" w:line="240" w:lineRule="auto"/>
        <w:jc w:val="both"/>
        <w:rPr>
          <w:rFonts w:ascii="Times New Roman" w:hAnsi="Times New Roman" w:cs="Times New Roman"/>
          <w:b/>
          <w:bCs/>
          <w:sz w:val="24"/>
          <w:szCs w:val="24"/>
        </w:rPr>
      </w:pPr>
      <w:r w:rsidRPr="0021447B">
        <w:rPr>
          <w:rFonts w:ascii="Times New Roman" w:hAnsi="Times New Roman" w:cs="Times New Roman"/>
          <w:b/>
          <w:bCs/>
          <w:sz w:val="24"/>
          <w:szCs w:val="24"/>
        </w:rPr>
        <w:t xml:space="preserve">Tab.  </w:t>
      </w:r>
      <w:r w:rsidRPr="0021447B">
        <w:rPr>
          <w:rFonts w:ascii="Times New Roman" w:hAnsi="Times New Roman" w:cs="Times New Roman"/>
          <w:b/>
          <w:bCs/>
          <w:sz w:val="24"/>
          <w:szCs w:val="24"/>
        </w:rPr>
        <w:fldChar w:fldCharType="begin"/>
      </w:r>
      <w:r w:rsidRPr="0021447B">
        <w:rPr>
          <w:rFonts w:ascii="Times New Roman" w:hAnsi="Times New Roman" w:cs="Times New Roman"/>
          <w:b/>
          <w:bCs/>
          <w:sz w:val="24"/>
          <w:szCs w:val="24"/>
        </w:rPr>
        <w:instrText xml:space="preserve"> SEQ Tab._ \* ARABIC </w:instrText>
      </w:r>
      <w:r w:rsidRPr="0021447B">
        <w:rPr>
          <w:rFonts w:ascii="Times New Roman" w:hAnsi="Times New Roman" w:cs="Times New Roman"/>
          <w:b/>
          <w:bCs/>
          <w:sz w:val="24"/>
          <w:szCs w:val="24"/>
        </w:rPr>
        <w:fldChar w:fldCharType="separate"/>
      </w:r>
      <w:r w:rsidRPr="0021447B">
        <w:rPr>
          <w:rFonts w:ascii="Times New Roman" w:hAnsi="Times New Roman" w:cs="Times New Roman"/>
          <w:b/>
          <w:bCs/>
          <w:noProof/>
          <w:sz w:val="24"/>
          <w:szCs w:val="24"/>
        </w:rPr>
        <w:t>9</w:t>
      </w:r>
      <w:r w:rsidRPr="0021447B">
        <w:rPr>
          <w:rFonts w:ascii="Times New Roman" w:hAnsi="Times New Roman" w:cs="Times New Roman"/>
          <w:b/>
          <w:bCs/>
          <w:noProof/>
          <w:sz w:val="24"/>
          <w:szCs w:val="24"/>
        </w:rPr>
        <w:fldChar w:fldCharType="end"/>
      </w:r>
      <w:r w:rsidRPr="0021447B">
        <w:rPr>
          <w:rFonts w:ascii="Times New Roman" w:hAnsi="Times New Roman" w:cs="Times New Roman"/>
          <w:b/>
          <w:bCs/>
          <w:sz w:val="24"/>
          <w:szCs w:val="24"/>
        </w:rPr>
        <w:t>: Pracujúci podľa klasifikácie zamestnaní (SK ISCO-08)</w:t>
      </w:r>
    </w:p>
    <w:p w14:paraId="52C4BF69" w14:textId="77777777" w:rsidR="00814AFE" w:rsidRPr="0021447B" w:rsidRDefault="00814AFE" w:rsidP="003F2ABF">
      <w:pPr>
        <w:spacing w:after="0" w:line="240" w:lineRule="auto"/>
        <w:jc w:val="both"/>
        <w:rPr>
          <w:rFonts w:ascii="Times New Roman" w:hAnsi="Times New Roman" w:cs="Times New Roman"/>
          <w:b/>
          <w:bCs/>
          <w:sz w:val="24"/>
          <w:szCs w:val="24"/>
        </w:rPr>
      </w:pPr>
    </w:p>
    <w:tbl>
      <w:tblPr>
        <w:tblW w:w="9150" w:type="dxa"/>
        <w:tblCellMar>
          <w:left w:w="70" w:type="dxa"/>
          <w:right w:w="70" w:type="dxa"/>
        </w:tblCellMar>
        <w:tblLook w:val="04A0" w:firstRow="1" w:lastRow="0" w:firstColumn="1" w:lastColumn="0" w:noHBand="0" w:noVBand="1"/>
      </w:tblPr>
      <w:tblGrid>
        <w:gridCol w:w="5245"/>
        <w:gridCol w:w="992"/>
        <w:gridCol w:w="993"/>
        <w:gridCol w:w="960"/>
        <w:gridCol w:w="960"/>
      </w:tblGrid>
      <w:tr w:rsidR="0021447B" w:rsidRPr="0021447B" w14:paraId="6C03974F" w14:textId="77777777" w:rsidTr="00EE138F">
        <w:trPr>
          <w:trHeight w:val="300"/>
        </w:trPr>
        <w:tc>
          <w:tcPr>
            <w:tcW w:w="5245" w:type="dxa"/>
            <w:tcBorders>
              <w:top w:val="nil"/>
              <w:left w:val="nil"/>
              <w:bottom w:val="single" w:sz="4" w:space="0" w:color="auto"/>
              <w:right w:val="nil"/>
            </w:tcBorders>
            <w:shd w:val="clear" w:color="auto" w:fill="auto"/>
            <w:noWrap/>
            <w:vAlign w:val="center"/>
            <w:hideMark/>
          </w:tcPr>
          <w:p w14:paraId="4B103E91" w14:textId="192ED65C" w:rsidR="0021447B" w:rsidRPr="0021447B" w:rsidRDefault="00EE138F" w:rsidP="0021447B">
            <w:pPr>
              <w:spacing w:after="0" w:line="240" w:lineRule="auto"/>
              <w:rPr>
                <w:rFonts w:ascii="Times New Roman" w:eastAsia="Times New Roman" w:hAnsi="Times New Roman" w:cs="Times New Roman"/>
                <w:kern w:val="0"/>
                <w:sz w:val="24"/>
                <w:szCs w:val="24"/>
                <w:lang w:eastAsia="sk-SK"/>
                <w14:ligatures w14:val="none"/>
              </w:rPr>
            </w:pPr>
            <w:r>
              <w:rPr>
                <w:rFonts w:ascii="Times New Roman" w:eastAsia="Times New Roman" w:hAnsi="Times New Roman" w:cs="Times New Roman"/>
                <w:kern w:val="0"/>
                <w:sz w:val="24"/>
                <w:szCs w:val="24"/>
                <w:lang w:eastAsia="sk-SK"/>
                <w14:ligatures w14:val="none"/>
              </w:rPr>
              <w:t>v tis. osôb</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93D28E7" w14:textId="77777777" w:rsidR="0021447B" w:rsidRPr="0021447B" w:rsidRDefault="0021447B" w:rsidP="0021447B">
            <w:pPr>
              <w:spacing w:after="0" w:line="240" w:lineRule="auto"/>
              <w:jc w:val="center"/>
              <w:rPr>
                <w:rFonts w:ascii="Times New Roman" w:eastAsia="Times New Roman" w:hAnsi="Times New Roman" w:cs="Times New Roman"/>
                <w:b/>
                <w:bCs/>
                <w:kern w:val="0"/>
                <w:lang w:eastAsia="sk-SK"/>
                <w14:ligatures w14:val="none"/>
              </w:rPr>
            </w:pPr>
            <w:r w:rsidRPr="0021447B">
              <w:rPr>
                <w:rFonts w:ascii="Times New Roman" w:eastAsia="Times New Roman" w:hAnsi="Times New Roman" w:cs="Times New Roman"/>
                <w:b/>
                <w:bCs/>
                <w:kern w:val="0"/>
                <w:lang w:eastAsia="sk-SK"/>
                <w14:ligatures w14:val="none"/>
              </w:rPr>
              <w:t>2019</w:t>
            </w:r>
          </w:p>
        </w:tc>
        <w:tc>
          <w:tcPr>
            <w:tcW w:w="993"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4A56F2CB" w14:textId="77777777" w:rsidR="0021447B" w:rsidRPr="0021447B" w:rsidRDefault="0021447B" w:rsidP="0021447B">
            <w:pPr>
              <w:spacing w:after="0" w:line="240" w:lineRule="auto"/>
              <w:jc w:val="center"/>
              <w:rPr>
                <w:rFonts w:ascii="Times New Roman" w:eastAsia="Times New Roman" w:hAnsi="Times New Roman" w:cs="Times New Roman"/>
                <w:b/>
                <w:bCs/>
                <w:kern w:val="0"/>
                <w:lang w:eastAsia="sk-SK"/>
                <w14:ligatures w14:val="none"/>
              </w:rPr>
            </w:pPr>
            <w:r w:rsidRPr="0021447B">
              <w:rPr>
                <w:rFonts w:ascii="Times New Roman" w:eastAsia="Times New Roman" w:hAnsi="Times New Roman" w:cs="Times New Roman"/>
                <w:b/>
                <w:bCs/>
                <w:kern w:val="0"/>
                <w:lang w:eastAsia="sk-SK"/>
                <w14:ligatures w14:val="none"/>
              </w:rPr>
              <w:t>2020</w:t>
            </w:r>
          </w:p>
        </w:tc>
        <w:tc>
          <w:tcPr>
            <w:tcW w:w="9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04AD3D87" w14:textId="77777777" w:rsidR="0021447B" w:rsidRPr="0021447B" w:rsidRDefault="0021447B" w:rsidP="0021447B">
            <w:pPr>
              <w:spacing w:after="0" w:line="240" w:lineRule="auto"/>
              <w:jc w:val="center"/>
              <w:rPr>
                <w:rFonts w:ascii="Times New Roman" w:eastAsia="Times New Roman" w:hAnsi="Times New Roman" w:cs="Times New Roman"/>
                <w:b/>
                <w:bCs/>
                <w:kern w:val="0"/>
                <w:lang w:eastAsia="sk-SK"/>
                <w14:ligatures w14:val="none"/>
              </w:rPr>
            </w:pPr>
            <w:r w:rsidRPr="0021447B">
              <w:rPr>
                <w:rFonts w:ascii="Times New Roman" w:eastAsia="Times New Roman" w:hAnsi="Times New Roman" w:cs="Times New Roman"/>
                <w:b/>
                <w:bCs/>
                <w:kern w:val="0"/>
                <w:lang w:eastAsia="sk-SK"/>
                <w14:ligatures w14:val="none"/>
              </w:rPr>
              <w:t>2021</w:t>
            </w:r>
          </w:p>
        </w:tc>
        <w:tc>
          <w:tcPr>
            <w:tcW w:w="9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051E071D" w14:textId="77777777" w:rsidR="0021447B" w:rsidRPr="0021447B" w:rsidRDefault="0021447B" w:rsidP="0021447B">
            <w:pPr>
              <w:spacing w:after="0" w:line="240" w:lineRule="auto"/>
              <w:jc w:val="center"/>
              <w:rPr>
                <w:rFonts w:ascii="Times New Roman" w:eastAsia="Times New Roman" w:hAnsi="Times New Roman" w:cs="Times New Roman"/>
                <w:b/>
                <w:bCs/>
                <w:kern w:val="0"/>
                <w:lang w:eastAsia="sk-SK"/>
                <w14:ligatures w14:val="none"/>
              </w:rPr>
            </w:pPr>
            <w:r w:rsidRPr="0021447B">
              <w:rPr>
                <w:rFonts w:ascii="Times New Roman" w:eastAsia="Times New Roman" w:hAnsi="Times New Roman" w:cs="Times New Roman"/>
                <w:b/>
                <w:bCs/>
                <w:kern w:val="0"/>
                <w:lang w:eastAsia="sk-SK"/>
                <w14:ligatures w14:val="none"/>
              </w:rPr>
              <w:t>2022</w:t>
            </w:r>
          </w:p>
        </w:tc>
      </w:tr>
      <w:tr w:rsidR="00EE138F" w:rsidRPr="0021447B" w14:paraId="747621C0" w14:textId="77777777" w:rsidTr="00EE138F">
        <w:trPr>
          <w:trHeight w:val="300"/>
        </w:trPr>
        <w:tc>
          <w:tcPr>
            <w:tcW w:w="5245" w:type="dxa"/>
            <w:tcBorders>
              <w:top w:val="single" w:sz="4" w:space="0" w:color="auto"/>
              <w:left w:val="single" w:sz="4" w:space="0" w:color="auto"/>
              <w:bottom w:val="single" w:sz="4" w:space="0" w:color="auto"/>
              <w:right w:val="nil"/>
            </w:tcBorders>
            <w:shd w:val="clear" w:color="auto" w:fill="auto"/>
            <w:noWrap/>
            <w:vAlign w:val="center"/>
          </w:tcPr>
          <w:p w14:paraId="56B94C06" w14:textId="7E7C02C7" w:rsidR="00EE138F" w:rsidRPr="00EE138F" w:rsidRDefault="00EE138F" w:rsidP="0021447B">
            <w:pPr>
              <w:spacing w:after="0" w:line="240" w:lineRule="auto"/>
              <w:rPr>
                <w:rFonts w:ascii="Times New Roman" w:eastAsia="Times New Roman" w:hAnsi="Times New Roman" w:cs="Times New Roman"/>
                <w:b/>
                <w:bCs/>
                <w:kern w:val="0"/>
                <w:sz w:val="24"/>
                <w:szCs w:val="24"/>
                <w:lang w:eastAsia="sk-SK"/>
                <w14:ligatures w14:val="none"/>
              </w:rPr>
            </w:pPr>
            <w:r w:rsidRPr="00EE138F">
              <w:rPr>
                <w:rFonts w:ascii="Times New Roman" w:eastAsia="Times New Roman" w:hAnsi="Times New Roman" w:cs="Times New Roman"/>
                <w:b/>
                <w:bCs/>
                <w:kern w:val="0"/>
                <w:sz w:val="24"/>
                <w:szCs w:val="24"/>
                <w:lang w:eastAsia="sk-SK"/>
                <w14:ligatures w14:val="none"/>
              </w:rPr>
              <w:t>Zamestnanci spolu</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673C6" w14:textId="1992E6C9" w:rsidR="00EE138F" w:rsidRPr="00EE138F" w:rsidRDefault="00EE138F" w:rsidP="0021447B">
            <w:pPr>
              <w:spacing w:after="0" w:line="240" w:lineRule="auto"/>
              <w:jc w:val="center"/>
              <w:rPr>
                <w:rFonts w:ascii="Times New Roman" w:eastAsia="Times New Roman" w:hAnsi="Times New Roman" w:cs="Times New Roman"/>
                <w:kern w:val="0"/>
                <w:lang w:eastAsia="sk-SK"/>
                <w14:ligatures w14:val="none"/>
              </w:rPr>
            </w:pPr>
            <w:r>
              <w:rPr>
                <w:rFonts w:ascii="Times New Roman" w:eastAsia="Times New Roman" w:hAnsi="Times New Roman" w:cs="Times New Roman"/>
                <w:kern w:val="0"/>
                <w:lang w:eastAsia="sk-SK"/>
                <w14:ligatures w14:val="none"/>
              </w:rPr>
              <w:t>2 195,0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5B4347F" w14:textId="3A4156E7" w:rsidR="00EE138F" w:rsidRPr="00EE138F" w:rsidRDefault="00EE138F" w:rsidP="0021447B">
            <w:pPr>
              <w:spacing w:after="0" w:line="240" w:lineRule="auto"/>
              <w:jc w:val="center"/>
              <w:rPr>
                <w:rFonts w:ascii="Times New Roman" w:eastAsia="Times New Roman" w:hAnsi="Times New Roman" w:cs="Times New Roman"/>
                <w:kern w:val="0"/>
                <w:lang w:eastAsia="sk-SK"/>
                <w14:ligatures w14:val="none"/>
              </w:rPr>
            </w:pPr>
            <w:r>
              <w:rPr>
                <w:rFonts w:ascii="Times New Roman" w:eastAsia="Times New Roman" w:hAnsi="Times New Roman" w:cs="Times New Roman"/>
                <w:kern w:val="0"/>
                <w:lang w:eastAsia="sk-SK"/>
                <w14:ligatures w14:val="none"/>
              </w:rPr>
              <w:t>2 153,1</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D4E9D24" w14:textId="3C597055" w:rsidR="00EE138F" w:rsidRPr="00EE138F" w:rsidRDefault="00EE138F" w:rsidP="0021447B">
            <w:pPr>
              <w:spacing w:after="0" w:line="240" w:lineRule="auto"/>
              <w:jc w:val="center"/>
              <w:rPr>
                <w:rFonts w:ascii="Times New Roman" w:eastAsia="Times New Roman" w:hAnsi="Times New Roman" w:cs="Times New Roman"/>
                <w:kern w:val="0"/>
                <w:lang w:eastAsia="sk-SK"/>
                <w14:ligatures w14:val="none"/>
              </w:rPr>
            </w:pPr>
            <w:r>
              <w:rPr>
                <w:rFonts w:ascii="Times New Roman" w:eastAsia="Times New Roman" w:hAnsi="Times New Roman" w:cs="Times New Roman"/>
                <w:kern w:val="0"/>
                <w:lang w:eastAsia="sk-SK"/>
                <w14:ligatures w14:val="none"/>
              </w:rPr>
              <w:t>2 177,4</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BEF3FFA" w14:textId="1FC1D816" w:rsidR="00EE138F" w:rsidRPr="00EE138F" w:rsidRDefault="00EE138F" w:rsidP="0021447B">
            <w:pPr>
              <w:spacing w:after="0" w:line="240" w:lineRule="auto"/>
              <w:jc w:val="center"/>
              <w:rPr>
                <w:rFonts w:ascii="Times New Roman" w:eastAsia="Times New Roman" w:hAnsi="Times New Roman" w:cs="Times New Roman"/>
                <w:kern w:val="0"/>
                <w:lang w:eastAsia="sk-SK"/>
                <w14:ligatures w14:val="none"/>
              </w:rPr>
            </w:pPr>
            <w:r>
              <w:rPr>
                <w:rFonts w:ascii="Times New Roman" w:eastAsia="Times New Roman" w:hAnsi="Times New Roman" w:cs="Times New Roman"/>
                <w:kern w:val="0"/>
                <w:lang w:eastAsia="sk-SK"/>
                <w14:ligatures w14:val="none"/>
              </w:rPr>
              <w:t>2 214,4</w:t>
            </w:r>
          </w:p>
        </w:tc>
      </w:tr>
      <w:tr w:rsidR="0021447B" w:rsidRPr="0021447B" w14:paraId="7502E6E4" w14:textId="77777777" w:rsidTr="00EE138F">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09F3E" w14:textId="2E3646F5" w:rsidR="0021447B" w:rsidRPr="0021447B" w:rsidRDefault="00EE138F" w:rsidP="0021447B">
            <w:pPr>
              <w:spacing w:after="0" w:line="240" w:lineRule="auto"/>
              <w:rPr>
                <w:rFonts w:ascii="Times New Roman" w:eastAsia="Times New Roman" w:hAnsi="Times New Roman" w:cs="Times New Roman"/>
                <w:b/>
                <w:bCs/>
                <w:kern w:val="0"/>
                <w:lang w:eastAsia="sk-SK"/>
                <w14:ligatures w14:val="none"/>
              </w:rPr>
            </w:pPr>
            <w:r>
              <w:rPr>
                <w:rFonts w:ascii="Times New Roman" w:eastAsia="Times New Roman" w:hAnsi="Times New Roman" w:cs="Times New Roman"/>
                <w:b/>
                <w:bCs/>
                <w:kern w:val="0"/>
                <w:lang w:eastAsia="sk-SK"/>
                <w14:ligatures w14:val="none"/>
              </w:rPr>
              <w:t>Pracujúci s</w:t>
            </w:r>
            <w:r w:rsidR="0021447B" w:rsidRPr="0021447B">
              <w:rPr>
                <w:rFonts w:ascii="Times New Roman" w:eastAsia="Times New Roman" w:hAnsi="Times New Roman" w:cs="Times New Roman"/>
                <w:b/>
                <w:bCs/>
                <w:kern w:val="0"/>
                <w:lang w:eastAsia="sk-SK"/>
                <w14:ligatures w14:val="none"/>
              </w:rPr>
              <w:t>polu</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E79FCF1"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2 583,70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8E98735"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2 531,30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4FE67"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2 560,60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0A2D1"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2 603,90</w:t>
            </w:r>
          </w:p>
        </w:tc>
      </w:tr>
      <w:tr w:rsidR="0021447B" w:rsidRPr="0021447B" w14:paraId="347E477D" w14:textId="77777777" w:rsidTr="00EE138F">
        <w:trPr>
          <w:trHeight w:val="300"/>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14:paraId="0B60B729" w14:textId="681F2113" w:rsidR="0021447B" w:rsidRPr="0021447B" w:rsidRDefault="00EE138F" w:rsidP="0021447B">
            <w:pPr>
              <w:spacing w:after="0" w:line="240" w:lineRule="auto"/>
              <w:rPr>
                <w:rFonts w:ascii="Times New Roman" w:eastAsia="Times New Roman" w:hAnsi="Times New Roman" w:cs="Times New Roman"/>
                <w:b/>
                <w:bCs/>
                <w:kern w:val="0"/>
                <w:lang w:eastAsia="sk-SK"/>
                <w14:ligatures w14:val="none"/>
              </w:rPr>
            </w:pPr>
            <w:r>
              <w:rPr>
                <w:rFonts w:ascii="Times New Roman" w:eastAsia="Times New Roman" w:hAnsi="Times New Roman" w:cs="Times New Roman"/>
                <w:b/>
                <w:bCs/>
                <w:kern w:val="0"/>
                <w:lang w:eastAsia="sk-SK"/>
                <w14:ligatures w14:val="none"/>
              </w:rPr>
              <w:t xml:space="preserve">  </w:t>
            </w:r>
            <w:r w:rsidR="0021447B" w:rsidRPr="0021447B">
              <w:rPr>
                <w:rFonts w:ascii="Times New Roman" w:eastAsia="Times New Roman" w:hAnsi="Times New Roman" w:cs="Times New Roman"/>
                <w:b/>
                <w:bCs/>
                <w:kern w:val="0"/>
                <w:lang w:eastAsia="sk-SK"/>
                <w14:ligatures w14:val="none"/>
              </w:rPr>
              <w:t>1 Zákonodarcovia, riadiaci pracovníci</w:t>
            </w:r>
          </w:p>
        </w:tc>
        <w:tc>
          <w:tcPr>
            <w:tcW w:w="992" w:type="dxa"/>
            <w:tcBorders>
              <w:top w:val="nil"/>
              <w:left w:val="nil"/>
              <w:bottom w:val="single" w:sz="4" w:space="0" w:color="auto"/>
              <w:right w:val="single" w:sz="4" w:space="0" w:color="auto"/>
            </w:tcBorders>
            <w:shd w:val="clear" w:color="auto" w:fill="auto"/>
            <w:noWrap/>
            <w:vAlign w:val="center"/>
            <w:hideMark/>
          </w:tcPr>
          <w:p w14:paraId="185F5CF7"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127,9</w:t>
            </w:r>
          </w:p>
        </w:tc>
        <w:tc>
          <w:tcPr>
            <w:tcW w:w="993" w:type="dxa"/>
            <w:tcBorders>
              <w:top w:val="nil"/>
              <w:left w:val="nil"/>
              <w:bottom w:val="single" w:sz="4" w:space="0" w:color="auto"/>
              <w:right w:val="single" w:sz="4" w:space="0" w:color="auto"/>
            </w:tcBorders>
            <w:shd w:val="clear" w:color="auto" w:fill="auto"/>
            <w:noWrap/>
            <w:vAlign w:val="center"/>
            <w:hideMark/>
          </w:tcPr>
          <w:p w14:paraId="1D7E24A2"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137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B501779"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149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AA12E6A"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148</w:t>
            </w:r>
          </w:p>
        </w:tc>
      </w:tr>
      <w:tr w:rsidR="0021447B" w:rsidRPr="0021447B" w14:paraId="5E407ACA" w14:textId="77777777" w:rsidTr="0021447B">
        <w:trPr>
          <w:trHeight w:val="300"/>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14:paraId="6B895BFA" w14:textId="22DCB23E" w:rsidR="0021447B" w:rsidRPr="0021447B" w:rsidRDefault="00EE138F" w:rsidP="0021447B">
            <w:pPr>
              <w:spacing w:after="0" w:line="240" w:lineRule="auto"/>
              <w:rPr>
                <w:rFonts w:ascii="Times New Roman" w:eastAsia="Times New Roman" w:hAnsi="Times New Roman" w:cs="Times New Roman"/>
                <w:b/>
                <w:bCs/>
                <w:kern w:val="0"/>
                <w:lang w:eastAsia="sk-SK"/>
                <w14:ligatures w14:val="none"/>
              </w:rPr>
            </w:pPr>
            <w:r>
              <w:rPr>
                <w:rFonts w:ascii="Times New Roman" w:eastAsia="Times New Roman" w:hAnsi="Times New Roman" w:cs="Times New Roman"/>
                <w:b/>
                <w:bCs/>
                <w:kern w:val="0"/>
                <w:lang w:eastAsia="sk-SK"/>
                <w14:ligatures w14:val="none"/>
              </w:rPr>
              <w:t xml:space="preserve">  </w:t>
            </w:r>
            <w:r w:rsidR="0021447B" w:rsidRPr="0021447B">
              <w:rPr>
                <w:rFonts w:ascii="Times New Roman" w:eastAsia="Times New Roman" w:hAnsi="Times New Roman" w:cs="Times New Roman"/>
                <w:b/>
                <w:bCs/>
                <w:kern w:val="0"/>
                <w:lang w:eastAsia="sk-SK"/>
                <w14:ligatures w14:val="none"/>
              </w:rPr>
              <w:t>2 Špecialisti</w:t>
            </w:r>
          </w:p>
        </w:tc>
        <w:tc>
          <w:tcPr>
            <w:tcW w:w="992" w:type="dxa"/>
            <w:tcBorders>
              <w:top w:val="nil"/>
              <w:left w:val="nil"/>
              <w:bottom w:val="single" w:sz="4" w:space="0" w:color="auto"/>
              <w:right w:val="single" w:sz="4" w:space="0" w:color="auto"/>
            </w:tcBorders>
            <w:shd w:val="clear" w:color="auto" w:fill="auto"/>
            <w:noWrap/>
            <w:vAlign w:val="center"/>
            <w:hideMark/>
          </w:tcPr>
          <w:p w14:paraId="0F9A704C"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348,9</w:t>
            </w:r>
          </w:p>
        </w:tc>
        <w:tc>
          <w:tcPr>
            <w:tcW w:w="993" w:type="dxa"/>
            <w:tcBorders>
              <w:top w:val="nil"/>
              <w:left w:val="nil"/>
              <w:bottom w:val="single" w:sz="4" w:space="0" w:color="auto"/>
              <w:right w:val="single" w:sz="4" w:space="0" w:color="auto"/>
            </w:tcBorders>
            <w:shd w:val="clear" w:color="auto" w:fill="auto"/>
            <w:noWrap/>
            <w:vAlign w:val="center"/>
            <w:hideMark/>
          </w:tcPr>
          <w:p w14:paraId="32D2CB6F"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368,2</w:t>
            </w:r>
          </w:p>
        </w:tc>
        <w:tc>
          <w:tcPr>
            <w:tcW w:w="960" w:type="dxa"/>
            <w:tcBorders>
              <w:top w:val="nil"/>
              <w:left w:val="nil"/>
              <w:bottom w:val="single" w:sz="4" w:space="0" w:color="auto"/>
              <w:right w:val="single" w:sz="4" w:space="0" w:color="auto"/>
            </w:tcBorders>
            <w:shd w:val="clear" w:color="auto" w:fill="auto"/>
            <w:noWrap/>
            <w:vAlign w:val="center"/>
            <w:hideMark/>
          </w:tcPr>
          <w:p w14:paraId="5BD32129"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384,9</w:t>
            </w:r>
          </w:p>
        </w:tc>
        <w:tc>
          <w:tcPr>
            <w:tcW w:w="960" w:type="dxa"/>
            <w:tcBorders>
              <w:top w:val="nil"/>
              <w:left w:val="nil"/>
              <w:bottom w:val="single" w:sz="4" w:space="0" w:color="auto"/>
              <w:right w:val="single" w:sz="4" w:space="0" w:color="auto"/>
            </w:tcBorders>
            <w:shd w:val="clear" w:color="auto" w:fill="auto"/>
            <w:noWrap/>
            <w:vAlign w:val="center"/>
            <w:hideMark/>
          </w:tcPr>
          <w:p w14:paraId="4DAC18CE"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411,5</w:t>
            </w:r>
          </w:p>
        </w:tc>
      </w:tr>
      <w:tr w:rsidR="0021447B" w:rsidRPr="0021447B" w14:paraId="0CEF664B" w14:textId="77777777" w:rsidTr="0021447B">
        <w:trPr>
          <w:trHeight w:val="300"/>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14:paraId="6AB37D0F" w14:textId="57945E71" w:rsidR="0021447B" w:rsidRPr="0021447B" w:rsidRDefault="00EE138F" w:rsidP="0021447B">
            <w:pPr>
              <w:spacing w:after="0" w:line="240" w:lineRule="auto"/>
              <w:rPr>
                <w:rFonts w:ascii="Times New Roman" w:eastAsia="Times New Roman" w:hAnsi="Times New Roman" w:cs="Times New Roman"/>
                <w:b/>
                <w:bCs/>
                <w:kern w:val="0"/>
                <w:lang w:eastAsia="sk-SK"/>
                <w14:ligatures w14:val="none"/>
              </w:rPr>
            </w:pPr>
            <w:r>
              <w:rPr>
                <w:rFonts w:ascii="Times New Roman" w:eastAsia="Times New Roman" w:hAnsi="Times New Roman" w:cs="Times New Roman"/>
                <w:b/>
                <w:bCs/>
                <w:kern w:val="0"/>
                <w:lang w:eastAsia="sk-SK"/>
                <w14:ligatures w14:val="none"/>
              </w:rPr>
              <w:t xml:space="preserve">  </w:t>
            </w:r>
            <w:r w:rsidR="0021447B" w:rsidRPr="0021447B">
              <w:rPr>
                <w:rFonts w:ascii="Times New Roman" w:eastAsia="Times New Roman" w:hAnsi="Times New Roman" w:cs="Times New Roman"/>
                <w:b/>
                <w:bCs/>
                <w:kern w:val="0"/>
                <w:lang w:eastAsia="sk-SK"/>
                <w14:ligatures w14:val="none"/>
              </w:rPr>
              <w:t>3 Technici a odborní pracovníci</w:t>
            </w:r>
          </w:p>
        </w:tc>
        <w:tc>
          <w:tcPr>
            <w:tcW w:w="992" w:type="dxa"/>
            <w:tcBorders>
              <w:top w:val="nil"/>
              <w:left w:val="nil"/>
              <w:bottom w:val="single" w:sz="4" w:space="0" w:color="auto"/>
              <w:right w:val="single" w:sz="4" w:space="0" w:color="auto"/>
            </w:tcBorders>
            <w:shd w:val="clear" w:color="auto" w:fill="auto"/>
            <w:noWrap/>
            <w:vAlign w:val="center"/>
            <w:hideMark/>
          </w:tcPr>
          <w:p w14:paraId="02D194F3"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406</w:t>
            </w:r>
          </w:p>
        </w:tc>
        <w:tc>
          <w:tcPr>
            <w:tcW w:w="993" w:type="dxa"/>
            <w:tcBorders>
              <w:top w:val="nil"/>
              <w:left w:val="nil"/>
              <w:bottom w:val="single" w:sz="4" w:space="0" w:color="auto"/>
              <w:right w:val="single" w:sz="4" w:space="0" w:color="auto"/>
            </w:tcBorders>
            <w:shd w:val="clear" w:color="auto" w:fill="auto"/>
            <w:noWrap/>
            <w:vAlign w:val="center"/>
            <w:hideMark/>
          </w:tcPr>
          <w:p w14:paraId="3D4BE25A"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403,3</w:t>
            </w:r>
          </w:p>
        </w:tc>
        <w:tc>
          <w:tcPr>
            <w:tcW w:w="960" w:type="dxa"/>
            <w:tcBorders>
              <w:top w:val="nil"/>
              <w:left w:val="nil"/>
              <w:bottom w:val="single" w:sz="4" w:space="0" w:color="auto"/>
              <w:right w:val="single" w:sz="4" w:space="0" w:color="auto"/>
            </w:tcBorders>
            <w:shd w:val="clear" w:color="auto" w:fill="auto"/>
            <w:noWrap/>
            <w:vAlign w:val="center"/>
            <w:hideMark/>
          </w:tcPr>
          <w:p w14:paraId="233779C1"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429,8</w:t>
            </w:r>
          </w:p>
        </w:tc>
        <w:tc>
          <w:tcPr>
            <w:tcW w:w="960" w:type="dxa"/>
            <w:tcBorders>
              <w:top w:val="nil"/>
              <w:left w:val="nil"/>
              <w:bottom w:val="single" w:sz="4" w:space="0" w:color="auto"/>
              <w:right w:val="single" w:sz="4" w:space="0" w:color="auto"/>
            </w:tcBorders>
            <w:shd w:val="clear" w:color="auto" w:fill="auto"/>
            <w:noWrap/>
            <w:vAlign w:val="center"/>
            <w:hideMark/>
          </w:tcPr>
          <w:p w14:paraId="2246B08A"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438,1</w:t>
            </w:r>
          </w:p>
        </w:tc>
      </w:tr>
      <w:tr w:rsidR="0021447B" w:rsidRPr="0021447B" w14:paraId="4C13D247" w14:textId="77777777" w:rsidTr="0021447B">
        <w:trPr>
          <w:trHeight w:val="300"/>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14:paraId="5733FBA6" w14:textId="4E5E0077" w:rsidR="0021447B" w:rsidRPr="0021447B" w:rsidRDefault="00EE138F" w:rsidP="0021447B">
            <w:pPr>
              <w:spacing w:after="0" w:line="240" w:lineRule="auto"/>
              <w:rPr>
                <w:rFonts w:ascii="Times New Roman" w:eastAsia="Times New Roman" w:hAnsi="Times New Roman" w:cs="Times New Roman"/>
                <w:b/>
                <w:bCs/>
                <w:kern w:val="0"/>
                <w:lang w:eastAsia="sk-SK"/>
                <w14:ligatures w14:val="none"/>
              </w:rPr>
            </w:pPr>
            <w:r>
              <w:rPr>
                <w:rFonts w:ascii="Times New Roman" w:eastAsia="Times New Roman" w:hAnsi="Times New Roman" w:cs="Times New Roman"/>
                <w:b/>
                <w:bCs/>
                <w:kern w:val="0"/>
                <w:lang w:eastAsia="sk-SK"/>
                <w14:ligatures w14:val="none"/>
              </w:rPr>
              <w:t xml:space="preserve">  </w:t>
            </w:r>
            <w:r w:rsidR="0021447B" w:rsidRPr="0021447B">
              <w:rPr>
                <w:rFonts w:ascii="Times New Roman" w:eastAsia="Times New Roman" w:hAnsi="Times New Roman" w:cs="Times New Roman"/>
                <w:b/>
                <w:bCs/>
                <w:kern w:val="0"/>
                <w:lang w:eastAsia="sk-SK"/>
                <w14:ligatures w14:val="none"/>
              </w:rPr>
              <w:t>4 Administratívni pracovníci</w:t>
            </w:r>
          </w:p>
        </w:tc>
        <w:tc>
          <w:tcPr>
            <w:tcW w:w="992" w:type="dxa"/>
            <w:tcBorders>
              <w:top w:val="nil"/>
              <w:left w:val="nil"/>
              <w:bottom w:val="single" w:sz="4" w:space="0" w:color="auto"/>
              <w:right w:val="single" w:sz="4" w:space="0" w:color="auto"/>
            </w:tcBorders>
            <w:shd w:val="clear" w:color="auto" w:fill="auto"/>
            <w:noWrap/>
            <w:vAlign w:val="center"/>
            <w:hideMark/>
          </w:tcPr>
          <w:p w14:paraId="0049F62F"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245,5</w:t>
            </w:r>
          </w:p>
        </w:tc>
        <w:tc>
          <w:tcPr>
            <w:tcW w:w="993" w:type="dxa"/>
            <w:tcBorders>
              <w:top w:val="nil"/>
              <w:left w:val="nil"/>
              <w:bottom w:val="single" w:sz="4" w:space="0" w:color="auto"/>
              <w:right w:val="single" w:sz="4" w:space="0" w:color="auto"/>
            </w:tcBorders>
            <w:shd w:val="clear" w:color="auto" w:fill="auto"/>
            <w:noWrap/>
            <w:vAlign w:val="center"/>
            <w:hideMark/>
          </w:tcPr>
          <w:p w14:paraId="30762B9D"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245,8</w:t>
            </w:r>
          </w:p>
        </w:tc>
        <w:tc>
          <w:tcPr>
            <w:tcW w:w="960" w:type="dxa"/>
            <w:tcBorders>
              <w:top w:val="nil"/>
              <w:left w:val="nil"/>
              <w:bottom w:val="single" w:sz="4" w:space="0" w:color="auto"/>
              <w:right w:val="single" w:sz="4" w:space="0" w:color="auto"/>
            </w:tcBorders>
            <w:shd w:val="clear" w:color="auto" w:fill="auto"/>
            <w:noWrap/>
            <w:vAlign w:val="center"/>
            <w:hideMark/>
          </w:tcPr>
          <w:p w14:paraId="4073E4E7"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268</w:t>
            </w:r>
          </w:p>
        </w:tc>
        <w:tc>
          <w:tcPr>
            <w:tcW w:w="960" w:type="dxa"/>
            <w:tcBorders>
              <w:top w:val="nil"/>
              <w:left w:val="nil"/>
              <w:bottom w:val="single" w:sz="4" w:space="0" w:color="auto"/>
              <w:right w:val="single" w:sz="4" w:space="0" w:color="auto"/>
            </w:tcBorders>
            <w:shd w:val="clear" w:color="auto" w:fill="auto"/>
            <w:noWrap/>
            <w:vAlign w:val="center"/>
            <w:hideMark/>
          </w:tcPr>
          <w:p w14:paraId="392142FE"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259,2</w:t>
            </w:r>
          </w:p>
        </w:tc>
      </w:tr>
      <w:tr w:rsidR="0021447B" w:rsidRPr="0021447B" w14:paraId="516F0E19" w14:textId="77777777" w:rsidTr="0021447B">
        <w:trPr>
          <w:trHeight w:val="300"/>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14:paraId="2F76DCFD" w14:textId="7466EFE5" w:rsidR="0021447B" w:rsidRPr="0021447B" w:rsidRDefault="00EE138F" w:rsidP="0021447B">
            <w:pPr>
              <w:spacing w:after="0" w:line="240" w:lineRule="auto"/>
              <w:rPr>
                <w:rFonts w:ascii="Times New Roman" w:eastAsia="Times New Roman" w:hAnsi="Times New Roman" w:cs="Times New Roman"/>
                <w:b/>
                <w:bCs/>
                <w:kern w:val="0"/>
                <w:lang w:eastAsia="sk-SK"/>
                <w14:ligatures w14:val="none"/>
              </w:rPr>
            </w:pPr>
            <w:r>
              <w:rPr>
                <w:rFonts w:ascii="Times New Roman" w:eastAsia="Times New Roman" w:hAnsi="Times New Roman" w:cs="Times New Roman"/>
                <w:b/>
                <w:bCs/>
                <w:kern w:val="0"/>
                <w:lang w:eastAsia="sk-SK"/>
                <w14:ligatures w14:val="none"/>
              </w:rPr>
              <w:t xml:space="preserve">  </w:t>
            </w:r>
            <w:r w:rsidR="0021447B" w:rsidRPr="0021447B">
              <w:rPr>
                <w:rFonts w:ascii="Times New Roman" w:eastAsia="Times New Roman" w:hAnsi="Times New Roman" w:cs="Times New Roman"/>
                <w:b/>
                <w:bCs/>
                <w:kern w:val="0"/>
                <w:lang w:eastAsia="sk-SK"/>
                <w14:ligatures w14:val="none"/>
              </w:rPr>
              <w:t>5 Pracovníci v službách a v obchode</w:t>
            </w:r>
          </w:p>
        </w:tc>
        <w:tc>
          <w:tcPr>
            <w:tcW w:w="992" w:type="dxa"/>
            <w:tcBorders>
              <w:top w:val="nil"/>
              <w:left w:val="nil"/>
              <w:bottom w:val="single" w:sz="4" w:space="0" w:color="auto"/>
              <w:right w:val="single" w:sz="4" w:space="0" w:color="auto"/>
            </w:tcBorders>
            <w:shd w:val="clear" w:color="auto" w:fill="auto"/>
            <w:noWrap/>
            <w:vAlign w:val="center"/>
            <w:hideMark/>
          </w:tcPr>
          <w:p w14:paraId="7E089EA9"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475,7</w:t>
            </w:r>
          </w:p>
        </w:tc>
        <w:tc>
          <w:tcPr>
            <w:tcW w:w="993" w:type="dxa"/>
            <w:tcBorders>
              <w:top w:val="nil"/>
              <w:left w:val="nil"/>
              <w:bottom w:val="single" w:sz="4" w:space="0" w:color="auto"/>
              <w:right w:val="single" w:sz="4" w:space="0" w:color="auto"/>
            </w:tcBorders>
            <w:shd w:val="clear" w:color="auto" w:fill="auto"/>
            <w:noWrap/>
            <w:vAlign w:val="center"/>
            <w:hideMark/>
          </w:tcPr>
          <w:p w14:paraId="2BBBC7E9"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447,9</w:t>
            </w:r>
          </w:p>
        </w:tc>
        <w:tc>
          <w:tcPr>
            <w:tcW w:w="960" w:type="dxa"/>
            <w:tcBorders>
              <w:top w:val="nil"/>
              <w:left w:val="nil"/>
              <w:bottom w:val="single" w:sz="4" w:space="0" w:color="auto"/>
              <w:right w:val="single" w:sz="4" w:space="0" w:color="auto"/>
            </w:tcBorders>
            <w:shd w:val="clear" w:color="auto" w:fill="auto"/>
            <w:noWrap/>
            <w:vAlign w:val="center"/>
            <w:hideMark/>
          </w:tcPr>
          <w:p w14:paraId="5DF0FBB3"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422,9</w:t>
            </w:r>
          </w:p>
        </w:tc>
        <w:tc>
          <w:tcPr>
            <w:tcW w:w="960" w:type="dxa"/>
            <w:tcBorders>
              <w:top w:val="nil"/>
              <w:left w:val="nil"/>
              <w:bottom w:val="single" w:sz="4" w:space="0" w:color="auto"/>
              <w:right w:val="single" w:sz="4" w:space="0" w:color="auto"/>
            </w:tcBorders>
            <w:shd w:val="clear" w:color="auto" w:fill="auto"/>
            <w:noWrap/>
            <w:vAlign w:val="center"/>
            <w:hideMark/>
          </w:tcPr>
          <w:p w14:paraId="00F4FBDD"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435,4</w:t>
            </w:r>
          </w:p>
        </w:tc>
      </w:tr>
      <w:tr w:rsidR="0021447B" w:rsidRPr="0021447B" w14:paraId="2425DE3E" w14:textId="77777777" w:rsidTr="0021447B">
        <w:trPr>
          <w:trHeight w:val="300"/>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14:paraId="2C7CB37F" w14:textId="31BFF4AB" w:rsidR="0021447B" w:rsidRPr="0021447B" w:rsidRDefault="00EE138F" w:rsidP="0021447B">
            <w:pPr>
              <w:spacing w:after="0" w:line="240" w:lineRule="auto"/>
              <w:rPr>
                <w:rFonts w:ascii="Times New Roman" w:eastAsia="Times New Roman" w:hAnsi="Times New Roman" w:cs="Times New Roman"/>
                <w:b/>
                <w:bCs/>
                <w:kern w:val="0"/>
                <w:lang w:eastAsia="sk-SK"/>
                <w14:ligatures w14:val="none"/>
              </w:rPr>
            </w:pPr>
            <w:r>
              <w:rPr>
                <w:rFonts w:ascii="Times New Roman" w:eastAsia="Times New Roman" w:hAnsi="Times New Roman" w:cs="Times New Roman"/>
                <w:b/>
                <w:bCs/>
                <w:kern w:val="0"/>
                <w:lang w:eastAsia="sk-SK"/>
                <w14:ligatures w14:val="none"/>
              </w:rPr>
              <w:t xml:space="preserve">  </w:t>
            </w:r>
            <w:r w:rsidR="0021447B" w:rsidRPr="0021447B">
              <w:rPr>
                <w:rFonts w:ascii="Times New Roman" w:eastAsia="Times New Roman" w:hAnsi="Times New Roman" w:cs="Times New Roman"/>
                <w:b/>
                <w:bCs/>
                <w:kern w:val="0"/>
                <w:lang w:eastAsia="sk-SK"/>
                <w14:ligatures w14:val="none"/>
              </w:rPr>
              <w:t>6 Kvalifikovaní pracovníci v poľnohospodárstve, lesníctve a rybárstve</w:t>
            </w:r>
          </w:p>
        </w:tc>
        <w:tc>
          <w:tcPr>
            <w:tcW w:w="992" w:type="dxa"/>
            <w:tcBorders>
              <w:top w:val="nil"/>
              <w:left w:val="nil"/>
              <w:bottom w:val="single" w:sz="4" w:space="0" w:color="auto"/>
              <w:right w:val="single" w:sz="4" w:space="0" w:color="auto"/>
            </w:tcBorders>
            <w:shd w:val="clear" w:color="auto" w:fill="auto"/>
            <w:noWrap/>
            <w:vAlign w:val="center"/>
            <w:hideMark/>
          </w:tcPr>
          <w:p w14:paraId="46FEC8FB"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28,3</w:t>
            </w:r>
          </w:p>
        </w:tc>
        <w:tc>
          <w:tcPr>
            <w:tcW w:w="993" w:type="dxa"/>
            <w:tcBorders>
              <w:top w:val="nil"/>
              <w:left w:val="nil"/>
              <w:bottom w:val="single" w:sz="4" w:space="0" w:color="auto"/>
              <w:right w:val="single" w:sz="4" w:space="0" w:color="auto"/>
            </w:tcBorders>
            <w:shd w:val="clear" w:color="auto" w:fill="auto"/>
            <w:noWrap/>
            <w:vAlign w:val="center"/>
            <w:hideMark/>
          </w:tcPr>
          <w:p w14:paraId="377127B7"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20,8</w:t>
            </w:r>
          </w:p>
        </w:tc>
        <w:tc>
          <w:tcPr>
            <w:tcW w:w="960" w:type="dxa"/>
            <w:tcBorders>
              <w:top w:val="nil"/>
              <w:left w:val="nil"/>
              <w:bottom w:val="single" w:sz="4" w:space="0" w:color="auto"/>
              <w:right w:val="single" w:sz="4" w:space="0" w:color="auto"/>
            </w:tcBorders>
            <w:shd w:val="clear" w:color="auto" w:fill="auto"/>
            <w:noWrap/>
            <w:vAlign w:val="center"/>
            <w:hideMark/>
          </w:tcPr>
          <w:p w14:paraId="0B0D6BDA"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22</w:t>
            </w:r>
          </w:p>
        </w:tc>
        <w:tc>
          <w:tcPr>
            <w:tcW w:w="960" w:type="dxa"/>
            <w:tcBorders>
              <w:top w:val="nil"/>
              <w:left w:val="nil"/>
              <w:bottom w:val="single" w:sz="4" w:space="0" w:color="auto"/>
              <w:right w:val="single" w:sz="4" w:space="0" w:color="auto"/>
            </w:tcBorders>
            <w:shd w:val="clear" w:color="auto" w:fill="auto"/>
            <w:noWrap/>
            <w:vAlign w:val="center"/>
            <w:hideMark/>
          </w:tcPr>
          <w:p w14:paraId="1CEF51E7"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25,7</w:t>
            </w:r>
          </w:p>
        </w:tc>
      </w:tr>
      <w:tr w:rsidR="0021447B" w:rsidRPr="0021447B" w14:paraId="1A20B1C1" w14:textId="77777777" w:rsidTr="0021447B">
        <w:trPr>
          <w:trHeight w:val="300"/>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14:paraId="5BCBA366" w14:textId="00751E1F" w:rsidR="0021447B" w:rsidRPr="0021447B" w:rsidRDefault="00EE138F" w:rsidP="0021447B">
            <w:pPr>
              <w:spacing w:after="0" w:line="240" w:lineRule="auto"/>
              <w:rPr>
                <w:rFonts w:ascii="Times New Roman" w:eastAsia="Times New Roman" w:hAnsi="Times New Roman" w:cs="Times New Roman"/>
                <w:b/>
                <w:bCs/>
                <w:kern w:val="0"/>
                <w:lang w:eastAsia="sk-SK"/>
                <w14:ligatures w14:val="none"/>
              </w:rPr>
            </w:pPr>
            <w:r>
              <w:rPr>
                <w:rFonts w:ascii="Times New Roman" w:eastAsia="Times New Roman" w:hAnsi="Times New Roman" w:cs="Times New Roman"/>
                <w:b/>
                <w:bCs/>
                <w:kern w:val="0"/>
                <w:lang w:eastAsia="sk-SK"/>
                <w14:ligatures w14:val="none"/>
              </w:rPr>
              <w:t xml:space="preserve">  </w:t>
            </w:r>
            <w:r w:rsidR="0021447B" w:rsidRPr="0021447B">
              <w:rPr>
                <w:rFonts w:ascii="Times New Roman" w:eastAsia="Times New Roman" w:hAnsi="Times New Roman" w:cs="Times New Roman"/>
                <w:b/>
                <w:bCs/>
                <w:kern w:val="0"/>
                <w:lang w:eastAsia="sk-SK"/>
                <w14:ligatures w14:val="none"/>
              </w:rPr>
              <w:t>7 Kvalifikovaní pracovníci a remeselníci</w:t>
            </w:r>
          </w:p>
        </w:tc>
        <w:tc>
          <w:tcPr>
            <w:tcW w:w="992" w:type="dxa"/>
            <w:tcBorders>
              <w:top w:val="nil"/>
              <w:left w:val="nil"/>
              <w:bottom w:val="single" w:sz="4" w:space="0" w:color="auto"/>
              <w:right w:val="single" w:sz="4" w:space="0" w:color="auto"/>
            </w:tcBorders>
            <w:shd w:val="clear" w:color="auto" w:fill="auto"/>
            <w:noWrap/>
            <w:vAlign w:val="center"/>
            <w:hideMark/>
          </w:tcPr>
          <w:p w14:paraId="2E4866B5"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407,9</w:t>
            </w:r>
          </w:p>
        </w:tc>
        <w:tc>
          <w:tcPr>
            <w:tcW w:w="993" w:type="dxa"/>
            <w:tcBorders>
              <w:top w:val="nil"/>
              <w:left w:val="nil"/>
              <w:bottom w:val="single" w:sz="4" w:space="0" w:color="auto"/>
              <w:right w:val="single" w:sz="4" w:space="0" w:color="auto"/>
            </w:tcBorders>
            <w:shd w:val="clear" w:color="auto" w:fill="auto"/>
            <w:noWrap/>
            <w:vAlign w:val="center"/>
            <w:hideMark/>
          </w:tcPr>
          <w:p w14:paraId="2A9901C0"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379,2</w:t>
            </w:r>
          </w:p>
        </w:tc>
        <w:tc>
          <w:tcPr>
            <w:tcW w:w="960" w:type="dxa"/>
            <w:tcBorders>
              <w:top w:val="nil"/>
              <w:left w:val="nil"/>
              <w:bottom w:val="single" w:sz="4" w:space="0" w:color="auto"/>
              <w:right w:val="single" w:sz="4" w:space="0" w:color="auto"/>
            </w:tcBorders>
            <w:shd w:val="clear" w:color="auto" w:fill="auto"/>
            <w:noWrap/>
            <w:vAlign w:val="center"/>
            <w:hideMark/>
          </w:tcPr>
          <w:p w14:paraId="4AE4EDFA"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383,5</w:t>
            </w:r>
          </w:p>
        </w:tc>
        <w:tc>
          <w:tcPr>
            <w:tcW w:w="960" w:type="dxa"/>
            <w:tcBorders>
              <w:top w:val="nil"/>
              <w:left w:val="nil"/>
              <w:bottom w:val="single" w:sz="4" w:space="0" w:color="auto"/>
              <w:right w:val="single" w:sz="4" w:space="0" w:color="auto"/>
            </w:tcBorders>
            <w:shd w:val="clear" w:color="auto" w:fill="auto"/>
            <w:noWrap/>
            <w:vAlign w:val="center"/>
            <w:hideMark/>
          </w:tcPr>
          <w:p w14:paraId="4B8A77BF"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384,7</w:t>
            </w:r>
          </w:p>
        </w:tc>
      </w:tr>
      <w:tr w:rsidR="0021447B" w:rsidRPr="0021447B" w14:paraId="47E8FCD0" w14:textId="77777777" w:rsidTr="0021447B">
        <w:trPr>
          <w:trHeight w:val="300"/>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14:paraId="73500B02" w14:textId="38D747E0" w:rsidR="0021447B" w:rsidRPr="0021447B" w:rsidRDefault="00EE138F" w:rsidP="0021447B">
            <w:pPr>
              <w:spacing w:after="0" w:line="240" w:lineRule="auto"/>
              <w:rPr>
                <w:rFonts w:ascii="Times New Roman" w:eastAsia="Times New Roman" w:hAnsi="Times New Roman" w:cs="Times New Roman"/>
                <w:b/>
                <w:bCs/>
                <w:kern w:val="0"/>
                <w:lang w:eastAsia="sk-SK"/>
                <w14:ligatures w14:val="none"/>
              </w:rPr>
            </w:pPr>
            <w:r>
              <w:rPr>
                <w:rFonts w:ascii="Times New Roman" w:eastAsia="Times New Roman" w:hAnsi="Times New Roman" w:cs="Times New Roman"/>
                <w:b/>
                <w:bCs/>
                <w:kern w:val="0"/>
                <w:lang w:eastAsia="sk-SK"/>
                <w14:ligatures w14:val="none"/>
              </w:rPr>
              <w:t xml:space="preserve">  </w:t>
            </w:r>
            <w:r w:rsidR="0021447B" w:rsidRPr="0021447B">
              <w:rPr>
                <w:rFonts w:ascii="Times New Roman" w:eastAsia="Times New Roman" w:hAnsi="Times New Roman" w:cs="Times New Roman"/>
                <w:b/>
                <w:bCs/>
                <w:kern w:val="0"/>
                <w:lang w:eastAsia="sk-SK"/>
                <w14:ligatures w14:val="none"/>
              </w:rPr>
              <w:t>8 Operátori a montéri strojov a zariadení</w:t>
            </w:r>
          </w:p>
        </w:tc>
        <w:tc>
          <w:tcPr>
            <w:tcW w:w="992" w:type="dxa"/>
            <w:tcBorders>
              <w:top w:val="nil"/>
              <w:left w:val="nil"/>
              <w:bottom w:val="single" w:sz="4" w:space="0" w:color="auto"/>
              <w:right w:val="single" w:sz="4" w:space="0" w:color="auto"/>
            </w:tcBorders>
            <w:shd w:val="clear" w:color="auto" w:fill="auto"/>
            <w:noWrap/>
            <w:vAlign w:val="center"/>
            <w:hideMark/>
          </w:tcPr>
          <w:p w14:paraId="60C33A05"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350,9</w:t>
            </w:r>
          </w:p>
        </w:tc>
        <w:tc>
          <w:tcPr>
            <w:tcW w:w="993" w:type="dxa"/>
            <w:tcBorders>
              <w:top w:val="nil"/>
              <w:left w:val="nil"/>
              <w:bottom w:val="single" w:sz="4" w:space="0" w:color="auto"/>
              <w:right w:val="single" w:sz="4" w:space="0" w:color="auto"/>
            </w:tcBorders>
            <w:shd w:val="clear" w:color="auto" w:fill="auto"/>
            <w:noWrap/>
            <w:vAlign w:val="center"/>
            <w:hideMark/>
          </w:tcPr>
          <w:p w14:paraId="3C95BA0B"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349,2</w:t>
            </w:r>
          </w:p>
        </w:tc>
        <w:tc>
          <w:tcPr>
            <w:tcW w:w="960" w:type="dxa"/>
            <w:tcBorders>
              <w:top w:val="nil"/>
              <w:left w:val="nil"/>
              <w:bottom w:val="single" w:sz="4" w:space="0" w:color="auto"/>
              <w:right w:val="single" w:sz="4" w:space="0" w:color="auto"/>
            </w:tcBorders>
            <w:shd w:val="clear" w:color="auto" w:fill="auto"/>
            <w:noWrap/>
            <w:vAlign w:val="center"/>
            <w:hideMark/>
          </w:tcPr>
          <w:p w14:paraId="570F04DF"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336</w:t>
            </w:r>
          </w:p>
        </w:tc>
        <w:tc>
          <w:tcPr>
            <w:tcW w:w="960" w:type="dxa"/>
            <w:tcBorders>
              <w:top w:val="nil"/>
              <w:left w:val="nil"/>
              <w:bottom w:val="single" w:sz="4" w:space="0" w:color="auto"/>
              <w:right w:val="single" w:sz="4" w:space="0" w:color="auto"/>
            </w:tcBorders>
            <w:shd w:val="clear" w:color="auto" w:fill="auto"/>
            <w:noWrap/>
            <w:vAlign w:val="center"/>
            <w:hideMark/>
          </w:tcPr>
          <w:p w14:paraId="763AC6C9"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337,5</w:t>
            </w:r>
          </w:p>
        </w:tc>
      </w:tr>
      <w:tr w:rsidR="0021447B" w:rsidRPr="0021447B" w14:paraId="7A76AAE0" w14:textId="77777777" w:rsidTr="0021447B">
        <w:trPr>
          <w:trHeight w:val="300"/>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14:paraId="503791B3" w14:textId="69B14D41" w:rsidR="0021447B" w:rsidRPr="0021447B" w:rsidRDefault="00EE138F" w:rsidP="0021447B">
            <w:pPr>
              <w:spacing w:after="0" w:line="240" w:lineRule="auto"/>
              <w:rPr>
                <w:rFonts w:ascii="Times New Roman" w:eastAsia="Times New Roman" w:hAnsi="Times New Roman" w:cs="Times New Roman"/>
                <w:b/>
                <w:bCs/>
                <w:kern w:val="0"/>
                <w:lang w:eastAsia="sk-SK"/>
                <w14:ligatures w14:val="none"/>
              </w:rPr>
            </w:pPr>
            <w:r>
              <w:rPr>
                <w:rFonts w:ascii="Times New Roman" w:eastAsia="Times New Roman" w:hAnsi="Times New Roman" w:cs="Times New Roman"/>
                <w:b/>
                <w:bCs/>
                <w:kern w:val="0"/>
                <w:lang w:eastAsia="sk-SK"/>
                <w14:ligatures w14:val="none"/>
              </w:rPr>
              <w:t xml:space="preserve">  </w:t>
            </w:r>
            <w:r w:rsidR="0021447B" w:rsidRPr="0021447B">
              <w:rPr>
                <w:rFonts w:ascii="Times New Roman" w:eastAsia="Times New Roman" w:hAnsi="Times New Roman" w:cs="Times New Roman"/>
                <w:b/>
                <w:bCs/>
                <w:kern w:val="0"/>
                <w:lang w:eastAsia="sk-SK"/>
                <w14:ligatures w14:val="none"/>
              </w:rPr>
              <w:t>9 Pomocníci a nekvalifikovaní pracovníci</w:t>
            </w:r>
          </w:p>
        </w:tc>
        <w:tc>
          <w:tcPr>
            <w:tcW w:w="992" w:type="dxa"/>
            <w:tcBorders>
              <w:top w:val="nil"/>
              <w:left w:val="nil"/>
              <w:bottom w:val="single" w:sz="4" w:space="0" w:color="auto"/>
              <w:right w:val="single" w:sz="4" w:space="0" w:color="auto"/>
            </w:tcBorders>
            <w:shd w:val="clear" w:color="auto" w:fill="auto"/>
            <w:noWrap/>
            <w:vAlign w:val="center"/>
            <w:hideMark/>
          </w:tcPr>
          <w:p w14:paraId="7EDD6D92"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179,4</w:t>
            </w:r>
          </w:p>
        </w:tc>
        <w:tc>
          <w:tcPr>
            <w:tcW w:w="993" w:type="dxa"/>
            <w:tcBorders>
              <w:top w:val="nil"/>
              <w:left w:val="nil"/>
              <w:bottom w:val="single" w:sz="4" w:space="0" w:color="auto"/>
              <w:right w:val="single" w:sz="4" w:space="0" w:color="auto"/>
            </w:tcBorders>
            <w:shd w:val="clear" w:color="auto" w:fill="auto"/>
            <w:noWrap/>
            <w:vAlign w:val="center"/>
            <w:hideMark/>
          </w:tcPr>
          <w:p w14:paraId="0FC16950"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168,1</w:t>
            </w:r>
          </w:p>
        </w:tc>
        <w:tc>
          <w:tcPr>
            <w:tcW w:w="960" w:type="dxa"/>
            <w:tcBorders>
              <w:top w:val="nil"/>
              <w:left w:val="nil"/>
              <w:bottom w:val="single" w:sz="4" w:space="0" w:color="auto"/>
              <w:right w:val="single" w:sz="4" w:space="0" w:color="auto"/>
            </w:tcBorders>
            <w:shd w:val="clear" w:color="auto" w:fill="auto"/>
            <w:noWrap/>
            <w:vAlign w:val="center"/>
            <w:hideMark/>
          </w:tcPr>
          <w:p w14:paraId="09F1CB80"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148,8</w:t>
            </w:r>
          </w:p>
        </w:tc>
        <w:tc>
          <w:tcPr>
            <w:tcW w:w="960" w:type="dxa"/>
            <w:tcBorders>
              <w:top w:val="nil"/>
              <w:left w:val="nil"/>
              <w:bottom w:val="single" w:sz="4" w:space="0" w:color="auto"/>
              <w:right w:val="single" w:sz="4" w:space="0" w:color="auto"/>
            </w:tcBorders>
            <w:shd w:val="clear" w:color="auto" w:fill="auto"/>
            <w:noWrap/>
            <w:vAlign w:val="center"/>
            <w:hideMark/>
          </w:tcPr>
          <w:p w14:paraId="1C18B223"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147,6</w:t>
            </w:r>
          </w:p>
        </w:tc>
      </w:tr>
      <w:tr w:rsidR="0021447B" w:rsidRPr="0021447B" w14:paraId="577999C5" w14:textId="77777777" w:rsidTr="0021447B">
        <w:trPr>
          <w:trHeight w:val="300"/>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14:paraId="35863C20" w14:textId="2391AF62" w:rsidR="0021447B" w:rsidRPr="0021447B" w:rsidRDefault="00EE138F" w:rsidP="0021447B">
            <w:pPr>
              <w:spacing w:after="0" w:line="240" w:lineRule="auto"/>
              <w:rPr>
                <w:rFonts w:ascii="Times New Roman" w:eastAsia="Times New Roman" w:hAnsi="Times New Roman" w:cs="Times New Roman"/>
                <w:b/>
                <w:bCs/>
                <w:kern w:val="0"/>
                <w:lang w:eastAsia="sk-SK"/>
                <w14:ligatures w14:val="none"/>
              </w:rPr>
            </w:pPr>
            <w:r>
              <w:rPr>
                <w:rFonts w:ascii="Times New Roman" w:eastAsia="Times New Roman" w:hAnsi="Times New Roman" w:cs="Times New Roman"/>
                <w:b/>
                <w:bCs/>
                <w:kern w:val="0"/>
                <w:lang w:eastAsia="sk-SK"/>
                <w14:ligatures w14:val="none"/>
              </w:rPr>
              <w:t xml:space="preserve">  </w:t>
            </w:r>
            <w:r w:rsidR="0021447B" w:rsidRPr="0021447B">
              <w:rPr>
                <w:rFonts w:ascii="Times New Roman" w:eastAsia="Times New Roman" w:hAnsi="Times New Roman" w:cs="Times New Roman"/>
                <w:b/>
                <w:bCs/>
                <w:kern w:val="0"/>
                <w:lang w:eastAsia="sk-SK"/>
                <w14:ligatures w14:val="none"/>
              </w:rPr>
              <w:t>0 Príslušníci ozbrojených síl</w:t>
            </w:r>
          </w:p>
        </w:tc>
        <w:tc>
          <w:tcPr>
            <w:tcW w:w="992" w:type="dxa"/>
            <w:tcBorders>
              <w:top w:val="nil"/>
              <w:left w:val="nil"/>
              <w:bottom w:val="single" w:sz="4" w:space="0" w:color="auto"/>
              <w:right w:val="single" w:sz="4" w:space="0" w:color="auto"/>
            </w:tcBorders>
            <w:shd w:val="clear" w:color="auto" w:fill="auto"/>
            <w:noWrap/>
            <w:vAlign w:val="center"/>
            <w:hideMark/>
          </w:tcPr>
          <w:p w14:paraId="79BD6F10"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13,3</w:t>
            </w:r>
          </w:p>
        </w:tc>
        <w:tc>
          <w:tcPr>
            <w:tcW w:w="993" w:type="dxa"/>
            <w:tcBorders>
              <w:top w:val="nil"/>
              <w:left w:val="nil"/>
              <w:bottom w:val="single" w:sz="4" w:space="0" w:color="auto"/>
              <w:right w:val="single" w:sz="4" w:space="0" w:color="auto"/>
            </w:tcBorders>
            <w:shd w:val="clear" w:color="auto" w:fill="auto"/>
            <w:noWrap/>
            <w:vAlign w:val="center"/>
            <w:hideMark/>
          </w:tcPr>
          <w:p w14:paraId="735AB80A"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11,8</w:t>
            </w:r>
          </w:p>
        </w:tc>
        <w:tc>
          <w:tcPr>
            <w:tcW w:w="960" w:type="dxa"/>
            <w:tcBorders>
              <w:top w:val="nil"/>
              <w:left w:val="nil"/>
              <w:bottom w:val="single" w:sz="4" w:space="0" w:color="auto"/>
              <w:right w:val="single" w:sz="4" w:space="0" w:color="auto"/>
            </w:tcBorders>
            <w:shd w:val="clear" w:color="auto" w:fill="auto"/>
            <w:noWrap/>
            <w:vAlign w:val="center"/>
            <w:hideMark/>
          </w:tcPr>
          <w:p w14:paraId="7A5341F4"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14,6</w:t>
            </w:r>
          </w:p>
        </w:tc>
        <w:tc>
          <w:tcPr>
            <w:tcW w:w="960" w:type="dxa"/>
            <w:tcBorders>
              <w:top w:val="nil"/>
              <w:left w:val="nil"/>
              <w:bottom w:val="single" w:sz="4" w:space="0" w:color="auto"/>
              <w:right w:val="single" w:sz="4" w:space="0" w:color="auto"/>
            </w:tcBorders>
            <w:shd w:val="clear" w:color="auto" w:fill="auto"/>
            <w:noWrap/>
            <w:vAlign w:val="center"/>
            <w:hideMark/>
          </w:tcPr>
          <w:p w14:paraId="67162440"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15,2</w:t>
            </w:r>
          </w:p>
        </w:tc>
      </w:tr>
    </w:tbl>
    <w:p w14:paraId="738BBDBC" w14:textId="7A68EEF1" w:rsidR="0021447B" w:rsidRPr="00814AFE" w:rsidRDefault="00EE138F" w:rsidP="003F2ABF">
      <w:pPr>
        <w:spacing w:after="0" w:line="240" w:lineRule="auto"/>
        <w:jc w:val="both"/>
        <w:rPr>
          <w:rFonts w:ascii="Times New Roman" w:hAnsi="Times New Roman" w:cs="Times New Roman"/>
          <w:i/>
          <w:iCs/>
        </w:rPr>
      </w:pPr>
      <w:r w:rsidRPr="00814AFE">
        <w:rPr>
          <w:rFonts w:ascii="Times New Roman" w:hAnsi="Times New Roman" w:cs="Times New Roman"/>
          <w:i/>
          <w:iCs/>
        </w:rPr>
        <w:t>Zdroj: ŠÚ SR</w:t>
      </w:r>
      <w:r w:rsidR="00047457" w:rsidRPr="00814AFE">
        <w:rPr>
          <w:rFonts w:ascii="Times New Roman" w:hAnsi="Times New Roman" w:cs="Times New Roman"/>
          <w:i/>
          <w:iCs/>
        </w:rPr>
        <w:t>, VZPS</w:t>
      </w:r>
    </w:p>
    <w:p w14:paraId="065B1240" w14:textId="77777777" w:rsidR="00862080" w:rsidRDefault="00862080" w:rsidP="00862080">
      <w:pPr>
        <w:spacing w:after="0" w:line="240" w:lineRule="auto"/>
        <w:jc w:val="both"/>
        <w:rPr>
          <w:rFonts w:ascii="Times New Roman" w:hAnsi="Times New Roman" w:cs="Times New Roman"/>
          <w:sz w:val="24"/>
          <w:szCs w:val="24"/>
        </w:rPr>
      </w:pPr>
    </w:p>
    <w:p w14:paraId="0B2DFFF7" w14:textId="0085CA66" w:rsidR="00047457" w:rsidRDefault="00047457" w:rsidP="008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Podľa podnikovej štatistiky o zamestnanosti je na Slovensku okolo 1,7 mil. zamestnancov.</w:t>
      </w:r>
    </w:p>
    <w:p w14:paraId="307EC463" w14:textId="2C262B81" w:rsidR="00862080" w:rsidRPr="00047457" w:rsidRDefault="00047457" w:rsidP="00862080">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w:t>
      </w:r>
      <w:r w:rsidR="00862080" w:rsidRPr="00047457">
        <w:rPr>
          <w:rFonts w:ascii="Times New Roman" w:hAnsi="Times New Roman" w:cs="Times New Roman"/>
          <w:i/>
          <w:iCs/>
          <w:sz w:val="24"/>
          <w:szCs w:val="24"/>
        </w:rPr>
        <w:t>Podniková štatistika o</w:t>
      </w:r>
      <w:r w:rsidRPr="00047457">
        <w:rPr>
          <w:rFonts w:ascii="Times New Roman" w:hAnsi="Times New Roman" w:cs="Times New Roman"/>
          <w:i/>
          <w:iCs/>
          <w:sz w:val="24"/>
          <w:szCs w:val="24"/>
        </w:rPr>
        <w:t> </w:t>
      </w:r>
      <w:r w:rsidR="00862080" w:rsidRPr="00047457">
        <w:rPr>
          <w:rFonts w:ascii="Times New Roman" w:hAnsi="Times New Roman" w:cs="Times New Roman"/>
          <w:i/>
          <w:iCs/>
          <w:sz w:val="24"/>
          <w:szCs w:val="24"/>
        </w:rPr>
        <w:t>zamestnanosti</w:t>
      </w:r>
      <w:r w:rsidRPr="00047457">
        <w:rPr>
          <w:rFonts w:ascii="Times New Roman" w:hAnsi="Times New Roman" w:cs="Times New Roman"/>
          <w:i/>
          <w:iCs/>
          <w:sz w:val="24"/>
          <w:szCs w:val="24"/>
        </w:rPr>
        <w:t xml:space="preserve">: </w:t>
      </w:r>
      <w:r w:rsidR="00862080" w:rsidRPr="00047457">
        <w:rPr>
          <w:rFonts w:ascii="Times New Roman" w:hAnsi="Times New Roman" w:cs="Times New Roman"/>
          <w:i/>
          <w:iCs/>
          <w:sz w:val="24"/>
          <w:szCs w:val="24"/>
        </w:rPr>
        <w:t>Zdroje údajov sú za všetky odvetvia ekonomických činností a zahŕňajú:</w:t>
      </w:r>
    </w:p>
    <w:p w14:paraId="11A3C4FE" w14:textId="77777777" w:rsidR="00047457" w:rsidRPr="00047457" w:rsidRDefault="00862080" w:rsidP="00862080">
      <w:pPr>
        <w:pStyle w:val="Odsekzoznamu"/>
        <w:numPr>
          <w:ilvl w:val="0"/>
          <w:numId w:val="19"/>
        </w:numPr>
        <w:spacing w:after="0" w:line="240" w:lineRule="auto"/>
        <w:jc w:val="both"/>
        <w:rPr>
          <w:rFonts w:ascii="Times New Roman" w:hAnsi="Times New Roman" w:cs="Times New Roman"/>
          <w:i/>
          <w:iCs/>
          <w:sz w:val="24"/>
          <w:szCs w:val="24"/>
        </w:rPr>
      </w:pPr>
      <w:r w:rsidRPr="00047457">
        <w:rPr>
          <w:rFonts w:ascii="Times New Roman" w:hAnsi="Times New Roman" w:cs="Times New Roman"/>
          <w:i/>
          <w:iCs/>
          <w:sz w:val="24"/>
          <w:szCs w:val="24"/>
        </w:rPr>
        <w:t xml:space="preserve">podniky s počtom zamestnancov 20 a viac zapísané do obchodného registra; v odvetviach peňažníctva, poisťovníctva, nebankových finančných inštitúcií a všetkých nepodnikateľských organizácií bez ohľadu na počet zamestnancov, ako aj podniky s počtom zamestnancov nižším ako 20 dosahujúce ročnú produkciu 5 mil. EUR a viac </w:t>
      </w:r>
      <w:r w:rsidRPr="00047457">
        <w:rPr>
          <w:rFonts w:ascii="Times New Roman" w:hAnsi="Times New Roman" w:cs="Times New Roman"/>
          <w:i/>
          <w:iCs/>
          <w:sz w:val="24"/>
          <w:szCs w:val="24"/>
        </w:rPr>
        <w:lastRenderedPageBreak/>
        <w:t xml:space="preserve">(štvrťročné výkazy: </w:t>
      </w:r>
      <w:proofErr w:type="spellStart"/>
      <w:r w:rsidRPr="00047457">
        <w:rPr>
          <w:rFonts w:ascii="Times New Roman" w:hAnsi="Times New Roman" w:cs="Times New Roman"/>
          <w:i/>
          <w:iCs/>
          <w:sz w:val="24"/>
          <w:szCs w:val="24"/>
        </w:rPr>
        <w:t>Prod</w:t>
      </w:r>
      <w:proofErr w:type="spellEnd"/>
      <w:r w:rsidRPr="00047457">
        <w:rPr>
          <w:rFonts w:ascii="Times New Roman" w:hAnsi="Times New Roman" w:cs="Times New Roman"/>
          <w:i/>
          <w:iCs/>
          <w:sz w:val="24"/>
          <w:szCs w:val="24"/>
        </w:rPr>
        <w:t xml:space="preserve"> 3-04, </w:t>
      </w:r>
      <w:proofErr w:type="spellStart"/>
      <w:r w:rsidRPr="00047457">
        <w:rPr>
          <w:rFonts w:ascii="Times New Roman" w:hAnsi="Times New Roman" w:cs="Times New Roman"/>
          <w:i/>
          <w:iCs/>
          <w:sz w:val="24"/>
          <w:szCs w:val="24"/>
        </w:rPr>
        <w:t>Pen</w:t>
      </w:r>
      <w:proofErr w:type="spellEnd"/>
      <w:r w:rsidRPr="00047457">
        <w:rPr>
          <w:rFonts w:ascii="Times New Roman" w:hAnsi="Times New Roman" w:cs="Times New Roman"/>
          <w:i/>
          <w:iCs/>
          <w:sz w:val="24"/>
          <w:szCs w:val="24"/>
        </w:rPr>
        <w:t xml:space="preserve"> P 3-04, </w:t>
      </w:r>
      <w:proofErr w:type="spellStart"/>
      <w:r w:rsidRPr="00047457">
        <w:rPr>
          <w:rFonts w:ascii="Times New Roman" w:hAnsi="Times New Roman" w:cs="Times New Roman"/>
          <w:i/>
          <w:iCs/>
          <w:sz w:val="24"/>
          <w:szCs w:val="24"/>
        </w:rPr>
        <w:t>Pin</w:t>
      </w:r>
      <w:proofErr w:type="spellEnd"/>
      <w:r w:rsidRPr="00047457">
        <w:rPr>
          <w:rFonts w:ascii="Times New Roman" w:hAnsi="Times New Roman" w:cs="Times New Roman"/>
          <w:i/>
          <w:iCs/>
          <w:sz w:val="24"/>
          <w:szCs w:val="24"/>
        </w:rPr>
        <w:t xml:space="preserve"> P 3-04, </w:t>
      </w:r>
      <w:proofErr w:type="spellStart"/>
      <w:r w:rsidRPr="00047457">
        <w:rPr>
          <w:rFonts w:ascii="Times New Roman" w:hAnsi="Times New Roman" w:cs="Times New Roman"/>
          <w:i/>
          <w:iCs/>
          <w:sz w:val="24"/>
          <w:szCs w:val="24"/>
        </w:rPr>
        <w:t>Poi</w:t>
      </w:r>
      <w:proofErr w:type="spellEnd"/>
      <w:r w:rsidRPr="00047457">
        <w:rPr>
          <w:rFonts w:ascii="Times New Roman" w:hAnsi="Times New Roman" w:cs="Times New Roman"/>
          <w:i/>
          <w:iCs/>
          <w:sz w:val="24"/>
          <w:szCs w:val="24"/>
        </w:rPr>
        <w:t xml:space="preserve"> P 3-04, Práca/A 2-04 a ročný výkaz Práca 3-01);</w:t>
      </w:r>
    </w:p>
    <w:p w14:paraId="1BE3DAE2" w14:textId="77777777" w:rsidR="00047457" w:rsidRPr="00047457" w:rsidRDefault="00862080" w:rsidP="00862080">
      <w:pPr>
        <w:pStyle w:val="Odsekzoznamu"/>
        <w:numPr>
          <w:ilvl w:val="0"/>
          <w:numId w:val="19"/>
        </w:numPr>
        <w:spacing w:after="0" w:line="240" w:lineRule="auto"/>
        <w:jc w:val="both"/>
        <w:rPr>
          <w:rFonts w:ascii="Times New Roman" w:hAnsi="Times New Roman" w:cs="Times New Roman"/>
          <w:i/>
          <w:iCs/>
          <w:sz w:val="24"/>
          <w:szCs w:val="24"/>
        </w:rPr>
      </w:pPr>
      <w:r w:rsidRPr="00047457">
        <w:rPr>
          <w:rFonts w:ascii="Times New Roman" w:hAnsi="Times New Roman" w:cs="Times New Roman"/>
          <w:i/>
          <w:iCs/>
          <w:sz w:val="24"/>
          <w:szCs w:val="24"/>
        </w:rPr>
        <w:t>podniky s počtom zamestnancov do 19 vrátane zapísané do obchodného registra (štvrťročný výkaz Práca/B 2-04);</w:t>
      </w:r>
    </w:p>
    <w:p w14:paraId="7BC3827B" w14:textId="0F50DC75" w:rsidR="0021447B" w:rsidRDefault="00862080" w:rsidP="00862080">
      <w:pPr>
        <w:pStyle w:val="Odsekzoznamu"/>
        <w:numPr>
          <w:ilvl w:val="0"/>
          <w:numId w:val="19"/>
        </w:numPr>
        <w:spacing w:after="0" w:line="240" w:lineRule="auto"/>
        <w:jc w:val="both"/>
        <w:rPr>
          <w:rFonts w:ascii="Times New Roman" w:hAnsi="Times New Roman" w:cs="Times New Roman"/>
          <w:sz w:val="24"/>
          <w:szCs w:val="24"/>
        </w:rPr>
      </w:pPr>
      <w:r w:rsidRPr="00047457">
        <w:rPr>
          <w:rFonts w:ascii="Times New Roman" w:hAnsi="Times New Roman" w:cs="Times New Roman"/>
          <w:i/>
          <w:iCs/>
          <w:sz w:val="24"/>
          <w:szCs w:val="24"/>
        </w:rPr>
        <w:t>odhady počtu súkromných podnikateľov nezapísaných do obchodného registra, podnikajúcich v hlavnej činnosti a ich zamestnancov</w:t>
      </w:r>
      <w:r w:rsidRPr="00047457">
        <w:rPr>
          <w:rFonts w:ascii="Times New Roman" w:hAnsi="Times New Roman" w:cs="Times New Roman"/>
          <w:sz w:val="24"/>
          <w:szCs w:val="24"/>
        </w:rPr>
        <w:t>.</w:t>
      </w:r>
      <w:r w:rsidR="00047457">
        <w:rPr>
          <w:rFonts w:ascii="Times New Roman" w:hAnsi="Times New Roman" w:cs="Times New Roman"/>
          <w:sz w:val="24"/>
          <w:szCs w:val="24"/>
        </w:rPr>
        <w:t>)</w:t>
      </w:r>
    </w:p>
    <w:p w14:paraId="793F2CF8" w14:textId="58798FF3" w:rsidR="00040AC8" w:rsidRPr="00673228" w:rsidRDefault="00047457" w:rsidP="00040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štruktúre zamestnancov podľa klasifikácie zamestnaní sú v porovnaní so zaradením pracujúcich odlišnosti. Najviac ľudí je zaradených pri neuvedenom zamestnaní (19 % z celkového počtu zamestnancov), ďalej sú špecialisti (18 % z celkového počtu zamestnancov),</w:t>
      </w:r>
      <w:r w:rsidRPr="00047457">
        <w:t xml:space="preserve"> </w:t>
      </w:r>
      <w:r>
        <w:t>t</w:t>
      </w:r>
      <w:r w:rsidRPr="00047457">
        <w:rPr>
          <w:rFonts w:ascii="Times New Roman" w:hAnsi="Times New Roman" w:cs="Times New Roman"/>
          <w:sz w:val="24"/>
          <w:szCs w:val="24"/>
        </w:rPr>
        <w:t>echnici a odborní pracovníci</w:t>
      </w:r>
      <w:r>
        <w:rPr>
          <w:rFonts w:ascii="Times New Roman" w:hAnsi="Times New Roman" w:cs="Times New Roman"/>
          <w:sz w:val="24"/>
          <w:szCs w:val="24"/>
        </w:rPr>
        <w:t xml:space="preserve"> (12,5 % z celkového počtu zamestnancov), o</w:t>
      </w:r>
      <w:r w:rsidRPr="00047457">
        <w:rPr>
          <w:rFonts w:ascii="Times New Roman" w:hAnsi="Times New Roman" w:cs="Times New Roman"/>
          <w:sz w:val="24"/>
          <w:szCs w:val="24"/>
        </w:rPr>
        <w:t xml:space="preserve">perátori a montéri strojov a zariadení </w:t>
      </w:r>
      <w:r>
        <w:rPr>
          <w:rFonts w:ascii="Times New Roman" w:hAnsi="Times New Roman" w:cs="Times New Roman"/>
          <w:sz w:val="24"/>
          <w:szCs w:val="24"/>
        </w:rPr>
        <w:t>(11,8 % z celkového počtu zamestnancov) a až následne p</w:t>
      </w:r>
      <w:r w:rsidRPr="00047457">
        <w:rPr>
          <w:rFonts w:ascii="Times New Roman" w:hAnsi="Times New Roman" w:cs="Times New Roman"/>
          <w:sz w:val="24"/>
          <w:szCs w:val="24"/>
        </w:rPr>
        <w:t>racovníci v službách a</w:t>
      </w:r>
      <w:r>
        <w:rPr>
          <w:rFonts w:ascii="Times New Roman" w:hAnsi="Times New Roman" w:cs="Times New Roman"/>
          <w:sz w:val="24"/>
          <w:szCs w:val="24"/>
        </w:rPr>
        <w:t> </w:t>
      </w:r>
      <w:r w:rsidRPr="00047457">
        <w:rPr>
          <w:rFonts w:ascii="Times New Roman" w:hAnsi="Times New Roman" w:cs="Times New Roman"/>
          <w:sz w:val="24"/>
          <w:szCs w:val="24"/>
        </w:rPr>
        <w:t>obchode</w:t>
      </w:r>
      <w:r>
        <w:rPr>
          <w:rFonts w:ascii="Times New Roman" w:hAnsi="Times New Roman" w:cs="Times New Roman"/>
          <w:sz w:val="24"/>
          <w:szCs w:val="24"/>
        </w:rPr>
        <w:t xml:space="preserve"> (10,6 % z celkového počtu zamestnancov). Najmenej zamestnaných ľudí je v klasifikácií k</w:t>
      </w:r>
      <w:r w:rsidRPr="00047457">
        <w:rPr>
          <w:rFonts w:ascii="Times New Roman" w:hAnsi="Times New Roman" w:cs="Times New Roman"/>
          <w:sz w:val="24"/>
          <w:szCs w:val="24"/>
        </w:rPr>
        <w:t>valifikovaní pracovníci v poľnohospodárstve, lesníctve a</w:t>
      </w:r>
      <w:r>
        <w:rPr>
          <w:rFonts w:ascii="Times New Roman" w:hAnsi="Times New Roman" w:cs="Times New Roman"/>
          <w:sz w:val="24"/>
          <w:szCs w:val="24"/>
        </w:rPr>
        <w:t> </w:t>
      </w:r>
      <w:r w:rsidRPr="00047457">
        <w:rPr>
          <w:rFonts w:ascii="Times New Roman" w:hAnsi="Times New Roman" w:cs="Times New Roman"/>
          <w:sz w:val="24"/>
          <w:szCs w:val="24"/>
        </w:rPr>
        <w:t>rybárstve</w:t>
      </w:r>
      <w:r>
        <w:rPr>
          <w:rFonts w:ascii="Times New Roman" w:hAnsi="Times New Roman" w:cs="Times New Roman"/>
          <w:sz w:val="24"/>
          <w:szCs w:val="24"/>
        </w:rPr>
        <w:t xml:space="preserve"> (0,4 % z celkového počtu zamestnancov), p</w:t>
      </w:r>
      <w:r w:rsidRPr="00047457">
        <w:rPr>
          <w:rFonts w:ascii="Times New Roman" w:hAnsi="Times New Roman" w:cs="Times New Roman"/>
          <w:sz w:val="24"/>
          <w:szCs w:val="24"/>
        </w:rPr>
        <w:t>ríslušníci ozbrojených síl</w:t>
      </w:r>
      <w:r>
        <w:rPr>
          <w:rFonts w:ascii="Times New Roman" w:hAnsi="Times New Roman" w:cs="Times New Roman"/>
          <w:sz w:val="24"/>
          <w:szCs w:val="24"/>
        </w:rPr>
        <w:t xml:space="preserve"> (0,8 %</w:t>
      </w:r>
      <w:r w:rsidRPr="00047457">
        <w:rPr>
          <w:rFonts w:ascii="Times New Roman" w:hAnsi="Times New Roman" w:cs="Times New Roman"/>
          <w:sz w:val="24"/>
          <w:szCs w:val="24"/>
        </w:rPr>
        <w:t xml:space="preserve"> </w:t>
      </w:r>
      <w:r>
        <w:rPr>
          <w:rFonts w:ascii="Times New Roman" w:hAnsi="Times New Roman" w:cs="Times New Roman"/>
          <w:sz w:val="24"/>
          <w:szCs w:val="24"/>
        </w:rPr>
        <w:t>z celkového počtu zamestnancov) a zá</w:t>
      </w:r>
      <w:r w:rsidRPr="00047457">
        <w:rPr>
          <w:rFonts w:ascii="Times New Roman" w:hAnsi="Times New Roman" w:cs="Times New Roman"/>
          <w:sz w:val="24"/>
          <w:szCs w:val="24"/>
        </w:rPr>
        <w:t>konodarcovia, riadiaci pracovníci</w:t>
      </w:r>
      <w:r>
        <w:rPr>
          <w:rFonts w:ascii="Times New Roman" w:hAnsi="Times New Roman" w:cs="Times New Roman"/>
          <w:sz w:val="24"/>
          <w:szCs w:val="24"/>
        </w:rPr>
        <w:t xml:space="preserve"> (5,2 %</w:t>
      </w:r>
      <w:r w:rsidRPr="00047457">
        <w:rPr>
          <w:rFonts w:ascii="Times New Roman" w:hAnsi="Times New Roman" w:cs="Times New Roman"/>
          <w:sz w:val="24"/>
          <w:szCs w:val="24"/>
        </w:rPr>
        <w:t xml:space="preserve"> </w:t>
      </w:r>
      <w:r>
        <w:rPr>
          <w:rFonts w:ascii="Times New Roman" w:hAnsi="Times New Roman" w:cs="Times New Roman"/>
          <w:sz w:val="24"/>
          <w:szCs w:val="24"/>
        </w:rPr>
        <w:t>z celkového počtu zamestnancov).</w:t>
      </w:r>
      <w:r w:rsidR="00673228">
        <w:rPr>
          <w:rFonts w:ascii="Times New Roman" w:hAnsi="Times New Roman" w:cs="Times New Roman"/>
          <w:sz w:val="24"/>
          <w:szCs w:val="24"/>
        </w:rPr>
        <w:t xml:space="preserve"> </w:t>
      </w:r>
    </w:p>
    <w:p w14:paraId="233D6935" w14:textId="77777777" w:rsidR="0021447B" w:rsidRPr="00CB6332" w:rsidRDefault="0021447B" w:rsidP="003F2ABF">
      <w:pPr>
        <w:spacing w:after="0" w:line="240" w:lineRule="auto"/>
        <w:jc w:val="both"/>
        <w:rPr>
          <w:rFonts w:ascii="Times New Roman" w:hAnsi="Times New Roman" w:cs="Times New Roman"/>
          <w:sz w:val="24"/>
          <w:szCs w:val="24"/>
        </w:rPr>
      </w:pPr>
    </w:p>
    <w:p w14:paraId="789F5CD6" w14:textId="0E59384E" w:rsidR="0021447B" w:rsidRDefault="0021447B" w:rsidP="0021447B">
      <w:pPr>
        <w:spacing w:after="0" w:line="240" w:lineRule="auto"/>
        <w:jc w:val="both"/>
        <w:rPr>
          <w:rFonts w:ascii="Times New Roman" w:hAnsi="Times New Roman" w:cs="Times New Roman"/>
          <w:b/>
          <w:bCs/>
          <w:sz w:val="24"/>
          <w:szCs w:val="24"/>
        </w:rPr>
      </w:pPr>
      <w:r w:rsidRPr="0021447B">
        <w:rPr>
          <w:rFonts w:ascii="Times New Roman" w:hAnsi="Times New Roman" w:cs="Times New Roman"/>
          <w:b/>
          <w:bCs/>
          <w:sz w:val="24"/>
          <w:szCs w:val="24"/>
        </w:rPr>
        <w:t xml:space="preserve">Tab.  </w:t>
      </w:r>
      <w:r w:rsidRPr="0021447B">
        <w:rPr>
          <w:rFonts w:ascii="Times New Roman" w:hAnsi="Times New Roman" w:cs="Times New Roman"/>
          <w:b/>
          <w:bCs/>
          <w:sz w:val="24"/>
          <w:szCs w:val="24"/>
        </w:rPr>
        <w:fldChar w:fldCharType="begin"/>
      </w:r>
      <w:r w:rsidRPr="0021447B">
        <w:rPr>
          <w:rFonts w:ascii="Times New Roman" w:hAnsi="Times New Roman" w:cs="Times New Roman"/>
          <w:b/>
          <w:bCs/>
          <w:sz w:val="24"/>
          <w:szCs w:val="24"/>
        </w:rPr>
        <w:instrText xml:space="preserve"> SEQ Tab._ \* ARABIC </w:instrText>
      </w:r>
      <w:r w:rsidRPr="0021447B">
        <w:rPr>
          <w:rFonts w:ascii="Times New Roman" w:hAnsi="Times New Roman" w:cs="Times New Roman"/>
          <w:b/>
          <w:bCs/>
          <w:sz w:val="24"/>
          <w:szCs w:val="24"/>
        </w:rPr>
        <w:fldChar w:fldCharType="separate"/>
      </w:r>
      <w:r>
        <w:rPr>
          <w:rFonts w:ascii="Times New Roman" w:hAnsi="Times New Roman" w:cs="Times New Roman"/>
          <w:b/>
          <w:bCs/>
          <w:noProof/>
          <w:sz w:val="24"/>
          <w:szCs w:val="24"/>
        </w:rPr>
        <w:t>10</w:t>
      </w:r>
      <w:r w:rsidRPr="0021447B">
        <w:rPr>
          <w:rFonts w:ascii="Times New Roman" w:hAnsi="Times New Roman" w:cs="Times New Roman"/>
          <w:b/>
          <w:bCs/>
          <w:noProof/>
          <w:sz w:val="24"/>
          <w:szCs w:val="24"/>
        </w:rPr>
        <w:fldChar w:fldCharType="end"/>
      </w:r>
      <w:r w:rsidRPr="0021447B">
        <w:rPr>
          <w:rFonts w:ascii="Times New Roman" w:hAnsi="Times New Roman" w:cs="Times New Roman"/>
          <w:b/>
          <w:bCs/>
          <w:sz w:val="24"/>
          <w:szCs w:val="24"/>
        </w:rPr>
        <w:t xml:space="preserve">: Zamestnanci podľa zamestnania zistení </w:t>
      </w:r>
      <w:proofErr w:type="spellStart"/>
      <w:r w:rsidRPr="0021447B">
        <w:rPr>
          <w:rFonts w:ascii="Times New Roman" w:hAnsi="Times New Roman" w:cs="Times New Roman"/>
          <w:b/>
          <w:bCs/>
          <w:sz w:val="24"/>
          <w:szCs w:val="24"/>
        </w:rPr>
        <w:t>pracoviskovou</w:t>
      </w:r>
      <w:proofErr w:type="spellEnd"/>
      <w:r w:rsidRPr="0021447B">
        <w:rPr>
          <w:rFonts w:ascii="Times New Roman" w:hAnsi="Times New Roman" w:cs="Times New Roman"/>
          <w:b/>
          <w:bCs/>
          <w:sz w:val="24"/>
          <w:szCs w:val="24"/>
        </w:rPr>
        <w:t xml:space="preserve"> metódou</w:t>
      </w:r>
    </w:p>
    <w:p w14:paraId="74320A8E" w14:textId="77777777" w:rsidR="00814AFE" w:rsidRPr="0021447B" w:rsidRDefault="00814AFE" w:rsidP="0021447B">
      <w:pPr>
        <w:spacing w:after="0" w:line="240" w:lineRule="auto"/>
        <w:jc w:val="both"/>
        <w:rPr>
          <w:rFonts w:ascii="Times New Roman" w:hAnsi="Times New Roman" w:cs="Times New Roman"/>
          <w:b/>
          <w:bCs/>
          <w:sz w:val="24"/>
          <w:szCs w:val="24"/>
        </w:rPr>
      </w:pPr>
    </w:p>
    <w:tbl>
      <w:tblPr>
        <w:tblW w:w="9073" w:type="dxa"/>
        <w:tblCellMar>
          <w:left w:w="70" w:type="dxa"/>
          <w:right w:w="70" w:type="dxa"/>
        </w:tblCellMar>
        <w:tblLook w:val="04A0" w:firstRow="1" w:lastRow="0" w:firstColumn="1" w:lastColumn="0" w:noHBand="0" w:noVBand="1"/>
      </w:tblPr>
      <w:tblGrid>
        <w:gridCol w:w="4395"/>
        <w:gridCol w:w="1134"/>
        <w:gridCol w:w="1276"/>
        <w:gridCol w:w="1134"/>
        <w:gridCol w:w="1134"/>
      </w:tblGrid>
      <w:tr w:rsidR="0021447B" w:rsidRPr="0021447B" w14:paraId="0651CF97" w14:textId="77777777" w:rsidTr="00047457">
        <w:trPr>
          <w:trHeight w:val="300"/>
        </w:trPr>
        <w:tc>
          <w:tcPr>
            <w:tcW w:w="4395" w:type="dxa"/>
            <w:tcBorders>
              <w:top w:val="nil"/>
              <w:left w:val="nil"/>
              <w:bottom w:val="single" w:sz="4" w:space="0" w:color="auto"/>
              <w:right w:val="single" w:sz="4" w:space="0" w:color="auto"/>
            </w:tcBorders>
            <w:shd w:val="clear" w:color="auto" w:fill="auto"/>
            <w:noWrap/>
            <w:vAlign w:val="center"/>
            <w:hideMark/>
          </w:tcPr>
          <w:p w14:paraId="63F34C9A" w14:textId="77777777" w:rsidR="0021447B" w:rsidRPr="0021447B" w:rsidRDefault="0021447B" w:rsidP="0021447B">
            <w:pPr>
              <w:spacing w:after="0" w:line="240" w:lineRule="auto"/>
              <w:rPr>
                <w:rFonts w:ascii="Times New Roman" w:eastAsia="Times New Roman" w:hAnsi="Times New Roman" w:cs="Times New Roman"/>
                <w:color w:val="000000"/>
                <w:kern w:val="0"/>
                <w:lang w:eastAsia="sk-SK"/>
                <w14:ligatures w14:val="none"/>
              </w:rPr>
            </w:pPr>
            <w:r w:rsidRPr="0021447B">
              <w:rPr>
                <w:rFonts w:ascii="Times New Roman" w:eastAsia="Times New Roman" w:hAnsi="Times New Roman" w:cs="Times New Roman"/>
                <w:color w:val="000000"/>
                <w:kern w:val="0"/>
                <w:lang w:eastAsia="sk-SK"/>
                <w14:ligatures w14:val="none"/>
              </w:rPr>
              <w:t> </w:t>
            </w:r>
          </w:p>
        </w:tc>
        <w:tc>
          <w:tcPr>
            <w:tcW w:w="1134"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07CE8B23" w14:textId="77777777" w:rsidR="0021447B" w:rsidRPr="0021447B" w:rsidRDefault="0021447B" w:rsidP="0021447B">
            <w:pPr>
              <w:spacing w:after="0" w:line="240" w:lineRule="auto"/>
              <w:jc w:val="center"/>
              <w:rPr>
                <w:rFonts w:ascii="Times New Roman" w:eastAsia="Times New Roman" w:hAnsi="Times New Roman" w:cs="Times New Roman"/>
                <w:b/>
                <w:bCs/>
                <w:kern w:val="0"/>
                <w:lang w:eastAsia="sk-SK"/>
                <w14:ligatures w14:val="none"/>
              </w:rPr>
            </w:pPr>
            <w:r w:rsidRPr="0021447B">
              <w:rPr>
                <w:rFonts w:ascii="Times New Roman" w:eastAsia="Times New Roman" w:hAnsi="Times New Roman" w:cs="Times New Roman"/>
                <w:b/>
                <w:bCs/>
                <w:kern w:val="0"/>
                <w:lang w:eastAsia="sk-SK"/>
                <w14:ligatures w14:val="none"/>
              </w:rPr>
              <w:t>2019</w:t>
            </w:r>
          </w:p>
        </w:tc>
        <w:tc>
          <w:tcPr>
            <w:tcW w:w="1276"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19BC735E" w14:textId="77777777" w:rsidR="0021447B" w:rsidRPr="0021447B" w:rsidRDefault="0021447B" w:rsidP="0021447B">
            <w:pPr>
              <w:spacing w:after="0" w:line="240" w:lineRule="auto"/>
              <w:jc w:val="center"/>
              <w:rPr>
                <w:rFonts w:ascii="Times New Roman" w:eastAsia="Times New Roman" w:hAnsi="Times New Roman" w:cs="Times New Roman"/>
                <w:b/>
                <w:bCs/>
                <w:kern w:val="0"/>
                <w:lang w:eastAsia="sk-SK"/>
                <w14:ligatures w14:val="none"/>
              </w:rPr>
            </w:pPr>
            <w:r w:rsidRPr="0021447B">
              <w:rPr>
                <w:rFonts w:ascii="Times New Roman" w:eastAsia="Times New Roman" w:hAnsi="Times New Roman" w:cs="Times New Roman"/>
                <w:b/>
                <w:bCs/>
                <w:kern w:val="0"/>
                <w:lang w:eastAsia="sk-SK"/>
                <w14:ligatures w14:val="none"/>
              </w:rPr>
              <w:t>2020</w:t>
            </w:r>
          </w:p>
        </w:tc>
        <w:tc>
          <w:tcPr>
            <w:tcW w:w="1134"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6DA292B8" w14:textId="77777777" w:rsidR="0021447B" w:rsidRPr="0021447B" w:rsidRDefault="0021447B" w:rsidP="0021447B">
            <w:pPr>
              <w:spacing w:after="0" w:line="240" w:lineRule="auto"/>
              <w:jc w:val="center"/>
              <w:rPr>
                <w:rFonts w:ascii="Times New Roman" w:eastAsia="Times New Roman" w:hAnsi="Times New Roman" w:cs="Times New Roman"/>
                <w:b/>
                <w:bCs/>
                <w:kern w:val="0"/>
                <w:lang w:eastAsia="sk-SK"/>
                <w14:ligatures w14:val="none"/>
              </w:rPr>
            </w:pPr>
            <w:r w:rsidRPr="0021447B">
              <w:rPr>
                <w:rFonts w:ascii="Times New Roman" w:eastAsia="Times New Roman" w:hAnsi="Times New Roman" w:cs="Times New Roman"/>
                <w:b/>
                <w:bCs/>
                <w:kern w:val="0"/>
                <w:lang w:eastAsia="sk-SK"/>
                <w14:ligatures w14:val="none"/>
              </w:rPr>
              <w:t>2021</w:t>
            </w:r>
          </w:p>
        </w:tc>
        <w:tc>
          <w:tcPr>
            <w:tcW w:w="1134"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10E3982E" w14:textId="77777777" w:rsidR="0021447B" w:rsidRPr="0021447B" w:rsidRDefault="0021447B" w:rsidP="0021447B">
            <w:pPr>
              <w:spacing w:after="0" w:line="240" w:lineRule="auto"/>
              <w:jc w:val="center"/>
              <w:rPr>
                <w:rFonts w:ascii="Times New Roman" w:eastAsia="Times New Roman" w:hAnsi="Times New Roman" w:cs="Times New Roman"/>
                <w:b/>
                <w:bCs/>
                <w:kern w:val="0"/>
                <w:lang w:eastAsia="sk-SK"/>
                <w14:ligatures w14:val="none"/>
              </w:rPr>
            </w:pPr>
            <w:r w:rsidRPr="0021447B">
              <w:rPr>
                <w:rFonts w:ascii="Times New Roman" w:eastAsia="Times New Roman" w:hAnsi="Times New Roman" w:cs="Times New Roman"/>
                <w:b/>
                <w:bCs/>
                <w:kern w:val="0"/>
                <w:lang w:eastAsia="sk-SK"/>
                <w14:ligatures w14:val="none"/>
              </w:rPr>
              <w:t>2022</w:t>
            </w:r>
          </w:p>
        </w:tc>
      </w:tr>
      <w:tr w:rsidR="0021447B" w:rsidRPr="0021447B" w14:paraId="53415BB2" w14:textId="77777777" w:rsidTr="00047457">
        <w:trPr>
          <w:trHeight w:val="300"/>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0B959426" w14:textId="77777777" w:rsidR="0021447B" w:rsidRPr="0021447B" w:rsidRDefault="0021447B" w:rsidP="0021447B">
            <w:pPr>
              <w:spacing w:after="0" w:line="240" w:lineRule="auto"/>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Spolu</w:t>
            </w:r>
          </w:p>
        </w:tc>
        <w:tc>
          <w:tcPr>
            <w:tcW w:w="1134" w:type="dxa"/>
            <w:tcBorders>
              <w:top w:val="nil"/>
              <w:left w:val="nil"/>
              <w:bottom w:val="single" w:sz="4" w:space="0" w:color="auto"/>
              <w:right w:val="single" w:sz="4" w:space="0" w:color="auto"/>
            </w:tcBorders>
            <w:shd w:val="clear" w:color="auto" w:fill="auto"/>
            <w:noWrap/>
            <w:vAlign w:val="center"/>
            <w:hideMark/>
          </w:tcPr>
          <w:p w14:paraId="04612371"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1 710 718</w:t>
            </w:r>
          </w:p>
        </w:tc>
        <w:tc>
          <w:tcPr>
            <w:tcW w:w="1276" w:type="dxa"/>
            <w:tcBorders>
              <w:top w:val="nil"/>
              <w:left w:val="nil"/>
              <w:bottom w:val="single" w:sz="4" w:space="0" w:color="auto"/>
              <w:right w:val="single" w:sz="4" w:space="0" w:color="auto"/>
            </w:tcBorders>
            <w:shd w:val="clear" w:color="auto" w:fill="auto"/>
            <w:noWrap/>
            <w:vAlign w:val="center"/>
            <w:hideMark/>
          </w:tcPr>
          <w:p w14:paraId="1D994AEB"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1 703 332</w:t>
            </w:r>
          </w:p>
        </w:tc>
        <w:tc>
          <w:tcPr>
            <w:tcW w:w="1134" w:type="dxa"/>
            <w:tcBorders>
              <w:top w:val="nil"/>
              <w:left w:val="nil"/>
              <w:bottom w:val="single" w:sz="4" w:space="0" w:color="auto"/>
              <w:right w:val="single" w:sz="4" w:space="0" w:color="auto"/>
            </w:tcBorders>
            <w:shd w:val="clear" w:color="auto" w:fill="auto"/>
            <w:noWrap/>
            <w:vAlign w:val="center"/>
            <w:hideMark/>
          </w:tcPr>
          <w:p w14:paraId="1CDBDAF0"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1 725 121</w:t>
            </w:r>
          </w:p>
        </w:tc>
        <w:tc>
          <w:tcPr>
            <w:tcW w:w="1134" w:type="dxa"/>
            <w:tcBorders>
              <w:top w:val="nil"/>
              <w:left w:val="nil"/>
              <w:bottom w:val="single" w:sz="4" w:space="0" w:color="auto"/>
              <w:right w:val="single" w:sz="4" w:space="0" w:color="auto"/>
            </w:tcBorders>
            <w:shd w:val="clear" w:color="auto" w:fill="auto"/>
            <w:noWrap/>
            <w:vAlign w:val="center"/>
            <w:hideMark/>
          </w:tcPr>
          <w:p w14:paraId="396ADA31"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1 753 442</w:t>
            </w:r>
          </w:p>
        </w:tc>
      </w:tr>
      <w:tr w:rsidR="0021447B" w:rsidRPr="0021447B" w14:paraId="6BCA52C2" w14:textId="77777777" w:rsidTr="00047457">
        <w:trPr>
          <w:trHeight w:val="300"/>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0D67A9F6" w14:textId="77777777" w:rsidR="0021447B" w:rsidRPr="0021447B" w:rsidRDefault="0021447B" w:rsidP="0021447B">
            <w:pPr>
              <w:spacing w:after="0" w:line="240" w:lineRule="auto"/>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Zákonodarcovia, riadiaci pracovníci</w:t>
            </w:r>
          </w:p>
        </w:tc>
        <w:tc>
          <w:tcPr>
            <w:tcW w:w="1134" w:type="dxa"/>
            <w:tcBorders>
              <w:top w:val="nil"/>
              <w:left w:val="nil"/>
              <w:bottom w:val="single" w:sz="4" w:space="0" w:color="auto"/>
              <w:right w:val="single" w:sz="4" w:space="0" w:color="auto"/>
            </w:tcBorders>
            <w:shd w:val="clear" w:color="auto" w:fill="auto"/>
            <w:noWrap/>
            <w:vAlign w:val="center"/>
            <w:hideMark/>
          </w:tcPr>
          <w:p w14:paraId="5CF0043A"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86 081</w:t>
            </w:r>
          </w:p>
        </w:tc>
        <w:tc>
          <w:tcPr>
            <w:tcW w:w="1276" w:type="dxa"/>
            <w:tcBorders>
              <w:top w:val="nil"/>
              <w:left w:val="nil"/>
              <w:bottom w:val="single" w:sz="4" w:space="0" w:color="auto"/>
              <w:right w:val="single" w:sz="4" w:space="0" w:color="auto"/>
            </w:tcBorders>
            <w:shd w:val="clear" w:color="auto" w:fill="auto"/>
            <w:noWrap/>
            <w:vAlign w:val="center"/>
            <w:hideMark/>
          </w:tcPr>
          <w:p w14:paraId="7EDF184E"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86 116</w:t>
            </w:r>
          </w:p>
        </w:tc>
        <w:tc>
          <w:tcPr>
            <w:tcW w:w="1134" w:type="dxa"/>
            <w:tcBorders>
              <w:top w:val="nil"/>
              <w:left w:val="nil"/>
              <w:bottom w:val="single" w:sz="4" w:space="0" w:color="auto"/>
              <w:right w:val="single" w:sz="4" w:space="0" w:color="auto"/>
            </w:tcBorders>
            <w:shd w:val="clear" w:color="auto" w:fill="auto"/>
            <w:noWrap/>
            <w:vAlign w:val="center"/>
            <w:hideMark/>
          </w:tcPr>
          <w:p w14:paraId="4FB47679"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91 946</w:t>
            </w:r>
          </w:p>
        </w:tc>
        <w:tc>
          <w:tcPr>
            <w:tcW w:w="1134" w:type="dxa"/>
            <w:tcBorders>
              <w:top w:val="nil"/>
              <w:left w:val="nil"/>
              <w:bottom w:val="single" w:sz="4" w:space="0" w:color="auto"/>
              <w:right w:val="single" w:sz="4" w:space="0" w:color="auto"/>
            </w:tcBorders>
            <w:shd w:val="clear" w:color="auto" w:fill="auto"/>
            <w:noWrap/>
            <w:vAlign w:val="center"/>
            <w:hideMark/>
          </w:tcPr>
          <w:p w14:paraId="5931EFD3"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94 759</w:t>
            </w:r>
          </w:p>
        </w:tc>
      </w:tr>
      <w:tr w:rsidR="0021447B" w:rsidRPr="0021447B" w14:paraId="59DE6DE6" w14:textId="77777777" w:rsidTr="00047457">
        <w:trPr>
          <w:trHeight w:val="300"/>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4BD5C5E6" w14:textId="77777777" w:rsidR="0021447B" w:rsidRPr="0021447B" w:rsidRDefault="0021447B" w:rsidP="0021447B">
            <w:pPr>
              <w:spacing w:after="0" w:line="240" w:lineRule="auto"/>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Špecialisti</w:t>
            </w:r>
          </w:p>
        </w:tc>
        <w:tc>
          <w:tcPr>
            <w:tcW w:w="1134" w:type="dxa"/>
            <w:tcBorders>
              <w:top w:val="nil"/>
              <w:left w:val="nil"/>
              <w:bottom w:val="single" w:sz="4" w:space="0" w:color="auto"/>
              <w:right w:val="single" w:sz="4" w:space="0" w:color="auto"/>
            </w:tcBorders>
            <w:shd w:val="clear" w:color="auto" w:fill="auto"/>
            <w:noWrap/>
            <w:vAlign w:val="center"/>
            <w:hideMark/>
          </w:tcPr>
          <w:p w14:paraId="6315F845"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299 620</w:t>
            </w:r>
          </w:p>
        </w:tc>
        <w:tc>
          <w:tcPr>
            <w:tcW w:w="1276" w:type="dxa"/>
            <w:tcBorders>
              <w:top w:val="nil"/>
              <w:left w:val="nil"/>
              <w:bottom w:val="single" w:sz="4" w:space="0" w:color="auto"/>
              <w:right w:val="single" w:sz="4" w:space="0" w:color="auto"/>
            </w:tcBorders>
            <w:shd w:val="clear" w:color="auto" w:fill="auto"/>
            <w:noWrap/>
            <w:vAlign w:val="center"/>
            <w:hideMark/>
          </w:tcPr>
          <w:p w14:paraId="5CE26899"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310 375</w:t>
            </w:r>
          </w:p>
        </w:tc>
        <w:tc>
          <w:tcPr>
            <w:tcW w:w="1134" w:type="dxa"/>
            <w:tcBorders>
              <w:top w:val="nil"/>
              <w:left w:val="nil"/>
              <w:bottom w:val="single" w:sz="4" w:space="0" w:color="auto"/>
              <w:right w:val="single" w:sz="4" w:space="0" w:color="auto"/>
            </w:tcBorders>
            <w:shd w:val="clear" w:color="auto" w:fill="auto"/>
            <w:noWrap/>
            <w:vAlign w:val="center"/>
            <w:hideMark/>
          </w:tcPr>
          <w:p w14:paraId="74D3A73F"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311 695</w:t>
            </w:r>
          </w:p>
        </w:tc>
        <w:tc>
          <w:tcPr>
            <w:tcW w:w="1134" w:type="dxa"/>
            <w:tcBorders>
              <w:top w:val="nil"/>
              <w:left w:val="nil"/>
              <w:bottom w:val="single" w:sz="4" w:space="0" w:color="auto"/>
              <w:right w:val="single" w:sz="4" w:space="0" w:color="auto"/>
            </w:tcBorders>
            <w:shd w:val="clear" w:color="auto" w:fill="auto"/>
            <w:noWrap/>
            <w:vAlign w:val="center"/>
            <w:hideMark/>
          </w:tcPr>
          <w:p w14:paraId="76C40AC7"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328 713</w:t>
            </w:r>
          </w:p>
        </w:tc>
      </w:tr>
      <w:tr w:rsidR="0021447B" w:rsidRPr="0021447B" w14:paraId="6472CE09" w14:textId="77777777" w:rsidTr="00047457">
        <w:trPr>
          <w:trHeight w:val="300"/>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452B0944" w14:textId="77777777" w:rsidR="0021447B" w:rsidRPr="0021447B" w:rsidRDefault="0021447B" w:rsidP="0021447B">
            <w:pPr>
              <w:spacing w:after="0" w:line="240" w:lineRule="auto"/>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Technici a odborní pracovníci</w:t>
            </w:r>
          </w:p>
        </w:tc>
        <w:tc>
          <w:tcPr>
            <w:tcW w:w="1134" w:type="dxa"/>
            <w:tcBorders>
              <w:top w:val="nil"/>
              <w:left w:val="nil"/>
              <w:bottom w:val="single" w:sz="4" w:space="0" w:color="auto"/>
              <w:right w:val="single" w:sz="4" w:space="0" w:color="auto"/>
            </w:tcBorders>
            <w:shd w:val="clear" w:color="auto" w:fill="auto"/>
            <w:noWrap/>
            <w:vAlign w:val="center"/>
            <w:hideMark/>
          </w:tcPr>
          <w:p w14:paraId="1F0F4115"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212 278</w:t>
            </w:r>
          </w:p>
        </w:tc>
        <w:tc>
          <w:tcPr>
            <w:tcW w:w="1276" w:type="dxa"/>
            <w:tcBorders>
              <w:top w:val="nil"/>
              <w:left w:val="nil"/>
              <w:bottom w:val="single" w:sz="4" w:space="0" w:color="auto"/>
              <w:right w:val="single" w:sz="4" w:space="0" w:color="auto"/>
            </w:tcBorders>
            <w:shd w:val="clear" w:color="auto" w:fill="auto"/>
            <w:noWrap/>
            <w:vAlign w:val="center"/>
            <w:hideMark/>
          </w:tcPr>
          <w:p w14:paraId="27409221"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213 237</w:t>
            </w:r>
          </w:p>
        </w:tc>
        <w:tc>
          <w:tcPr>
            <w:tcW w:w="1134" w:type="dxa"/>
            <w:tcBorders>
              <w:top w:val="nil"/>
              <w:left w:val="nil"/>
              <w:bottom w:val="single" w:sz="4" w:space="0" w:color="auto"/>
              <w:right w:val="single" w:sz="4" w:space="0" w:color="auto"/>
            </w:tcBorders>
            <w:shd w:val="clear" w:color="auto" w:fill="auto"/>
            <w:noWrap/>
            <w:vAlign w:val="center"/>
            <w:hideMark/>
          </w:tcPr>
          <w:p w14:paraId="7332CB1C"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214 516</w:t>
            </w:r>
          </w:p>
        </w:tc>
        <w:tc>
          <w:tcPr>
            <w:tcW w:w="1134" w:type="dxa"/>
            <w:tcBorders>
              <w:top w:val="nil"/>
              <w:left w:val="nil"/>
              <w:bottom w:val="single" w:sz="4" w:space="0" w:color="auto"/>
              <w:right w:val="single" w:sz="4" w:space="0" w:color="auto"/>
            </w:tcBorders>
            <w:shd w:val="clear" w:color="auto" w:fill="auto"/>
            <w:noWrap/>
            <w:vAlign w:val="center"/>
            <w:hideMark/>
          </w:tcPr>
          <w:p w14:paraId="7EA6EA2D"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223 683</w:t>
            </w:r>
          </w:p>
        </w:tc>
      </w:tr>
      <w:tr w:rsidR="0021447B" w:rsidRPr="0021447B" w14:paraId="6FB8DBB7" w14:textId="77777777" w:rsidTr="00047457">
        <w:trPr>
          <w:trHeight w:val="300"/>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23571BB1" w14:textId="77777777" w:rsidR="0021447B" w:rsidRPr="0021447B" w:rsidRDefault="0021447B" w:rsidP="0021447B">
            <w:pPr>
              <w:spacing w:after="0" w:line="240" w:lineRule="auto"/>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Administratívni pracovníci</w:t>
            </w:r>
          </w:p>
        </w:tc>
        <w:tc>
          <w:tcPr>
            <w:tcW w:w="1134" w:type="dxa"/>
            <w:tcBorders>
              <w:top w:val="nil"/>
              <w:left w:val="nil"/>
              <w:bottom w:val="single" w:sz="4" w:space="0" w:color="auto"/>
              <w:right w:val="single" w:sz="4" w:space="0" w:color="auto"/>
            </w:tcBorders>
            <w:shd w:val="clear" w:color="auto" w:fill="auto"/>
            <w:noWrap/>
            <w:vAlign w:val="center"/>
            <w:hideMark/>
          </w:tcPr>
          <w:p w14:paraId="5FCE28C5"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120 046</w:t>
            </w:r>
          </w:p>
        </w:tc>
        <w:tc>
          <w:tcPr>
            <w:tcW w:w="1276" w:type="dxa"/>
            <w:tcBorders>
              <w:top w:val="nil"/>
              <w:left w:val="nil"/>
              <w:bottom w:val="single" w:sz="4" w:space="0" w:color="auto"/>
              <w:right w:val="single" w:sz="4" w:space="0" w:color="auto"/>
            </w:tcBorders>
            <w:shd w:val="clear" w:color="auto" w:fill="auto"/>
            <w:noWrap/>
            <w:vAlign w:val="center"/>
            <w:hideMark/>
          </w:tcPr>
          <w:p w14:paraId="02FEF4BF"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120 469</w:t>
            </w:r>
          </w:p>
        </w:tc>
        <w:tc>
          <w:tcPr>
            <w:tcW w:w="1134" w:type="dxa"/>
            <w:tcBorders>
              <w:top w:val="nil"/>
              <w:left w:val="nil"/>
              <w:bottom w:val="single" w:sz="4" w:space="0" w:color="auto"/>
              <w:right w:val="single" w:sz="4" w:space="0" w:color="auto"/>
            </w:tcBorders>
            <w:shd w:val="clear" w:color="auto" w:fill="auto"/>
            <w:noWrap/>
            <w:vAlign w:val="center"/>
            <w:hideMark/>
          </w:tcPr>
          <w:p w14:paraId="09FFFB70"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125 110</w:t>
            </w:r>
          </w:p>
        </w:tc>
        <w:tc>
          <w:tcPr>
            <w:tcW w:w="1134" w:type="dxa"/>
            <w:tcBorders>
              <w:top w:val="nil"/>
              <w:left w:val="nil"/>
              <w:bottom w:val="single" w:sz="4" w:space="0" w:color="auto"/>
              <w:right w:val="single" w:sz="4" w:space="0" w:color="auto"/>
            </w:tcBorders>
            <w:shd w:val="clear" w:color="auto" w:fill="auto"/>
            <w:noWrap/>
            <w:vAlign w:val="center"/>
            <w:hideMark/>
          </w:tcPr>
          <w:p w14:paraId="3C5DA612"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130 039</w:t>
            </w:r>
          </w:p>
        </w:tc>
      </w:tr>
      <w:tr w:rsidR="0021447B" w:rsidRPr="0021447B" w14:paraId="63A0BD63" w14:textId="77777777" w:rsidTr="00047457">
        <w:trPr>
          <w:trHeight w:val="300"/>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21D1EE93" w14:textId="77777777" w:rsidR="0021447B" w:rsidRPr="0021447B" w:rsidRDefault="0021447B" w:rsidP="0021447B">
            <w:pPr>
              <w:spacing w:after="0" w:line="240" w:lineRule="auto"/>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Pracovníci v službách a obchode</w:t>
            </w:r>
          </w:p>
        </w:tc>
        <w:tc>
          <w:tcPr>
            <w:tcW w:w="1134" w:type="dxa"/>
            <w:tcBorders>
              <w:top w:val="nil"/>
              <w:left w:val="nil"/>
              <w:bottom w:val="single" w:sz="4" w:space="0" w:color="auto"/>
              <w:right w:val="single" w:sz="4" w:space="0" w:color="auto"/>
            </w:tcBorders>
            <w:shd w:val="clear" w:color="auto" w:fill="auto"/>
            <w:noWrap/>
            <w:vAlign w:val="center"/>
            <w:hideMark/>
          </w:tcPr>
          <w:p w14:paraId="0DBA30E2"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176 856</w:t>
            </w:r>
          </w:p>
        </w:tc>
        <w:tc>
          <w:tcPr>
            <w:tcW w:w="1276" w:type="dxa"/>
            <w:tcBorders>
              <w:top w:val="nil"/>
              <w:left w:val="nil"/>
              <w:bottom w:val="single" w:sz="4" w:space="0" w:color="auto"/>
              <w:right w:val="single" w:sz="4" w:space="0" w:color="auto"/>
            </w:tcBorders>
            <w:shd w:val="clear" w:color="auto" w:fill="auto"/>
            <w:noWrap/>
            <w:vAlign w:val="center"/>
            <w:hideMark/>
          </w:tcPr>
          <w:p w14:paraId="3AF1F969"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177 785</w:t>
            </w:r>
          </w:p>
        </w:tc>
        <w:tc>
          <w:tcPr>
            <w:tcW w:w="1134" w:type="dxa"/>
            <w:tcBorders>
              <w:top w:val="nil"/>
              <w:left w:val="nil"/>
              <w:bottom w:val="single" w:sz="4" w:space="0" w:color="auto"/>
              <w:right w:val="single" w:sz="4" w:space="0" w:color="auto"/>
            </w:tcBorders>
            <w:shd w:val="clear" w:color="auto" w:fill="auto"/>
            <w:noWrap/>
            <w:vAlign w:val="center"/>
            <w:hideMark/>
          </w:tcPr>
          <w:p w14:paraId="6FFA0A88"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186 109</w:t>
            </w:r>
          </w:p>
        </w:tc>
        <w:tc>
          <w:tcPr>
            <w:tcW w:w="1134" w:type="dxa"/>
            <w:tcBorders>
              <w:top w:val="nil"/>
              <w:left w:val="nil"/>
              <w:bottom w:val="single" w:sz="4" w:space="0" w:color="auto"/>
              <w:right w:val="single" w:sz="4" w:space="0" w:color="auto"/>
            </w:tcBorders>
            <w:shd w:val="clear" w:color="auto" w:fill="auto"/>
            <w:noWrap/>
            <w:vAlign w:val="center"/>
            <w:hideMark/>
          </w:tcPr>
          <w:p w14:paraId="6672F7FE"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189 292</w:t>
            </w:r>
          </w:p>
        </w:tc>
      </w:tr>
      <w:tr w:rsidR="0021447B" w:rsidRPr="0021447B" w14:paraId="16FEEA20" w14:textId="77777777" w:rsidTr="00047457">
        <w:trPr>
          <w:trHeight w:val="300"/>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288E714F" w14:textId="77777777" w:rsidR="0021447B" w:rsidRPr="0021447B" w:rsidRDefault="0021447B" w:rsidP="0021447B">
            <w:pPr>
              <w:spacing w:after="0" w:line="240" w:lineRule="auto"/>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Kvalifikovaní pracovníci v poľnohospodárstve, lesníctve a rybárstve</w:t>
            </w:r>
          </w:p>
        </w:tc>
        <w:tc>
          <w:tcPr>
            <w:tcW w:w="1134" w:type="dxa"/>
            <w:tcBorders>
              <w:top w:val="nil"/>
              <w:left w:val="nil"/>
              <w:bottom w:val="single" w:sz="4" w:space="0" w:color="auto"/>
              <w:right w:val="single" w:sz="4" w:space="0" w:color="auto"/>
            </w:tcBorders>
            <w:shd w:val="clear" w:color="auto" w:fill="auto"/>
            <w:noWrap/>
            <w:vAlign w:val="center"/>
            <w:hideMark/>
          </w:tcPr>
          <w:p w14:paraId="7B9D9E37"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7 352</w:t>
            </w:r>
          </w:p>
        </w:tc>
        <w:tc>
          <w:tcPr>
            <w:tcW w:w="1276" w:type="dxa"/>
            <w:tcBorders>
              <w:top w:val="nil"/>
              <w:left w:val="nil"/>
              <w:bottom w:val="single" w:sz="4" w:space="0" w:color="auto"/>
              <w:right w:val="single" w:sz="4" w:space="0" w:color="auto"/>
            </w:tcBorders>
            <w:shd w:val="clear" w:color="auto" w:fill="auto"/>
            <w:noWrap/>
            <w:vAlign w:val="center"/>
            <w:hideMark/>
          </w:tcPr>
          <w:p w14:paraId="68CB9EDC"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6 960</w:t>
            </w:r>
          </w:p>
        </w:tc>
        <w:tc>
          <w:tcPr>
            <w:tcW w:w="1134" w:type="dxa"/>
            <w:tcBorders>
              <w:top w:val="nil"/>
              <w:left w:val="nil"/>
              <w:bottom w:val="single" w:sz="4" w:space="0" w:color="auto"/>
              <w:right w:val="single" w:sz="4" w:space="0" w:color="auto"/>
            </w:tcBorders>
            <w:shd w:val="clear" w:color="auto" w:fill="auto"/>
            <w:noWrap/>
            <w:vAlign w:val="center"/>
            <w:hideMark/>
          </w:tcPr>
          <w:p w14:paraId="669A59ED"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7 268</w:t>
            </w:r>
          </w:p>
        </w:tc>
        <w:tc>
          <w:tcPr>
            <w:tcW w:w="1134" w:type="dxa"/>
            <w:tcBorders>
              <w:top w:val="nil"/>
              <w:left w:val="nil"/>
              <w:bottom w:val="single" w:sz="4" w:space="0" w:color="auto"/>
              <w:right w:val="single" w:sz="4" w:space="0" w:color="auto"/>
            </w:tcBorders>
            <w:shd w:val="clear" w:color="auto" w:fill="auto"/>
            <w:noWrap/>
            <w:vAlign w:val="center"/>
            <w:hideMark/>
          </w:tcPr>
          <w:p w14:paraId="4A78CA8A"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6 770</w:t>
            </w:r>
          </w:p>
        </w:tc>
      </w:tr>
      <w:tr w:rsidR="0021447B" w:rsidRPr="0021447B" w14:paraId="795B91BD" w14:textId="77777777" w:rsidTr="00047457">
        <w:trPr>
          <w:trHeight w:val="300"/>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4C6886DF" w14:textId="77777777" w:rsidR="0021447B" w:rsidRPr="0021447B" w:rsidRDefault="0021447B" w:rsidP="0021447B">
            <w:pPr>
              <w:spacing w:after="0" w:line="240" w:lineRule="auto"/>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Kvalifikovaní pracovníci a remeselníci</w:t>
            </w:r>
          </w:p>
        </w:tc>
        <w:tc>
          <w:tcPr>
            <w:tcW w:w="1134" w:type="dxa"/>
            <w:tcBorders>
              <w:top w:val="nil"/>
              <w:left w:val="nil"/>
              <w:bottom w:val="single" w:sz="4" w:space="0" w:color="auto"/>
              <w:right w:val="single" w:sz="4" w:space="0" w:color="auto"/>
            </w:tcBorders>
            <w:shd w:val="clear" w:color="auto" w:fill="auto"/>
            <w:noWrap/>
            <w:vAlign w:val="center"/>
            <w:hideMark/>
          </w:tcPr>
          <w:p w14:paraId="610AEA28"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144 086</w:t>
            </w:r>
          </w:p>
        </w:tc>
        <w:tc>
          <w:tcPr>
            <w:tcW w:w="1276" w:type="dxa"/>
            <w:tcBorders>
              <w:top w:val="nil"/>
              <w:left w:val="nil"/>
              <w:bottom w:val="single" w:sz="4" w:space="0" w:color="auto"/>
              <w:right w:val="single" w:sz="4" w:space="0" w:color="auto"/>
            </w:tcBorders>
            <w:shd w:val="clear" w:color="auto" w:fill="auto"/>
            <w:noWrap/>
            <w:vAlign w:val="center"/>
            <w:hideMark/>
          </w:tcPr>
          <w:p w14:paraId="7AC5F5DE"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139 029</w:t>
            </w:r>
          </w:p>
        </w:tc>
        <w:tc>
          <w:tcPr>
            <w:tcW w:w="1134" w:type="dxa"/>
            <w:tcBorders>
              <w:top w:val="nil"/>
              <w:left w:val="nil"/>
              <w:bottom w:val="single" w:sz="4" w:space="0" w:color="auto"/>
              <w:right w:val="single" w:sz="4" w:space="0" w:color="auto"/>
            </w:tcBorders>
            <w:shd w:val="clear" w:color="auto" w:fill="auto"/>
            <w:noWrap/>
            <w:vAlign w:val="center"/>
            <w:hideMark/>
          </w:tcPr>
          <w:p w14:paraId="177630B9"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136 955</w:t>
            </w:r>
          </w:p>
        </w:tc>
        <w:tc>
          <w:tcPr>
            <w:tcW w:w="1134" w:type="dxa"/>
            <w:tcBorders>
              <w:top w:val="nil"/>
              <w:left w:val="nil"/>
              <w:bottom w:val="single" w:sz="4" w:space="0" w:color="auto"/>
              <w:right w:val="single" w:sz="4" w:space="0" w:color="auto"/>
            </w:tcBorders>
            <w:shd w:val="clear" w:color="auto" w:fill="auto"/>
            <w:noWrap/>
            <w:vAlign w:val="center"/>
            <w:hideMark/>
          </w:tcPr>
          <w:p w14:paraId="2C37F26A"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137 124</w:t>
            </w:r>
          </w:p>
        </w:tc>
      </w:tr>
      <w:tr w:rsidR="0021447B" w:rsidRPr="0021447B" w14:paraId="248203D5" w14:textId="77777777" w:rsidTr="00047457">
        <w:trPr>
          <w:trHeight w:val="300"/>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48F2F991" w14:textId="77777777" w:rsidR="0021447B" w:rsidRPr="0021447B" w:rsidRDefault="0021447B" w:rsidP="0021447B">
            <w:pPr>
              <w:spacing w:after="0" w:line="240" w:lineRule="auto"/>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Operátori a montéri strojov a zariadení</w:t>
            </w:r>
          </w:p>
        </w:tc>
        <w:tc>
          <w:tcPr>
            <w:tcW w:w="1134" w:type="dxa"/>
            <w:tcBorders>
              <w:top w:val="nil"/>
              <w:left w:val="nil"/>
              <w:bottom w:val="single" w:sz="4" w:space="0" w:color="auto"/>
              <w:right w:val="single" w:sz="4" w:space="0" w:color="auto"/>
            </w:tcBorders>
            <w:shd w:val="clear" w:color="auto" w:fill="auto"/>
            <w:noWrap/>
            <w:vAlign w:val="center"/>
            <w:hideMark/>
          </w:tcPr>
          <w:p w14:paraId="2C5D1DE6"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208 733</w:t>
            </w:r>
          </w:p>
        </w:tc>
        <w:tc>
          <w:tcPr>
            <w:tcW w:w="1276" w:type="dxa"/>
            <w:tcBorders>
              <w:top w:val="nil"/>
              <w:left w:val="nil"/>
              <w:bottom w:val="single" w:sz="4" w:space="0" w:color="auto"/>
              <w:right w:val="single" w:sz="4" w:space="0" w:color="auto"/>
            </w:tcBorders>
            <w:shd w:val="clear" w:color="auto" w:fill="auto"/>
            <w:noWrap/>
            <w:vAlign w:val="center"/>
            <w:hideMark/>
          </w:tcPr>
          <w:p w14:paraId="0B50BB74"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202 990</w:t>
            </w:r>
          </w:p>
        </w:tc>
        <w:tc>
          <w:tcPr>
            <w:tcW w:w="1134" w:type="dxa"/>
            <w:tcBorders>
              <w:top w:val="nil"/>
              <w:left w:val="nil"/>
              <w:bottom w:val="single" w:sz="4" w:space="0" w:color="auto"/>
              <w:right w:val="single" w:sz="4" w:space="0" w:color="auto"/>
            </w:tcBorders>
            <w:shd w:val="clear" w:color="auto" w:fill="auto"/>
            <w:noWrap/>
            <w:vAlign w:val="center"/>
            <w:hideMark/>
          </w:tcPr>
          <w:p w14:paraId="3333FBC7"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195 708</w:t>
            </w:r>
          </w:p>
        </w:tc>
        <w:tc>
          <w:tcPr>
            <w:tcW w:w="1134" w:type="dxa"/>
            <w:tcBorders>
              <w:top w:val="nil"/>
              <w:left w:val="nil"/>
              <w:bottom w:val="single" w:sz="4" w:space="0" w:color="auto"/>
              <w:right w:val="single" w:sz="4" w:space="0" w:color="auto"/>
            </w:tcBorders>
            <w:shd w:val="clear" w:color="auto" w:fill="auto"/>
            <w:noWrap/>
            <w:vAlign w:val="center"/>
            <w:hideMark/>
          </w:tcPr>
          <w:p w14:paraId="6C4EC254"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205 385</w:t>
            </w:r>
          </w:p>
        </w:tc>
      </w:tr>
      <w:tr w:rsidR="0021447B" w:rsidRPr="0021447B" w14:paraId="525139B9" w14:textId="77777777" w:rsidTr="00047457">
        <w:trPr>
          <w:trHeight w:val="300"/>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2AD9CAD6" w14:textId="77777777" w:rsidR="0021447B" w:rsidRPr="0021447B" w:rsidRDefault="0021447B" w:rsidP="0021447B">
            <w:pPr>
              <w:spacing w:after="0" w:line="240" w:lineRule="auto"/>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Pomocní a nekvalifikovaní pracovníci</w:t>
            </w:r>
          </w:p>
        </w:tc>
        <w:tc>
          <w:tcPr>
            <w:tcW w:w="1134" w:type="dxa"/>
            <w:tcBorders>
              <w:top w:val="nil"/>
              <w:left w:val="nil"/>
              <w:bottom w:val="single" w:sz="4" w:space="0" w:color="auto"/>
              <w:right w:val="single" w:sz="4" w:space="0" w:color="auto"/>
            </w:tcBorders>
            <w:shd w:val="clear" w:color="auto" w:fill="auto"/>
            <w:noWrap/>
            <w:vAlign w:val="center"/>
            <w:hideMark/>
          </w:tcPr>
          <w:p w14:paraId="00474006"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107 172</w:t>
            </w:r>
          </w:p>
        </w:tc>
        <w:tc>
          <w:tcPr>
            <w:tcW w:w="1276" w:type="dxa"/>
            <w:tcBorders>
              <w:top w:val="nil"/>
              <w:left w:val="nil"/>
              <w:bottom w:val="single" w:sz="4" w:space="0" w:color="auto"/>
              <w:right w:val="single" w:sz="4" w:space="0" w:color="auto"/>
            </w:tcBorders>
            <w:shd w:val="clear" w:color="auto" w:fill="auto"/>
            <w:noWrap/>
            <w:vAlign w:val="center"/>
            <w:hideMark/>
          </w:tcPr>
          <w:p w14:paraId="486FD635"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102 636</w:t>
            </w:r>
          </w:p>
        </w:tc>
        <w:tc>
          <w:tcPr>
            <w:tcW w:w="1134" w:type="dxa"/>
            <w:tcBorders>
              <w:top w:val="nil"/>
              <w:left w:val="nil"/>
              <w:bottom w:val="single" w:sz="4" w:space="0" w:color="auto"/>
              <w:right w:val="single" w:sz="4" w:space="0" w:color="auto"/>
            </w:tcBorders>
            <w:shd w:val="clear" w:color="auto" w:fill="auto"/>
            <w:noWrap/>
            <w:vAlign w:val="center"/>
            <w:hideMark/>
          </w:tcPr>
          <w:p w14:paraId="057999A8"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103 401</w:t>
            </w:r>
          </w:p>
        </w:tc>
        <w:tc>
          <w:tcPr>
            <w:tcW w:w="1134" w:type="dxa"/>
            <w:tcBorders>
              <w:top w:val="nil"/>
              <w:left w:val="nil"/>
              <w:bottom w:val="single" w:sz="4" w:space="0" w:color="auto"/>
              <w:right w:val="single" w:sz="4" w:space="0" w:color="auto"/>
            </w:tcBorders>
            <w:shd w:val="clear" w:color="auto" w:fill="auto"/>
            <w:noWrap/>
            <w:vAlign w:val="center"/>
            <w:hideMark/>
          </w:tcPr>
          <w:p w14:paraId="25088133"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109 472</w:t>
            </w:r>
          </w:p>
        </w:tc>
      </w:tr>
      <w:tr w:rsidR="0021447B" w:rsidRPr="0021447B" w14:paraId="50780ED1" w14:textId="77777777" w:rsidTr="00827184">
        <w:trPr>
          <w:trHeight w:val="300"/>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112050E4" w14:textId="77777777" w:rsidR="0021447B" w:rsidRPr="0021447B" w:rsidRDefault="0021447B" w:rsidP="0021447B">
            <w:pPr>
              <w:spacing w:after="0" w:line="240" w:lineRule="auto"/>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Príslušníci ozbrojených síl</w:t>
            </w:r>
          </w:p>
        </w:tc>
        <w:tc>
          <w:tcPr>
            <w:tcW w:w="1134" w:type="dxa"/>
            <w:tcBorders>
              <w:top w:val="nil"/>
              <w:left w:val="nil"/>
              <w:bottom w:val="single" w:sz="4" w:space="0" w:color="auto"/>
              <w:right w:val="single" w:sz="4" w:space="0" w:color="auto"/>
            </w:tcBorders>
            <w:shd w:val="clear" w:color="auto" w:fill="auto"/>
            <w:noWrap/>
            <w:vAlign w:val="center"/>
            <w:hideMark/>
          </w:tcPr>
          <w:p w14:paraId="1FCBF6C6"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13 391</w:t>
            </w:r>
          </w:p>
        </w:tc>
        <w:tc>
          <w:tcPr>
            <w:tcW w:w="1276" w:type="dxa"/>
            <w:tcBorders>
              <w:top w:val="nil"/>
              <w:left w:val="nil"/>
              <w:bottom w:val="single" w:sz="4" w:space="0" w:color="auto"/>
              <w:right w:val="single" w:sz="4" w:space="0" w:color="auto"/>
            </w:tcBorders>
            <w:shd w:val="clear" w:color="auto" w:fill="auto"/>
            <w:noWrap/>
            <w:vAlign w:val="center"/>
            <w:hideMark/>
          </w:tcPr>
          <w:p w14:paraId="6EC6C964"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13 523</w:t>
            </w:r>
          </w:p>
        </w:tc>
        <w:tc>
          <w:tcPr>
            <w:tcW w:w="1134" w:type="dxa"/>
            <w:tcBorders>
              <w:top w:val="nil"/>
              <w:left w:val="nil"/>
              <w:bottom w:val="single" w:sz="4" w:space="0" w:color="auto"/>
              <w:right w:val="single" w:sz="4" w:space="0" w:color="auto"/>
            </w:tcBorders>
            <w:shd w:val="clear" w:color="auto" w:fill="auto"/>
            <w:noWrap/>
            <w:vAlign w:val="center"/>
            <w:hideMark/>
          </w:tcPr>
          <w:p w14:paraId="5B28FBC2"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13 709</w:t>
            </w:r>
          </w:p>
        </w:tc>
        <w:tc>
          <w:tcPr>
            <w:tcW w:w="1134" w:type="dxa"/>
            <w:tcBorders>
              <w:top w:val="nil"/>
              <w:left w:val="nil"/>
              <w:bottom w:val="single" w:sz="4" w:space="0" w:color="auto"/>
              <w:right w:val="single" w:sz="4" w:space="0" w:color="auto"/>
            </w:tcBorders>
            <w:shd w:val="clear" w:color="auto" w:fill="auto"/>
            <w:noWrap/>
            <w:vAlign w:val="center"/>
            <w:hideMark/>
          </w:tcPr>
          <w:p w14:paraId="4E4F3A2F"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13 629</w:t>
            </w:r>
          </w:p>
        </w:tc>
      </w:tr>
      <w:tr w:rsidR="0021447B" w:rsidRPr="0021447B" w14:paraId="1E95B65F" w14:textId="77777777" w:rsidTr="00827184">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D376D" w14:textId="77777777" w:rsidR="0021447B" w:rsidRPr="0021447B" w:rsidRDefault="0021447B" w:rsidP="0021447B">
            <w:pPr>
              <w:spacing w:after="0" w:line="240" w:lineRule="auto"/>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Neuvedené zamestnanie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9A41FB9"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335 103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861CEDB"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330 213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B496873"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338 705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A38C2CA" w14:textId="77777777" w:rsidR="0021447B" w:rsidRPr="0021447B" w:rsidRDefault="0021447B" w:rsidP="0021447B">
            <w:pPr>
              <w:spacing w:after="0" w:line="240" w:lineRule="auto"/>
              <w:jc w:val="center"/>
              <w:rPr>
                <w:rFonts w:ascii="Times New Roman" w:eastAsia="Times New Roman" w:hAnsi="Times New Roman" w:cs="Times New Roman"/>
                <w:kern w:val="0"/>
                <w:lang w:eastAsia="sk-SK"/>
                <w14:ligatures w14:val="none"/>
              </w:rPr>
            </w:pPr>
            <w:r w:rsidRPr="0021447B">
              <w:rPr>
                <w:rFonts w:ascii="Times New Roman" w:eastAsia="Times New Roman" w:hAnsi="Times New Roman" w:cs="Times New Roman"/>
                <w:kern w:val="0"/>
                <w:lang w:eastAsia="sk-SK"/>
                <w14:ligatures w14:val="none"/>
              </w:rPr>
              <w:t>314 576</w:t>
            </w:r>
          </w:p>
        </w:tc>
      </w:tr>
    </w:tbl>
    <w:p w14:paraId="0174BA5B" w14:textId="3E603CAE" w:rsidR="00795DE7" w:rsidRPr="00814AFE" w:rsidRDefault="00EE138F" w:rsidP="003F2ABF">
      <w:pPr>
        <w:spacing w:after="0" w:line="240" w:lineRule="auto"/>
        <w:jc w:val="both"/>
        <w:rPr>
          <w:rFonts w:ascii="Times New Roman" w:hAnsi="Times New Roman" w:cs="Times New Roman"/>
          <w:i/>
          <w:iCs/>
        </w:rPr>
      </w:pPr>
      <w:r w:rsidRPr="00814AFE">
        <w:rPr>
          <w:rFonts w:ascii="Times New Roman" w:hAnsi="Times New Roman" w:cs="Times New Roman"/>
          <w:i/>
          <w:iCs/>
        </w:rPr>
        <w:t>Zdroj: ŠÚ SR</w:t>
      </w:r>
      <w:r w:rsidR="00047457" w:rsidRPr="00814AFE">
        <w:rPr>
          <w:rFonts w:ascii="Times New Roman" w:hAnsi="Times New Roman" w:cs="Times New Roman"/>
          <w:i/>
          <w:iCs/>
        </w:rPr>
        <w:t>,</w:t>
      </w:r>
      <w:r w:rsidR="00047457" w:rsidRPr="00814AFE">
        <w:rPr>
          <w:i/>
          <w:iCs/>
        </w:rPr>
        <w:t xml:space="preserve"> </w:t>
      </w:r>
      <w:r w:rsidR="00047457" w:rsidRPr="00814AFE">
        <w:rPr>
          <w:rFonts w:ascii="Times New Roman" w:hAnsi="Times New Roman" w:cs="Times New Roman"/>
          <w:i/>
          <w:iCs/>
        </w:rPr>
        <w:t>Podniková štatistika o zamestnanosti</w:t>
      </w:r>
    </w:p>
    <w:p w14:paraId="71E7DE8A" w14:textId="77777777" w:rsidR="00795DE7" w:rsidRDefault="00795DE7" w:rsidP="003F2ABF">
      <w:pPr>
        <w:spacing w:after="0" w:line="240" w:lineRule="auto"/>
        <w:jc w:val="both"/>
        <w:rPr>
          <w:rFonts w:ascii="Times New Roman" w:hAnsi="Times New Roman" w:cs="Times New Roman"/>
          <w:b/>
          <w:bCs/>
          <w:sz w:val="24"/>
          <w:szCs w:val="24"/>
        </w:rPr>
      </w:pPr>
    </w:p>
    <w:p w14:paraId="58778D24" w14:textId="77777777" w:rsidR="00727895" w:rsidRPr="00673228" w:rsidRDefault="00727895" w:rsidP="007278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celkového počtu zamestnancov v SR (2,2 mil. osôb) tvoria cudzinci okolo 3,6 %, a to aj pri </w:t>
      </w:r>
      <w:r w:rsidRPr="00673228">
        <w:rPr>
          <w:rFonts w:ascii="Times New Roman" w:hAnsi="Times New Roman" w:cs="Times New Roman"/>
          <w:sz w:val="24"/>
          <w:szCs w:val="24"/>
        </w:rPr>
        <w:t>ich nedávnom náraste</w:t>
      </w:r>
      <w:r>
        <w:rPr>
          <w:rFonts w:ascii="Times New Roman" w:hAnsi="Times New Roman" w:cs="Times New Roman"/>
          <w:sz w:val="24"/>
          <w:szCs w:val="24"/>
        </w:rPr>
        <w:t xml:space="preserve"> (</w:t>
      </w:r>
      <w:r w:rsidRPr="001D0DA5">
        <w:rPr>
          <w:rFonts w:ascii="Times New Roman" w:hAnsi="Times New Roman" w:cs="Times New Roman"/>
          <w:i/>
          <w:iCs/>
          <w:sz w:val="24"/>
          <w:szCs w:val="24"/>
        </w:rPr>
        <w:t>porovnanie údajov za rok 2022, pretože štatistiky zamestnanosti za rok 2023 ešte nie sú k dispozícií</w:t>
      </w:r>
      <w:r>
        <w:rPr>
          <w:rFonts w:ascii="Times New Roman" w:hAnsi="Times New Roman" w:cs="Times New Roman"/>
          <w:sz w:val="24"/>
          <w:szCs w:val="24"/>
        </w:rPr>
        <w:t>)</w:t>
      </w:r>
      <w:r w:rsidRPr="00673228">
        <w:rPr>
          <w:rFonts w:ascii="Times New Roman" w:hAnsi="Times New Roman" w:cs="Times New Roman"/>
          <w:sz w:val="24"/>
          <w:szCs w:val="24"/>
        </w:rPr>
        <w:t>.</w:t>
      </w:r>
    </w:p>
    <w:p w14:paraId="4BD65A52" w14:textId="4D0BB9F8" w:rsidR="00673228" w:rsidRDefault="00040AC8" w:rsidP="003F2A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Porovnaním tabuľky </w:t>
      </w:r>
      <w:r w:rsidR="00593B3B">
        <w:rPr>
          <w:rFonts w:ascii="Times New Roman" w:hAnsi="Times New Roman" w:cs="Times New Roman"/>
          <w:sz w:val="24"/>
          <w:szCs w:val="24"/>
        </w:rPr>
        <w:t xml:space="preserve">č. </w:t>
      </w:r>
      <w:r>
        <w:rPr>
          <w:rFonts w:ascii="Times New Roman" w:hAnsi="Times New Roman" w:cs="Times New Roman"/>
          <w:sz w:val="24"/>
          <w:szCs w:val="24"/>
        </w:rPr>
        <w:t>10 a štruktúry zamestnaní cudzincov vyplýva, že v klasifikácií o</w:t>
      </w:r>
      <w:r w:rsidRPr="00673228">
        <w:rPr>
          <w:rFonts w:ascii="Times New Roman" w:hAnsi="Times New Roman" w:cs="Times New Roman"/>
          <w:sz w:val="24"/>
          <w:szCs w:val="24"/>
        </w:rPr>
        <w:t>perátori a montéri strojov a</w:t>
      </w:r>
      <w:r>
        <w:rPr>
          <w:rFonts w:ascii="Times New Roman" w:hAnsi="Times New Roman" w:cs="Times New Roman"/>
          <w:sz w:val="24"/>
          <w:szCs w:val="24"/>
        </w:rPr>
        <w:t> </w:t>
      </w:r>
      <w:r w:rsidRPr="00673228">
        <w:rPr>
          <w:rFonts w:ascii="Times New Roman" w:hAnsi="Times New Roman" w:cs="Times New Roman"/>
          <w:sz w:val="24"/>
          <w:szCs w:val="24"/>
        </w:rPr>
        <w:t>zariadení</w:t>
      </w:r>
      <w:r>
        <w:rPr>
          <w:rFonts w:ascii="Times New Roman" w:hAnsi="Times New Roman" w:cs="Times New Roman"/>
          <w:sz w:val="24"/>
          <w:szCs w:val="24"/>
        </w:rPr>
        <w:t xml:space="preserve"> </w:t>
      </w:r>
      <w:r w:rsidR="00673228">
        <w:rPr>
          <w:rFonts w:ascii="Times New Roman" w:hAnsi="Times New Roman" w:cs="Times New Roman"/>
          <w:sz w:val="24"/>
          <w:szCs w:val="24"/>
        </w:rPr>
        <w:t xml:space="preserve">tvoria cudzinci okolo </w:t>
      </w:r>
      <w:r w:rsidR="001D0DA5">
        <w:rPr>
          <w:rFonts w:ascii="Times New Roman" w:hAnsi="Times New Roman" w:cs="Times New Roman"/>
          <w:sz w:val="24"/>
          <w:szCs w:val="24"/>
        </w:rPr>
        <w:t>13,71</w:t>
      </w:r>
      <w:r w:rsidR="00673228">
        <w:rPr>
          <w:rFonts w:ascii="Times New Roman" w:hAnsi="Times New Roman" w:cs="Times New Roman"/>
          <w:sz w:val="24"/>
          <w:szCs w:val="24"/>
        </w:rPr>
        <w:t xml:space="preserve"> %, čo predstavuje najvyšší podiel. Ďalej zastávajú pozície p</w:t>
      </w:r>
      <w:r w:rsidR="00673228" w:rsidRPr="00673228">
        <w:rPr>
          <w:rFonts w:ascii="Times New Roman" w:hAnsi="Times New Roman" w:cs="Times New Roman"/>
          <w:sz w:val="24"/>
          <w:szCs w:val="24"/>
        </w:rPr>
        <w:t>omocn</w:t>
      </w:r>
      <w:r w:rsidR="00673228">
        <w:rPr>
          <w:rFonts w:ascii="Times New Roman" w:hAnsi="Times New Roman" w:cs="Times New Roman"/>
          <w:sz w:val="24"/>
          <w:szCs w:val="24"/>
        </w:rPr>
        <w:t>ých</w:t>
      </w:r>
      <w:r w:rsidR="00673228" w:rsidRPr="00673228">
        <w:rPr>
          <w:rFonts w:ascii="Times New Roman" w:hAnsi="Times New Roman" w:cs="Times New Roman"/>
          <w:sz w:val="24"/>
          <w:szCs w:val="24"/>
        </w:rPr>
        <w:t xml:space="preserve"> a nekvalifikovan</w:t>
      </w:r>
      <w:r w:rsidR="00673228">
        <w:rPr>
          <w:rFonts w:ascii="Times New Roman" w:hAnsi="Times New Roman" w:cs="Times New Roman"/>
          <w:sz w:val="24"/>
          <w:szCs w:val="24"/>
        </w:rPr>
        <w:t>ých</w:t>
      </w:r>
      <w:r w:rsidR="00673228" w:rsidRPr="00673228">
        <w:rPr>
          <w:rFonts w:ascii="Times New Roman" w:hAnsi="Times New Roman" w:cs="Times New Roman"/>
          <w:sz w:val="24"/>
          <w:szCs w:val="24"/>
        </w:rPr>
        <w:t xml:space="preserve"> pracovní</w:t>
      </w:r>
      <w:r w:rsidR="00673228">
        <w:rPr>
          <w:rFonts w:ascii="Times New Roman" w:hAnsi="Times New Roman" w:cs="Times New Roman"/>
          <w:sz w:val="24"/>
          <w:szCs w:val="24"/>
        </w:rPr>
        <w:t>kov, kde tvoria 10,</w:t>
      </w:r>
      <w:r w:rsidR="001D0DA5">
        <w:rPr>
          <w:rFonts w:ascii="Times New Roman" w:hAnsi="Times New Roman" w:cs="Times New Roman"/>
          <w:sz w:val="24"/>
          <w:szCs w:val="24"/>
        </w:rPr>
        <w:t>7</w:t>
      </w:r>
      <w:r w:rsidR="00673228">
        <w:rPr>
          <w:rFonts w:ascii="Times New Roman" w:hAnsi="Times New Roman" w:cs="Times New Roman"/>
          <w:sz w:val="24"/>
          <w:szCs w:val="24"/>
        </w:rPr>
        <w:t>3 % zamestnancov.</w:t>
      </w:r>
    </w:p>
    <w:p w14:paraId="24BD9401" w14:textId="6074DFBC" w:rsidR="00174A5A" w:rsidRPr="00047457" w:rsidRDefault="00174A5A" w:rsidP="00174A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Pri porovnaní </w:t>
      </w:r>
      <w:r w:rsidR="00956577">
        <w:rPr>
          <w:rFonts w:ascii="Times New Roman" w:hAnsi="Times New Roman" w:cs="Times New Roman"/>
          <w:sz w:val="24"/>
          <w:szCs w:val="24"/>
        </w:rPr>
        <w:t xml:space="preserve">tabuľky </w:t>
      </w:r>
      <w:r w:rsidR="00593B3B">
        <w:rPr>
          <w:rFonts w:ascii="Times New Roman" w:hAnsi="Times New Roman" w:cs="Times New Roman"/>
          <w:sz w:val="24"/>
          <w:szCs w:val="24"/>
        </w:rPr>
        <w:t xml:space="preserve">č. </w:t>
      </w:r>
      <w:r w:rsidR="00956577">
        <w:rPr>
          <w:rFonts w:ascii="Times New Roman" w:hAnsi="Times New Roman" w:cs="Times New Roman"/>
          <w:sz w:val="24"/>
          <w:szCs w:val="24"/>
        </w:rPr>
        <w:t xml:space="preserve">9, teda </w:t>
      </w:r>
      <w:r>
        <w:rPr>
          <w:rFonts w:ascii="Times New Roman" w:hAnsi="Times New Roman" w:cs="Times New Roman"/>
          <w:sz w:val="24"/>
          <w:szCs w:val="24"/>
        </w:rPr>
        <w:t>na štruktúru pracovníkov</w:t>
      </w:r>
      <w:r w:rsidR="00956577">
        <w:rPr>
          <w:rFonts w:ascii="Times New Roman" w:hAnsi="Times New Roman" w:cs="Times New Roman"/>
          <w:sz w:val="24"/>
          <w:szCs w:val="24"/>
        </w:rPr>
        <w:t>,</w:t>
      </w:r>
      <w:r>
        <w:rPr>
          <w:rFonts w:ascii="Times New Roman" w:hAnsi="Times New Roman" w:cs="Times New Roman"/>
          <w:sz w:val="24"/>
          <w:szCs w:val="24"/>
        </w:rPr>
        <w:t xml:space="preserve"> rovnako prevažujú </w:t>
      </w:r>
      <w:r w:rsidR="00956577">
        <w:rPr>
          <w:rFonts w:ascii="Times New Roman" w:hAnsi="Times New Roman" w:cs="Times New Roman"/>
          <w:sz w:val="24"/>
          <w:szCs w:val="24"/>
        </w:rPr>
        <w:t xml:space="preserve">cudzinci v </w:t>
      </w:r>
      <w:r>
        <w:rPr>
          <w:rFonts w:ascii="Times New Roman" w:hAnsi="Times New Roman" w:cs="Times New Roman"/>
          <w:sz w:val="24"/>
          <w:szCs w:val="24"/>
        </w:rPr>
        <w:t>klasifikáciách o</w:t>
      </w:r>
      <w:r w:rsidRPr="00673228">
        <w:rPr>
          <w:rFonts w:ascii="Times New Roman" w:hAnsi="Times New Roman" w:cs="Times New Roman"/>
          <w:sz w:val="24"/>
          <w:szCs w:val="24"/>
        </w:rPr>
        <w:t>perátori a montéri strojov a</w:t>
      </w:r>
      <w:r>
        <w:rPr>
          <w:rFonts w:ascii="Times New Roman" w:hAnsi="Times New Roman" w:cs="Times New Roman"/>
          <w:sz w:val="24"/>
          <w:szCs w:val="24"/>
        </w:rPr>
        <w:t> </w:t>
      </w:r>
      <w:r w:rsidRPr="00673228">
        <w:rPr>
          <w:rFonts w:ascii="Times New Roman" w:hAnsi="Times New Roman" w:cs="Times New Roman"/>
          <w:sz w:val="24"/>
          <w:szCs w:val="24"/>
        </w:rPr>
        <w:t>zariadení</w:t>
      </w:r>
      <w:r>
        <w:rPr>
          <w:rFonts w:ascii="Times New Roman" w:hAnsi="Times New Roman" w:cs="Times New Roman"/>
          <w:sz w:val="24"/>
          <w:szCs w:val="24"/>
        </w:rPr>
        <w:t xml:space="preserve"> (tvoria 8,</w:t>
      </w:r>
      <w:r w:rsidR="00F238FB">
        <w:rPr>
          <w:rFonts w:ascii="Times New Roman" w:hAnsi="Times New Roman" w:cs="Times New Roman"/>
          <w:sz w:val="24"/>
          <w:szCs w:val="24"/>
        </w:rPr>
        <w:t>12</w:t>
      </w:r>
      <w:r>
        <w:rPr>
          <w:rFonts w:ascii="Times New Roman" w:hAnsi="Times New Roman" w:cs="Times New Roman"/>
          <w:sz w:val="24"/>
          <w:szCs w:val="24"/>
        </w:rPr>
        <w:t xml:space="preserve"> % z celkového počtu pracujúcich</w:t>
      </w:r>
      <w:r w:rsidR="00956577">
        <w:rPr>
          <w:rFonts w:ascii="Times New Roman" w:hAnsi="Times New Roman" w:cs="Times New Roman"/>
          <w:sz w:val="24"/>
          <w:szCs w:val="24"/>
        </w:rPr>
        <w:t xml:space="preserve"> v danej klasifikácií</w:t>
      </w:r>
      <w:r>
        <w:rPr>
          <w:rFonts w:ascii="Times New Roman" w:hAnsi="Times New Roman" w:cs="Times New Roman"/>
          <w:sz w:val="24"/>
          <w:szCs w:val="24"/>
        </w:rPr>
        <w:t>) a p</w:t>
      </w:r>
      <w:r w:rsidRPr="00673228">
        <w:rPr>
          <w:rFonts w:ascii="Times New Roman" w:hAnsi="Times New Roman" w:cs="Times New Roman"/>
          <w:sz w:val="24"/>
          <w:szCs w:val="24"/>
        </w:rPr>
        <w:t>omocníci a nekvalifikovaní pracovníci</w:t>
      </w:r>
      <w:r>
        <w:rPr>
          <w:rFonts w:ascii="Times New Roman" w:hAnsi="Times New Roman" w:cs="Times New Roman"/>
          <w:sz w:val="24"/>
          <w:szCs w:val="24"/>
        </w:rPr>
        <w:t xml:space="preserve"> (tvoria 7,</w:t>
      </w:r>
      <w:r w:rsidR="00F238FB">
        <w:rPr>
          <w:rFonts w:ascii="Times New Roman" w:hAnsi="Times New Roman" w:cs="Times New Roman"/>
          <w:sz w:val="24"/>
          <w:szCs w:val="24"/>
        </w:rPr>
        <w:t>04</w:t>
      </w:r>
      <w:r>
        <w:rPr>
          <w:rFonts w:ascii="Times New Roman" w:hAnsi="Times New Roman" w:cs="Times New Roman"/>
          <w:sz w:val="24"/>
          <w:szCs w:val="24"/>
        </w:rPr>
        <w:t xml:space="preserve"> % z celkového počtu pracujúcich</w:t>
      </w:r>
      <w:r w:rsidR="00956577" w:rsidRPr="00956577">
        <w:rPr>
          <w:rFonts w:ascii="Times New Roman" w:hAnsi="Times New Roman" w:cs="Times New Roman"/>
          <w:sz w:val="24"/>
          <w:szCs w:val="24"/>
        </w:rPr>
        <w:t xml:space="preserve"> </w:t>
      </w:r>
      <w:r w:rsidR="00956577">
        <w:rPr>
          <w:rFonts w:ascii="Times New Roman" w:hAnsi="Times New Roman" w:cs="Times New Roman"/>
          <w:sz w:val="24"/>
          <w:szCs w:val="24"/>
        </w:rPr>
        <w:t>v danej klasifikácií</w:t>
      </w:r>
      <w:r>
        <w:rPr>
          <w:rFonts w:ascii="Times New Roman" w:hAnsi="Times New Roman" w:cs="Times New Roman"/>
          <w:sz w:val="24"/>
          <w:szCs w:val="24"/>
        </w:rPr>
        <w:t xml:space="preserve">). </w:t>
      </w:r>
      <w:r w:rsidR="00956577">
        <w:rPr>
          <w:rFonts w:ascii="Times New Roman" w:hAnsi="Times New Roman" w:cs="Times New Roman"/>
          <w:sz w:val="24"/>
          <w:szCs w:val="24"/>
        </w:rPr>
        <w:t>Cudzinci z</w:t>
      </w:r>
      <w:r>
        <w:rPr>
          <w:rFonts w:ascii="Times New Roman" w:hAnsi="Times New Roman" w:cs="Times New Roman"/>
          <w:sz w:val="24"/>
          <w:szCs w:val="24"/>
        </w:rPr>
        <w:t>astávajú najmä nízko kvalifikované pracovné miesta, ktoré tvoria do 1</w:t>
      </w:r>
      <w:r w:rsidR="00F238FB">
        <w:rPr>
          <w:rFonts w:ascii="Times New Roman" w:hAnsi="Times New Roman" w:cs="Times New Roman"/>
          <w:sz w:val="24"/>
          <w:szCs w:val="24"/>
        </w:rPr>
        <w:t>8</w:t>
      </w:r>
      <w:r>
        <w:rPr>
          <w:rFonts w:ascii="Times New Roman" w:hAnsi="Times New Roman" w:cs="Times New Roman"/>
          <w:sz w:val="24"/>
          <w:szCs w:val="24"/>
        </w:rPr>
        <w:t xml:space="preserve"> % pracovných pozícií na Slovensku.</w:t>
      </w:r>
    </w:p>
    <w:p w14:paraId="6BD0F3D6" w14:textId="77777777" w:rsidR="00795DE7" w:rsidRDefault="00795DE7" w:rsidP="003F2ABF">
      <w:pPr>
        <w:spacing w:after="0" w:line="240" w:lineRule="auto"/>
        <w:jc w:val="both"/>
        <w:rPr>
          <w:rFonts w:ascii="Times New Roman" w:hAnsi="Times New Roman" w:cs="Times New Roman"/>
          <w:b/>
          <w:bCs/>
          <w:sz w:val="24"/>
          <w:szCs w:val="24"/>
        </w:rPr>
      </w:pPr>
    </w:p>
    <w:p w14:paraId="30F9EEF1" w14:textId="77777777" w:rsidR="00814AFE" w:rsidRDefault="00814AFE" w:rsidP="003F2ABF">
      <w:pPr>
        <w:spacing w:after="0" w:line="240" w:lineRule="auto"/>
        <w:jc w:val="both"/>
        <w:rPr>
          <w:rFonts w:ascii="Times New Roman" w:hAnsi="Times New Roman" w:cs="Times New Roman"/>
          <w:b/>
          <w:bCs/>
          <w:sz w:val="24"/>
          <w:szCs w:val="24"/>
        </w:rPr>
      </w:pPr>
    </w:p>
    <w:p w14:paraId="46FAFB1E" w14:textId="77777777" w:rsidR="00814AFE" w:rsidRDefault="00814AFE" w:rsidP="003F2ABF">
      <w:pPr>
        <w:spacing w:after="0" w:line="240" w:lineRule="auto"/>
        <w:jc w:val="both"/>
        <w:rPr>
          <w:rFonts w:ascii="Times New Roman" w:hAnsi="Times New Roman" w:cs="Times New Roman"/>
          <w:b/>
          <w:bCs/>
          <w:sz w:val="24"/>
          <w:szCs w:val="24"/>
        </w:rPr>
      </w:pPr>
    </w:p>
    <w:p w14:paraId="607E0540" w14:textId="014D167F" w:rsidR="00795DE7" w:rsidRDefault="00667DDC" w:rsidP="003F2AB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Nezamestnanosť</w:t>
      </w:r>
    </w:p>
    <w:p w14:paraId="4822CEAC" w14:textId="5E121868" w:rsidR="00795DE7" w:rsidRDefault="00795DE7" w:rsidP="003F2ABF">
      <w:pPr>
        <w:spacing w:after="0" w:line="240" w:lineRule="auto"/>
        <w:jc w:val="both"/>
        <w:rPr>
          <w:rFonts w:ascii="Times New Roman" w:hAnsi="Times New Roman" w:cs="Times New Roman"/>
          <w:sz w:val="24"/>
          <w:szCs w:val="24"/>
        </w:rPr>
      </w:pPr>
      <w:r w:rsidRPr="00795DE7">
        <w:rPr>
          <w:rFonts w:ascii="Times New Roman" w:hAnsi="Times New Roman" w:cs="Times New Roman"/>
          <w:sz w:val="24"/>
          <w:szCs w:val="24"/>
        </w:rPr>
        <w:t>Vývoj ne</w:t>
      </w:r>
      <w:r>
        <w:rPr>
          <w:rFonts w:ascii="Times New Roman" w:hAnsi="Times New Roman" w:cs="Times New Roman"/>
          <w:sz w:val="24"/>
          <w:szCs w:val="24"/>
        </w:rPr>
        <w:t xml:space="preserve">zamestnanosti v období rokov 2019 – 2023 bol ovplyvnení krízami, a rovnako aj zmenou metodiky výpočtu miery nezamestnanosti. Od roku 2023 </w:t>
      </w:r>
      <w:r w:rsidRPr="00795DE7">
        <w:rPr>
          <w:rFonts w:ascii="Times New Roman" w:hAnsi="Times New Roman" w:cs="Times New Roman"/>
          <w:sz w:val="24"/>
          <w:szCs w:val="24"/>
        </w:rPr>
        <w:t>ÚPSVaR využíva na zisťovanie miery nezamestnanosti údaj za obyvateľstvo v produktívnom veku (OPV)</w:t>
      </w:r>
      <w:r w:rsidR="00F07352">
        <w:rPr>
          <w:rFonts w:ascii="Times New Roman" w:hAnsi="Times New Roman" w:cs="Times New Roman"/>
          <w:sz w:val="24"/>
          <w:szCs w:val="24"/>
        </w:rPr>
        <w:t xml:space="preserve"> – </w:t>
      </w:r>
      <w:r w:rsidR="00F07352" w:rsidRPr="00F07352">
        <w:rPr>
          <w:rFonts w:ascii="Times New Roman" w:hAnsi="Times New Roman" w:cs="Times New Roman"/>
          <w:sz w:val="24"/>
          <w:szCs w:val="24"/>
        </w:rPr>
        <w:t>osoby s trvalým pobytom na území SR v</w:t>
      </w:r>
      <w:r w:rsidR="00F07352">
        <w:rPr>
          <w:rFonts w:ascii="Times New Roman" w:hAnsi="Times New Roman" w:cs="Times New Roman"/>
          <w:sz w:val="24"/>
          <w:szCs w:val="24"/>
        </w:rPr>
        <w:t> produktívnom veku</w:t>
      </w:r>
      <w:r>
        <w:rPr>
          <w:rFonts w:ascii="Times New Roman" w:hAnsi="Times New Roman" w:cs="Times New Roman"/>
          <w:sz w:val="24"/>
          <w:szCs w:val="24"/>
        </w:rPr>
        <w:t>. Podľa MPSVaR SR „</w:t>
      </w:r>
      <w:r w:rsidRPr="00795DE7">
        <w:rPr>
          <w:rFonts w:ascii="Times New Roman" w:hAnsi="Times New Roman" w:cs="Times New Roman"/>
          <w:i/>
          <w:iCs/>
          <w:sz w:val="24"/>
          <w:szCs w:val="24"/>
        </w:rPr>
        <w:t>Jedným z viacerých benefitov nového ukazovateľa je detailnejšie sledovanie nezamestnanosti. K dispozícii sú údaje na úrovni obcí, ktoré predtým neexistovali. To pomáha nastavovať nástroje na podporu zamestnanosti adresnejšie so zreteľom na znižovanie rozdielov medzi regiónmi.</w:t>
      </w:r>
      <w:r>
        <w:rPr>
          <w:rFonts w:ascii="Times New Roman" w:hAnsi="Times New Roman" w:cs="Times New Roman"/>
          <w:sz w:val="24"/>
          <w:szCs w:val="24"/>
        </w:rPr>
        <w:t>“</w:t>
      </w:r>
      <w:r>
        <w:rPr>
          <w:rStyle w:val="Odkaznapoznmkupodiarou"/>
          <w:rFonts w:ascii="Times New Roman" w:hAnsi="Times New Roman" w:cs="Times New Roman"/>
          <w:sz w:val="24"/>
          <w:szCs w:val="24"/>
        </w:rPr>
        <w:footnoteReference w:id="15"/>
      </w:r>
      <w:r w:rsidR="00B20618">
        <w:rPr>
          <w:rFonts w:ascii="Times New Roman" w:hAnsi="Times New Roman" w:cs="Times New Roman"/>
          <w:sz w:val="24"/>
          <w:szCs w:val="24"/>
        </w:rPr>
        <w:t xml:space="preserve"> Z hľadiska porovnateľnosti </w:t>
      </w:r>
      <w:r w:rsidR="00B20618" w:rsidRPr="00B20618">
        <w:rPr>
          <w:rFonts w:ascii="Times New Roman" w:hAnsi="Times New Roman" w:cs="Times New Roman"/>
          <w:sz w:val="24"/>
          <w:szCs w:val="24"/>
        </w:rPr>
        <w:t>Mier</w:t>
      </w:r>
      <w:r w:rsidR="00B20618">
        <w:rPr>
          <w:rFonts w:ascii="Times New Roman" w:hAnsi="Times New Roman" w:cs="Times New Roman"/>
          <w:sz w:val="24"/>
          <w:szCs w:val="24"/>
        </w:rPr>
        <w:t>y</w:t>
      </w:r>
      <w:r w:rsidR="00B20618" w:rsidRPr="00B20618">
        <w:rPr>
          <w:rFonts w:ascii="Times New Roman" w:hAnsi="Times New Roman" w:cs="Times New Roman"/>
          <w:sz w:val="24"/>
          <w:szCs w:val="24"/>
        </w:rPr>
        <w:t xml:space="preserve"> nezamestnanosti vypočítan</w:t>
      </w:r>
      <w:r w:rsidR="00B20618">
        <w:rPr>
          <w:rFonts w:ascii="Times New Roman" w:hAnsi="Times New Roman" w:cs="Times New Roman"/>
          <w:sz w:val="24"/>
          <w:szCs w:val="24"/>
        </w:rPr>
        <w:t>ej</w:t>
      </w:r>
      <w:r w:rsidR="00B20618" w:rsidRPr="00B20618">
        <w:rPr>
          <w:rFonts w:ascii="Times New Roman" w:hAnsi="Times New Roman" w:cs="Times New Roman"/>
          <w:sz w:val="24"/>
          <w:szCs w:val="24"/>
        </w:rPr>
        <w:t xml:space="preserve"> z celkového počtu </w:t>
      </w:r>
      <w:r w:rsidR="00B20618">
        <w:rPr>
          <w:rFonts w:ascii="Times New Roman" w:hAnsi="Times New Roman" w:cs="Times New Roman"/>
          <w:sz w:val="24"/>
          <w:szCs w:val="24"/>
        </w:rPr>
        <w:t>uchádzačov o zamestnanie (ďalej len „</w:t>
      </w:r>
      <w:proofErr w:type="spellStart"/>
      <w:r w:rsidR="00B20618" w:rsidRPr="00B20618">
        <w:rPr>
          <w:rFonts w:ascii="Times New Roman" w:hAnsi="Times New Roman" w:cs="Times New Roman"/>
          <w:sz w:val="24"/>
          <w:szCs w:val="24"/>
        </w:rPr>
        <w:t>UoZ</w:t>
      </w:r>
      <w:proofErr w:type="spellEnd"/>
      <w:r w:rsidR="00B20618">
        <w:rPr>
          <w:rFonts w:ascii="Times New Roman" w:hAnsi="Times New Roman" w:cs="Times New Roman"/>
          <w:sz w:val="24"/>
          <w:szCs w:val="24"/>
        </w:rPr>
        <w:t>“)</w:t>
      </w:r>
      <w:r w:rsidR="00B20618" w:rsidRPr="00B20618">
        <w:rPr>
          <w:rFonts w:ascii="Times New Roman" w:hAnsi="Times New Roman" w:cs="Times New Roman"/>
          <w:sz w:val="24"/>
          <w:szCs w:val="24"/>
        </w:rPr>
        <w:t xml:space="preserve"> (v %)</w:t>
      </w:r>
      <w:r w:rsidR="00B20618">
        <w:rPr>
          <w:rFonts w:ascii="Times New Roman" w:hAnsi="Times New Roman" w:cs="Times New Roman"/>
          <w:sz w:val="24"/>
          <w:szCs w:val="24"/>
        </w:rPr>
        <w:t>, alebo</w:t>
      </w:r>
      <w:r w:rsidR="00B20618" w:rsidRPr="00B20618">
        <w:t xml:space="preserve"> </w:t>
      </w:r>
      <w:r w:rsidR="00B20618" w:rsidRPr="00B20618">
        <w:rPr>
          <w:rFonts w:ascii="Times New Roman" w:hAnsi="Times New Roman" w:cs="Times New Roman"/>
          <w:sz w:val="24"/>
          <w:szCs w:val="24"/>
        </w:rPr>
        <w:t>M</w:t>
      </w:r>
      <w:r w:rsidR="00B20618">
        <w:rPr>
          <w:rFonts w:ascii="Times New Roman" w:hAnsi="Times New Roman" w:cs="Times New Roman"/>
          <w:sz w:val="24"/>
          <w:szCs w:val="24"/>
        </w:rPr>
        <w:t xml:space="preserve">iery evidovanej </w:t>
      </w:r>
      <w:r w:rsidR="00B20618" w:rsidRPr="00B20618">
        <w:rPr>
          <w:rFonts w:ascii="Times New Roman" w:hAnsi="Times New Roman" w:cs="Times New Roman"/>
          <w:sz w:val="24"/>
          <w:szCs w:val="24"/>
        </w:rPr>
        <w:t>nezamestnanosti (v %)</w:t>
      </w:r>
      <w:r w:rsidR="00B20618">
        <w:rPr>
          <w:rFonts w:ascii="Times New Roman" w:hAnsi="Times New Roman" w:cs="Times New Roman"/>
          <w:sz w:val="24"/>
          <w:szCs w:val="24"/>
        </w:rPr>
        <w:t xml:space="preserve"> sú dáta v časovom rade dozadu neporovnateľné, keďže počet o</w:t>
      </w:r>
      <w:r w:rsidR="00B20618" w:rsidRPr="00B20618">
        <w:rPr>
          <w:rFonts w:ascii="Times New Roman" w:hAnsi="Times New Roman" w:cs="Times New Roman"/>
          <w:sz w:val="24"/>
          <w:szCs w:val="24"/>
        </w:rPr>
        <w:t>byvateľstv</w:t>
      </w:r>
      <w:r w:rsidR="00B20618">
        <w:rPr>
          <w:rFonts w:ascii="Times New Roman" w:hAnsi="Times New Roman" w:cs="Times New Roman"/>
          <w:sz w:val="24"/>
          <w:szCs w:val="24"/>
        </w:rPr>
        <w:t>a</w:t>
      </w:r>
      <w:r w:rsidR="00B20618" w:rsidRPr="00B20618">
        <w:rPr>
          <w:rFonts w:ascii="Times New Roman" w:hAnsi="Times New Roman" w:cs="Times New Roman"/>
          <w:sz w:val="24"/>
          <w:szCs w:val="24"/>
        </w:rPr>
        <w:t xml:space="preserve"> v produktívnom veku</w:t>
      </w:r>
      <w:r w:rsidR="00B20618">
        <w:rPr>
          <w:rFonts w:ascii="Times New Roman" w:hAnsi="Times New Roman" w:cs="Times New Roman"/>
          <w:sz w:val="24"/>
          <w:szCs w:val="24"/>
        </w:rPr>
        <w:t xml:space="preserve"> je neporovnateľné vyšší ako počet e</w:t>
      </w:r>
      <w:r w:rsidR="00B20618" w:rsidRPr="00B20618">
        <w:rPr>
          <w:rFonts w:ascii="Times New Roman" w:hAnsi="Times New Roman" w:cs="Times New Roman"/>
          <w:sz w:val="24"/>
          <w:szCs w:val="24"/>
        </w:rPr>
        <w:t>konomicky aktívne</w:t>
      </w:r>
      <w:r w:rsidR="00B20618">
        <w:rPr>
          <w:rFonts w:ascii="Times New Roman" w:hAnsi="Times New Roman" w:cs="Times New Roman"/>
          <w:sz w:val="24"/>
          <w:szCs w:val="24"/>
        </w:rPr>
        <w:t>ho</w:t>
      </w:r>
      <w:r w:rsidR="00B20618" w:rsidRPr="00B20618">
        <w:rPr>
          <w:rFonts w:ascii="Times New Roman" w:hAnsi="Times New Roman" w:cs="Times New Roman"/>
          <w:sz w:val="24"/>
          <w:szCs w:val="24"/>
        </w:rPr>
        <w:t xml:space="preserve"> obyvateľstv</w:t>
      </w:r>
      <w:r w:rsidR="00B20618">
        <w:rPr>
          <w:rFonts w:ascii="Times New Roman" w:hAnsi="Times New Roman" w:cs="Times New Roman"/>
          <w:sz w:val="24"/>
          <w:szCs w:val="24"/>
        </w:rPr>
        <w:t>a, čo „umelo“ v časovom rade znižuje ich hodnoty.</w:t>
      </w:r>
    </w:p>
    <w:p w14:paraId="612AE387" w14:textId="6E241495" w:rsidR="00B20618" w:rsidRDefault="00B20618" w:rsidP="003F2A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Napriek uvedenému, pri porovnaní absolútnych čísiel stavu </w:t>
      </w:r>
      <w:proofErr w:type="spellStart"/>
      <w:r>
        <w:rPr>
          <w:rFonts w:ascii="Times New Roman" w:hAnsi="Times New Roman" w:cs="Times New Roman"/>
          <w:sz w:val="24"/>
          <w:szCs w:val="24"/>
        </w:rPr>
        <w:t>UoZ</w:t>
      </w:r>
      <w:proofErr w:type="spellEnd"/>
      <w:r>
        <w:rPr>
          <w:rFonts w:ascii="Times New Roman" w:hAnsi="Times New Roman" w:cs="Times New Roman"/>
          <w:sz w:val="24"/>
          <w:szCs w:val="24"/>
        </w:rPr>
        <w:t xml:space="preserve"> ku koncu mesiaca a disp</w:t>
      </w:r>
      <w:r w:rsidRPr="00B20618">
        <w:rPr>
          <w:rFonts w:ascii="Times New Roman" w:hAnsi="Times New Roman" w:cs="Times New Roman"/>
          <w:sz w:val="24"/>
          <w:szCs w:val="24"/>
        </w:rPr>
        <w:t>onibiln</w:t>
      </w:r>
      <w:r>
        <w:rPr>
          <w:rFonts w:ascii="Times New Roman" w:hAnsi="Times New Roman" w:cs="Times New Roman"/>
          <w:sz w:val="24"/>
          <w:szCs w:val="24"/>
        </w:rPr>
        <w:t>ého</w:t>
      </w:r>
      <w:r w:rsidRPr="00B20618">
        <w:rPr>
          <w:rFonts w:ascii="Times New Roman" w:hAnsi="Times New Roman" w:cs="Times New Roman"/>
          <w:sz w:val="24"/>
          <w:szCs w:val="24"/>
        </w:rPr>
        <w:t xml:space="preserve"> počt</w:t>
      </w:r>
      <w:r>
        <w:rPr>
          <w:rFonts w:ascii="Times New Roman" w:hAnsi="Times New Roman" w:cs="Times New Roman"/>
          <w:sz w:val="24"/>
          <w:szCs w:val="24"/>
        </w:rPr>
        <w:t>u</w:t>
      </w:r>
      <w:r w:rsidRPr="00B20618">
        <w:rPr>
          <w:rFonts w:ascii="Times New Roman" w:hAnsi="Times New Roman" w:cs="Times New Roman"/>
          <w:sz w:val="24"/>
          <w:szCs w:val="24"/>
        </w:rPr>
        <w:t xml:space="preserve"> </w:t>
      </w:r>
      <w:proofErr w:type="spellStart"/>
      <w:r>
        <w:rPr>
          <w:rFonts w:ascii="Times New Roman" w:hAnsi="Times New Roman" w:cs="Times New Roman"/>
          <w:sz w:val="24"/>
          <w:szCs w:val="24"/>
        </w:rPr>
        <w:t>UoZ</w:t>
      </w:r>
      <w:proofErr w:type="spellEnd"/>
      <w:r>
        <w:rPr>
          <w:rFonts w:ascii="Times New Roman" w:hAnsi="Times New Roman" w:cs="Times New Roman"/>
          <w:sz w:val="24"/>
          <w:szCs w:val="24"/>
        </w:rPr>
        <w:t xml:space="preserve"> možno konštatovať</w:t>
      </w:r>
      <w:r w:rsidR="00486917">
        <w:rPr>
          <w:rFonts w:ascii="Times New Roman" w:hAnsi="Times New Roman" w:cs="Times New Roman"/>
          <w:sz w:val="24"/>
          <w:szCs w:val="24"/>
        </w:rPr>
        <w:t>, že</w:t>
      </w:r>
      <w:r>
        <w:rPr>
          <w:rFonts w:ascii="Times New Roman" w:hAnsi="Times New Roman" w:cs="Times New Roman"/>
          <w:sz w:val="24"/>
          <w:szCs w:val="24"/>
        </w:rPr>
        <w:t xml:space="preserve"> ich počet medziročne klesá. Prirodzený nárast v počte </w:t>
      </w:r>
      <w:proofErr w:type="spellStart"/>
      <w:r>
        <w:rPr>
          <w:rFonts w:ascii="Times New Roman" w:hAnsi="Times New Roman" w:cs="Times New Roman"/>
          <w:sz w:val="24"/>
          <w:szCs w:val="24"/>
        </w:rPr>
        <w:t>UoZ</w:t>
      </w:r>
      <w:proofErr w:type="spellEnd"/>
      <w:r>
        <w:rPr>
          <w:rFonts w:ascii="Times New Roman" w:hAnsi="Times New Roman" w:cs="Times New Roman"/>
          <w:sz w:val="24"/>
          <w:szCs w:val="24"/>
        </w:rPr>
        <w:t xml:space="preserve"> bol v roku 2020 (prepuknutie pandémie COVID-19 a s tým súvisiace hospodárske obmedzenia) a</w:t>
      </w:r>
      <w:r w:rsidR="00BB710B">
        <w:rPr>
          <w:rFonts w:ascii="Times New Roman" w:hAnsi="Times New Roman" w:cs="Times New Roman"/>
          <w:sz w:val="24"/>
          <w:szCs w:val="24"/>
        </w:rPr>
        <w:t> </w:t>
      </w:r>
      <w:r>
        <w:rPr>
          <w:rFonts w:ascii="Times New Roman" w:hAnsi="Times New Roman" w:cs="Times New Roman"/>
          <w:sz w:val="24"/>
          <w:szCs w:val="24"/>
        </w:rPr>
        <w:t>následn</w:t>
      </w:r>
      <w:r w:rsidR="00BB710B">
        <w:rPr>
          <w:rFonts w:ascii="Times New Roman" w:hAnsi="Times New Roman" w:cs="Times New Roman"/>
          <w:sz w:val="24"/>
          <w:szCs w:val="24"/>
        </w:rPr>
        <w:t>é pokračovanie</w:t>
      </w:r>
      <w:r>
        <w:rPr>
          <w:rFonts w:ascii="Times New Roman" w:hAnsi="Times New Roman" w:cs="Times New Roman"/>
          <w:sz w:val="24"/>
          <w:szCs w:val="24"/>
        </w:rPr>
        <w:t xml:space="preserve"> v roku 2021.</w:t>
      </w:r>
      <w:r w:rsidR="00BB710B">
        <w:rPr>
          <w:rFonts w:ascii="Times New Roman" w:hAnsi="Times New Roman" w:cs="Times New Roman"/>
          <w:sz w:val="24"/>
          <w:szCs w:val="24"/>
        </w:rPr>
        <w:t xml:space="preserve"> Od roku 2022 počty </w:t>
      </w:r>
      <w:proofErr w:type="spellStart"/>
      <w:r w:rsidR="00BB710B">
        <w:rPr>
          <w:rFonts w:ascii="Times New Roman" w:hAnsi="Times New Roman" w:cs="Times New Roman"/>
          <w:sz w:val="24"/>
          <w:szCs w:val="24"/>
        </w:rPr>
        <w:t>UoZ</w:t>
      </w:r>
      <w:proofErr w:type="spellEnd"/>
      <w:r w:rsidR="00BB710B">
        <w:rPr>
          <w:rFonts w:ascii="Times New Roman" w:hAnsi="Times New Roman" w:cs="Times New Roman"/>
          <w:sz w:val="24"/>
          <w:szCs w:val="24"/>
        </w:rPr>
        <w:t xml:space="preserve"> postupne klesajú.</w:t>
      </w:r>
    </w:p>
    <w:p w14:paraId="4741B460" w14:textId="032844D6" w:rsidR="00BB710B" w:rsidRDefault="00BB710B" w:rsidP="003F2A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Opatrenia na zjednodušenie zamestnávania cudzincov sa začali prijímať </w:t>
      </w:r>
      <w:r w:rsidR="00011BDB">
        <w:rPr>
          <w:rFonts w:ascii="Times New Roman" w:hAnsi="Times New Roman" w:cs="Times New Roman"/>
          <w:sz w:val="24"/>
          <w:szCs w:val="24"/>
        </w:rPr>
        <w:t xml:space="preserve">s účinnosťou zmien v zákone č. 5/2004 Z. z. o službách zamestnanosti od 1. 1. 2019, kedy sa zjednodušilo konanie pri </w:t>
      </w:r>
      <w:r w:rsidR="00011BDB" w:rsidRPr="00011BDB">
        <w:rPr>
          <w:rFonts w:ascii="Times New Roman" w:hAnsi="Times New Roman" w:cs="Times New Roman"/>
          <w:sz w:val="24"/>
          <w:szCs w:val="24"/>
        </w:rPr>
        <w:t>zamestnania</w:t>
      </w:r>
      <w:r w:rsidR="00011BDB">
        <w:rPr>
          <w:rFonts w:ascii="Times New Roman" w:hAnsi="Times New Roman" w:cs="Times New Roman"/>
          <w:sz w:val="24"/>
          <w:szCs w:val="24"/>
        </w:rPr>
        <w:t>ch</w:t>
      </w:r>
      <w:r w:rsidR="00011BDB" w:rsidRPr="00011BDB">
        <w:rPr>
          <w:rFonts w:ascii="Times New Roman" w:hAnsi="Times New Roman" w:cs="Times New Roman"/>
          <w:sz w:val="24"/>
          <w:szCs w:val="24"/>
        </w:rPr>
        <w:t xml:space="preserve"> s nedostatkom pracovnej sily v okresoch, v ktorých priemerná miera evidovanej nezamestnanosti za kalendárny štvrťrok bola nižšia ako 5 %</w:t>
      </w:r>
      <w:r w:rsidR="00011BDB">
        <w:rPr>
          <w:rFonts w:ascii="Times New Roman" w:hAnsi="Times New Roman" w:cs="Times New Roman"/>
          <w:sz w:val="24"/>
          <w:szCs w:val="24"/>
        </w:rPr>
        <w:t>.</w:t>
      </w:r>
      <w:r w:rsidR="009242D2">
        <w:rPr>
          <w:rFonts w:ascii="Times New Roman" w:hAnsi="Times New Roman" w:cs="Times New Roman"/>
          <w:sz w:val="24"/>
          <w:szCs w:val="24"/>
        </w:rPr>
        <w:t xml:space="preserve"> V uvedenom období bola miera nezamestnanosti relatívne nízka a spolu s demografickými zmenami a nedostatkom „vlastných“ pracovníkov sa pristúpilo k čiastočnému otvoreniu pracovného trhu.</w:t>
      </w:r>
    </w:p>
    <w:p w14:paraId="0F9094B8" w14:textId="3333667E" w:rsidR="009242D2" w:rsidRDefault="009242D2" w:rsidP="003F2A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období rokov 2020 a 2021 (vrcholiace krízy a nárast nezamestnanosti) sa nepristupovalo k ďalšiemu výraznému zjednodušovaniu prijímania cudzincov.</w:t>
      </w:r>
      <w:r w:rsidR="00B52056">
        <w:rPr>
          <w:rFonts w:ascii="Times New Roman" w:hAnsi="Times New Roman" w:cs="Times New Roman"/>
          <w:sz w:val="24"/>
          <w:szCs w:val="24"/>
        </w:rPr>
        <w:t xml:space="preserve"> „Kvóty“ </w:t>
      </w:r>
      <w:r w:rsidR="009868DC">
        <w:rPr>
          <w:rFonts w:ascii="Times New Roman" w:hAnsi="Times New Roman" w:cs="Times New Roman"/>
          <w:sz w:val="24"/>
          <w:szCs w:val="24"/>
        </w:rPr>
        <w:t xml:space="preserve">cez národné víza sa zaviedli až od roku 2022. A rovnako nárast cudzincov sa prejavil až od roku 2022 v súvislosti s prílevom Ukrajincov z dôvodu vojnového konfliktu. Zároveň od roku 2022 začala prirodzene aj klesať miera nezamestnanosti. Nemožno teda konštatovať, že nárast počtu cudzincov by mal negatívny dopad na klesanie miery nezamestnanosti, a teda neovplyvňujú mieru úspešnosti </w:t>
      </w:r>
      <w:proofErr w:type="spellStart"/>
      <w:r w:rsidR="009868DC">
        <w:rPr>
          <w:rFonts w:ascii="Times New Roman" w:hAnsi="Times New Roman" w:cs="Times New Roman"/>
          <w:sz w:val="24"/>
          <w:szCs w:val="24"/>
        </w:rPr>
        <w:t>UoZ</w:t>
      </w:r>
      <w:proofErr w:type="spellEnd"/>
      <w:r w:rsidR="009868DC">
        <w:rPr>
          <w:rFonts w:ascii="Times New Roman" w:hAnsi="Times New Roman" w:cs="Times New Roman"/>
          <w:sz w:val="24"/>
          <w:szCs w:val="24"/>
        </w:rPr>
        <w:t xml:space="preserve"> </w:t>
      </w:r>
      <w:r w:rsidR="00A84924">
        <w:rPr>
          <w:rFonts w:ascii="Times New Roman" w:hAnsi="Times New Roman" w:cs="Times New Roman"/>
          <w:sz w:val="24"/>
          <w:szCs w:val="24"/>
        </w:rPr>
        <w:t>pri obsadzovaní voľných pracovných miest.</w:t>
      </w:r>
    </w:p>
    <w:p w14:paraId="3D4DA8AD" w14:textId="77777777" w:rsidR="00795DE7" w:rsidRPr="00795DE7" w:rsidRDefault="00795DE7" w:rsidP="003F2ABF">
      <w:pPr>
        <w:spacing w:after="0" w:line="240" w:lineRule="auto"/>
        <w:jc w:val="both"/>
        <w:rPr>
          <w:rFonts w:ascii="Times New Roman" w:hAnsi="Times New Roman" w:cs="Times New Roman"/>
          <w:sz w:val="24"/>
          <w:szCs w:val="24"/>
        </w:rPr>
      </w:pPr>
    </w:p>
    <w:p w14:paraId="230F2237" w14:textId="16A04B89" w:rsidR="00031475" w:rsidRPr="00031475" w:rsidRDefault="00795DE7" w:rsidP="00031475">
      <w:pPr>
        <w:pStyle w:val="Popis"/>
        <w:spacing w:after="120"/>
      </w:pPr>
      <w:r w:rsidRPr="00924E26">
        <w:rPr>
          <w:rFonts w:cs="Times New Roman"/>
          <w:bCs/>
          <w:szCs w:val="24"/>
        </w:rPr>
        <w:t xml:space="preserve">Tab.  </w:t>
      </w:r>
      <w:r w:rsidRPr="00924E26">
        <w:rPr>
          <w:rFonts w:cs="Times New Roman"/>
          <w:b w:val="0"/>
          <w:bCs/>
          <w:szCs w:val="24"/>
        </w:rPr>
        <w:fldChar w:fldCharType="begin"/>
      </w:r>
      <w:r w:rsidRPr="00924E26">
        <w:rPr>
          <w:rFonts w:cs="Times New Roman"/>
          <w:bCs/>
          <w:szCs w:val="24"/>
        </w:rPr>
        <w:instrText xml:space="preserve"> SEQ Tab._ \* ARABIC </w:instrText>
      </w:r>
      <w:r w:rsidRPr="00924E26">
        <w:rPr>
          <w:rFonts w:cs="Times New Roman"/>
          <w:b w:val="0"/>
          <w:bCs/>
          <w:szCs w:val="24"/>
        </w:rPr>
        <w:fldChar w:fldCharType="separate"/>
      </w:r>
      <w:r w:rsidR="00E0706F">
        <w:rPr>
          <w:rFonts w:cs="Times New Roman"/>
          <w:bCs/>
          <w:noProof/>
          <w:szCs w:val="24"/>
        </w:rPr>
        <w:t>11</w:t>
      </w:r>
      <w:r w:rsidRPr="00924E26">
        <w:rPr>
          <w:rFonts w:cs="Times New Roman"/>
          <w:b w:val="0"/>
          <w:bCs/>
          <w:noProof/>
          <w:szCs w:val="24"/>
        </w:rPr>
        <w:fldChar w:fldCharType="end"/>
      </w:r>
      <w:r w:rsidRPr="00924E26">
        <w:rPr>
          <w:rFonts w:cs="Times New Roman"/>
          <w:bCs/>
          <w:szCs w:val="24"/>
        </w:rPr>
        <w:t xml:space="preserve">: </w:t>
      </w:r>
      <w:r w:rsidR="00C57D57">
        <w:rPr>
          <w:rFonts w:cs="Times New Roman"/>
        </w:rPr>
        <w:t>ÚPSVaR – Štatistiky nezamestnanosti</w:t>
      </w:r>
    </w:p>
    <w:tbl>
      <w:tblPr>
        <w:tblW w:w="9133" w:type="dxa"/>
        <w:tblCellMar>
          <w:left w:w="70" w:type="dxa"/>
          <w:right w:w="70" w:type="dxa"/>
        </w:tblCellMar>
        <w:tblLook w:val="04A0" w:firstRow="1" w:lastRow="0" w:firstColumn="1" w:lastColumn="0" w:noHBand="0" w:noVBand="1"/>
      </w:tblPr>
      <w:tblGrid>
        <w:gridCol w:w="960"/>
        <w:gridCol w:w="1450"/>
        <w:gridCol w:w="1559"/>
        <w:gridCol w:w="1843"/>
        <w:gridCol w:w="1594"/>
        <w:gridCol w:w="1727"/>
      </w:tblGrid>
      <w:tr w:rsidR="00637DEF" w:rsidRPr="00637DEF" w14:paraId="4EA75050" w14:textId="77777777" w:rsidTr="00B52056">
        <w:trPr>
          <w:trHeight w:val="1887"/>
        </w:trPr>
        <w:tc>
          <w:tcPr>
            <w:tcW w:w="960" w:type="dxa"/>
            <w:tcBorders>
              <w:top w:val="nil"/>
              <w:left w:val="nil"/>
              <w:bottom w:val="nil"/>
              <w:right w:val="nil"/>
            </w:tcBorders>
            <w:shd w:val="clear" w:color="auto" w:fill="auto"/>
            <w:noWrap/>
            <w:vAlign w:val="center"/>
            <w:hideMark/>
          </w:tcPr>
          <w:p w14:paraId="18E5F9C4" w14:textId="77777777" w:rsidR="00637DEF" w:rsidRPr="00637DEF" w:rsidRDefault="00637DEF" w:rsidP="00637DEF">
            <w:pPr>
              <w:spacing w:after="0" w:line="240" w:lineRule="auto"/>
              <w:rPr>
                <w:rFonts w:ascii="Times New Roman" w:eastAsia="Times New Roman" w:hAnsi="Times New Roman" w:cs="Times New Roman"/>
                <w:kern w:val="0"/>
                <w:lang w:eastAsia="sk-SK"/>
                <w14:ligatures w14:val="none"/>
              </w:rPr>
            </w:pPr>
          </w:p>
        </w:tc>
        <w:tc>
          <w:tcPr>
            <w:tcW w:w="14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9AB891A" w14:textId="77777777" w:rsidR="00637DEF" w:rsidRPr="00637DEF" w:rsidRDefault="00637DEF" w:rsidP="00637DEF">
            <w:pPr>
              <w:spacing w:after="0" w:line="240" w:lineRule="auto"/>
              <w:jc w:val="center"/>
              <w:rPr>
                <w:rFonts w:ascii="Times New Roman" w:eastAsia="Times New Roman" w:hAnsi="Times New Roman" w:cs="Times New Roman"/>
                <w:color w:val="000000"/>
                <w:kern w:val="0"/>
                <w:lang w:eastAsia="sk-SK"/>
                <w14:ligatures w14:val="none"/>
              </w:rPr>
            </w:pPr>
            <w:r w:rsidRPr="00637DEF">
              <w:rPr>
                <w:rFonts w:ascii="Times New Roman" w:eastAsia="Times New Roman" w:hAnsi="Times New Roman" w:cs="Times New Roman"/>
                <w:color w:val="000000"/>
                <w:kern w:val="0"/>
                <w:lang w:eastAsia="sk-SK"/>
                <w14:ligatures w14:val="none"/>
              </w:rPr>
              <w:t xml:space="preserve">Stav </w:t>
            </w:r>
            <w:proofErr w:type="spellStart"/>
            <w:r w:rsidRPr="00637DEF">
              <w:rPr>
                <w:rFonts w:ascii="Times New Roman" w:eastAsia="Times New Roman" w:hAnsi="Times New Roman" w:cs="Times New Roman"/>
                <w:color w:val="000000"/>
                <w:kern w:val="0"/>
                <w:lang w:eastAsia="sk-SK"/>
                <w14:ligatures w14:val="none"/>
              </w:rPr>
              <w:t>UoZ</w:t>
            </w:r>
            <w:proofErr w:type="spellEnd"/>
            <w:r w:rsidRPr="00637DEF">
              <w:rPr>
                <w:rFonts w:ascii="Times New Roman" w:eastAsia="Times New Roman" w:hAnsi="Times New Roman" w:cs="Times New Roman"/>
                <w:color w:val="000000"/>
                <w:kern w:val="0"/>
                <w:lang w:eastAsia="sk-SK"/>
                <w14:ligatures w14:val="none"/>
              </w:rPr>
              <w:t xml:space="preserve"> ku koncu mesiaca</w:t>
            </w:r>
          </w:p>
        </w:tc>
        <w:tc>
          <w:tcPr>
            <w:tcW w:w="1559" w:type="dxa"/>
            <w:tcBorders>
              <w:top w:val="single" w:sz="4" w:space="0" w:color="auto"/>
              <w:left w:val="nil"/>
              <w:bottom w:val="single" w:sz="4" w:space="0" w:color="auto"/>
              <w:right w:val="single" w:sz="4" w:space="0" w:color="auto"/>
            </w:tcBorders>
            <w:shd w:val="clear" w:color="auto" w:fill="E7E6E6" w:themeFill="background2"/>
            <w:vAlign w:val="center"/>
            <w:hideMark/>
          </w:tcPr>
          <w:p w14:paraId="54B78D6D" w14:textId="28EC044C" w:rsidR="00637DEF" w:rsidRPr="00637DEF" w:rsidRDefault="00637DEF" w:rsidP="00637DEF">
            <w:pPr>
              <w:spacing w:after="0" w:line="240" w:lineRule="auto"/>
              <w:jc w:val="center"/>
              <w:rPr>
                <w:rFonts w:ascii="Times New Roman" w:eastAsia="Times New Roman" w:hAnsi="Times New Roman" w:cs="Times New Roman"/>
                <w:color w:val="000000"/>
                <w:kern w:val="0"/>
                <w:lang w:eastAsia="sk-SK"/>
                <w14:ligatures w14:val="none"/>
              </w:rPr>
            </w:pPr>
            <w:r w:rsidRPr="00637DEF">
              <w:rPr>
                <w:rFonts w:ascii="Times New Roman" w:eastAsia="Times New Roman" w:hAnsi="Times New Roman" w:cs="Times New Roman"/>
                <w:color w:val="000000"/>
                <w:kern w:val="0"/>
                <w:lang w:eastAsia="sk-SK"/>
                <w14:ligatures w14:val="none"/>
              </w:rPr>
              <w:t>Ekonomicky aktívne obyvateľstvo</w:t>
            </w:r>
            <w:r w:rsidR="00795DE7">
              <w:rPr>
                <w:rFonts w:ascii="Times New Roman" w:eastAsia="Times New Roman" w:hAnsi="Times New Roman" w:cs="Times New Roman"/>
                <w:color w:val="000000"/>
                <w:kern w:val="0"/>
                <w:lang w:eastAsia="sk-SK"/>
                <w14:ligatures w14:val="none"/>
              </w:rPr>
              <w:t xml:space="preserve"> (EAO) /</w:t>
            </w:r>
            <w:r w:rsidR="00795DE7">
              <w:t xml:space="preserve"> </w:t>
            </w:r>
            <w:r w:rsidR="00795DE7" w:rsidRPr="00795DE7">
              <w:rPr>
                <w:rFonts w:ascii="Times New Roman" w:eastAsia="Times New Roman" w:hAnsi="Times New Roman" w:cs="Times New Roman"/>
                <w:color w:val="000000"/>
                <w:kern w:val="0"/>
                <w:lang w:eastAsia="sk-SK"/>
                <w14:ligatures w14:val="none"/>
              </w:rPr>
              <w:t>Obyvateľstvo v produktívnom veku (OPV)</w:t>
            </w:r>
            <w:r w:rsidR="00795DE7">
              <w:rPr>
                <w:rFonts w:ascii="Times New Roman" w:eastAsia="Times New Roman" w:hAnsi="Times New Roman" w:cs="Times New Roman"/>
                <w:color w:val="000000"/>
                <w:kern w:val="0"/>
                <w:lang w:eastAsia="sk-SK"/>
                <w14:ligatures w14:val="none"/>
              </w:rPr>
              <w:t xml:space="preserve"> * </w:t>
            </w:r>
          </w:p>
        </w:tc>
        <w:tc>
          <w:tcPr>
            <w:tcW w:w="1843" w:type="dxa"/>
            <w:tcBorders>
              <w:top w:val="single" w:sz="4" w:space="0" w:color="auto"/>
              <w:left w:val="nil"/>
              <w:bottom w:val="single" w:sz="4" w:space="0" w:color="auto"/>
              <w:right w:val="single" w:sz="4" w:space="0" w:color="auto"/>
            </w:tcBorders>
            <w:shd w:val="clear" w:color="auto" w:fill="E7E6E6" w:themeFill="background2"/>
            <w:vAlign w:val="center"/>
            <w:hideMark/>
          </w:tcPr>
          <w:p w14:paraId="20B9666A" w14:textId="77777777" w:rsidR="00637DEF" w:rsidRPr="00637DEF" w:rsidRDefault="00637DEF" w:rsidP="00637DEF">
            <w:pPr>
              <w:spacing w:after="0" w:line="240" w:lineRule="auto"/>
              <w:jc w:val="center"/>
              <w:rPr>
                <w:rFonts w:ascii="Times New Roman" w:eastAsia="Times New Roman" w:hAnsi="Times New Roman" w:cs="Times New Roman"/>
                <w:color w:val="000000"/>
                <w:kern w:val="0"/>
                <w:lang w:eastAsia="sk-SK"/>
                <w14:ligatures w14:val="none"/>
              </w:rPr>
            </w:pPr>
            <w:r w:rsidRPr="00637DEF">
              <w:rPr>
                <w:rFonts w:ascii="Times New Roman" w:eastAsia="Times New Roman" w:hAnsi="Times New Roman" w:cs="Times New Roman"/>
                <w:color w:val="000000"/>
                <w:kern w:val="0"/>
                <w:lang w:eastAsia="sk-SK"/>
                <w14:ligatures w14:val="none"/>
              </w:rPr>
              <w:t>Disponibilný počet uchádzačov o zamestnanie</w:t>
            </w:r>
          </w:p>
        </w:tc>
        <w:tc>
          <w:tcPr>
            <w:tcW w:w="1594" w:type="dxa"/>
            <w:tcBorders>
              <w:top w:val="single" w:sz="4" w:space="0" w:color="auto"/>
              <w:left w:val="nil"/>
              <w:bottom w:val="single" w:sz="4" w:space="0" w:color="auto"/>
              <w:right w:val="single" w:sz="4" w:space="0" w:color="auto"/>
            </w:tcBorders>
            <w:shd w:val="clear" w:color="auto" w:fill="E7E6E6" w:themeFill="background2"/>
            <w:vAlign w:val="center"/>
            <w:hideMark/>
          </w:tcPr>
          <w:p w14:paraId="039AC5DB" w14:textId="77777777" w:rsidR="00637DEF" w:rsidRPr="00637DEF" w:rsidRDefault="00637DEF" w:rsidP="00637DEF">
            <w:pPr>
              <w:spacing w:after="0" w:line="240" w:lineRule="auto"/>
              <w:jc w:val="center"/>
              <w:rPr>
                <w:rFonts w:ascii="Times New Roman" w:eastAsia="Times New Roman" w:hAnsi="Times New Roman" w:cs="Times New Roman"/>
                <w:color w:val="000000"/>
                <w:kern w:val="0"/>
                <w:lang w:eastAsia="sk-SK"/>
                <w14:ligatures w14:val="none"/>
              </w:rPr>
            </w:pPr>
            <w:r w:rsidRPr="00637DEF">
              <w:rPr>
                <w:rFonts w:ascii="Times New Roman" w:eastAsia="Times New Roman" w:hAnsi="Times New Roman" w:cs="Times New Roman"/>
                <w:color w:val="000000"/>
                <w:kern w:val="0"/>
                <w:lang w:eastAsia="sk-SK"/>
                <w14:ligatures w14:val="none"/>
              </w:rPr>
              <w:t xml:space="preserve">Miera nezamestnanosti vypočítaná z celkového počtu </w:t>
            </w:r>
            <w:proofErr w:type="spellStart"/>
            <w:r w:rsidRPr="00637DEF">
              <w:rPr>
                <w:rFonts w:ascii="Times New Roman" w:eastAsia="Times New Roman" w:hAnsi="Times New Roman" w:cs="Times New Roman"/>
                <w:color w:val="000000"/>
                <w:kern w:val="0"/>
                <w:lang w:eastAsia="sk-SK"/>
                <w14:ligatures w14:val="none"/>
              </w:rPr>
              <w:t>UoZ</w:t>
            </w:r>
            <w:proofErr w:type="spellEnd"/>
            <w:r w:rsidRPr="00637DEF">
              <w:rPr>
                <w:rFonts w:ascii="Times New Roman" w:eastAsia="Times New Roman" w:hAnsi="Times New Roman" w:cs="Times New Roman"/>
                <w:color w:val="000000"/>
                <w:kern w:val="0"/>
                <w:lang w:eastAsia="sk-SK"/>
                <w14:ligatures w14:val="none"/>
              </w:rPr>
              <w:t xml:space="preserve"> (v %)</w:t>
            </w:r>
          </w:p>
        </w:tc>
        <w:tc>
          <w:tcPr>
            <w:tcW w:w="1727" w:type="dxa"/>
            <w:tcBorders>
              <w:top w:val="single" w:sz="4" w:space="0" w:color="auto"/>
              <w:left w:val="nil"/>
              <w:bottom w:val="single" w:sz="4" w:space="0" w:color="auto"/>
              <w:right w:val="single" w:sz="4" w:space="0" w:color="auto"/>
            </w:tcBorders>
            <w:shd w:val="clear" w:color="auto" w:fill="E7E6E6" w:themeFill="background2"/>
            <w:vAlign w:val="center"/>
            <w:hideMark/>
          </w:tcPr>
          <w:p w14:paraId="63A511C3" w14:textId="77777777" w:rsidR="00637DEF" w:rsidRPr="00637DEF" w:rsidRDefault="00637DEF" w:rsidP="00637DEF">
            <w:pPr>
              <w:spacing w:after="0" w:line="240" w:lineRule="auto"/>
              <w:jc w:val="center"/>
              <w:rPr>
                <w:rFonts w:ascii="Times New Roman" w:eastAsia="Times New Roman" w:hAnsi="Times New Roman" w:cs="Times New Roman"/>
                <w:color w:val="000000"/>
                <w:kern w:val="0"/>
                <w:lang w:eastAsia="sk-SK"/>
                <w14:ligatures w14:val="none"/>
              </w:rPr>
            </w:pPr>
            <w:r w:rsidRPr="00637DEF">
              <w:rPr>
                <w:rFonts w:ascii="Times New Roman" w:eastAsia="Times New Roman" w:hAnsi="Times New Roman" w:cs="Times New Roman"/>
                <w:color w:val="000000"/>
                <w:kern w:val="0"/>
                <w:lang w:eastAsia="sk-SK"/>
                <w14:ligatures w14:val="none"/>
              </w:rPr>
              <w:t>MIERA EVIDOVANEJ nezamestnanosti (v %)</w:t>
            </w:r>
          </w:p>
        </w:tc>
      </w:tr>
      <w:tr w:rsidR="00637DEF" w:rsidRPr="00637DEF" w14:paraId="36E70D9C" w14:textId="77777777" w:rsidTr="00795DE7">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0EB2D" w14:textId="77777777" w:rsidR="00637DEF" w:rsidRPr="00637DEF" w:rsidRDefault="00637DEF" w:rsidP="00637DEF">
            <w:pPr>
              <w:spacing w:after="0" w:line="240" w:lineRule="auto"/>
              <w:jc w:val="center"/>
              <w:rPr>
                <w:rFonts w:ascii="Times New Roman" w:eastAsia="Times New Roman" w:hAnsi="Times New Roman" w:cs="Times New Roman"/>
                <w:b/>
                <w:bCs/>
                <w:color w:val="000000"/>
                <w:kern w:val="0"/>
                <w:lang w:eastAsia="sk-SK"/>
                <w14:ligatures w14:val="none"/>
              </w:rPr>
            </w:pPr>
            <w:r w:rsidRPr="00637DEF">
              <w:rPr>
                <w:rFonts w:ascii="Times New Roman" w:eastAsia="Times New Roman" w:hAnsi="Times New Roman" w:cs="Times New Roman"/>
                <w:b/>
                <w:bCs/>
                <w:color w:val="000000"/>
                <w:kern w:val="0"/>
                <w:lang w:eastAsia="sk-SK"/>
                <w14:ligatures w14:val="none"/>
              </w:rPr>
              <w:t>2019</w:t>
            </w:r>
          </w:p>
        </w:tc>
        <w:tc>
          <w:tcPr>
            <w:tcW w:w="1450" w:type="dxa"/>
            <w:tcBorders>
              <w:top w:val="nil"/>
              <w:left w:val="nil"/>
              <w:bottom w:val="single" w:sz="4" w:space="0" w:color="auto"/>
              <w:right w:val="single" w:sz="4" w:space="0" w:color="auto"/>
            </w:tcBorders>
            <w:shd w:val="clear" w:color="auto" w:fill="auto"/>
            <w:noWrap/>
            <w:vAlign w:val="center"/>
            <w:hideMark/>
          </w:tcPr>
          <w:p w14:paraId="1B0AD639" w14:textId="77777777" w:rsidR="00637DEF" w:rsidRPr="00637DEF" w:rsidRDefault="00637DEF" w:rsidP="00637DEF">
            <w:pPr>
              <w:spacing w:after="0" w:line="240" w:lineRule="auto"/>
              <w:jc w:val="center"/>
              <w:rPr>
                <w:rFonts w:ascii="Times New Roman" w:eastAsia="Times New Roman" w:hAnsi="Times New Roman" w:cs="Times New Roman"/>
                <w:color w:val="000000"/>
                <w:kern w:val="0"/>
                <w:lang w:eastAsia="sk-SK"/>
                <w14:ligatures w14:val="none"/>
              </w:rPr>
            </w:pPr>
            <w:r w:rsidRPr="00637DEF">
              <w:rPr>
                <w:rFonts w:ascii="Times New Roman" w:eastAsia="Times New Roman" w:hAnsi="Times New Roman" w:cs="Times New Roman"/>
                <w:color w:val="000000"/>
                <w:kern w:val="0"/>
                <w:lang w:eastAsia="sk-SK"/>
                <w14:ligatures w14:val="none"/>
              </w:rPr>
              <w:t>168 030</w:t>
            </w:r>
          </w:p>
        </w:tc>
        <w:tc>
          <w:tcPr>
            <w:tcW w:w="1559" w:type="dxa"/>
            <w:tcBorders>
              <w:top w:val="nil"/>
              <w:left w:val="nil"/>
              <w:bottom w:val="single" w:sz="4" w:space="0" w:color="auto"/>
              <w:right w:val="single" w:sz="4" w:space="0" w:color="auto"/>
            </w:tcBorders>
            <w:shd w:val="clear" w:color="auto" w:fill="auto"/>
            <w:noWrap/>
            <w:vAlign w:val="center"/>
            <w:hideMark/>
          </w:tcPr>
          <w:p w14:paraId="09C8F704" w14:textId="77777777" w:rsidR="00637DEF" w:rsidRPr="00637DEF" w:rsidRDefault="00637DEF" w:rsidP="00637DEF">
            <w:pPr>
              <w:spacing w:after="0" w:line="240" w:lineRule="auto"/>
              <w:jc w:val="center"/>
              <w:rPr>
                <w:rFonts w:ascii="Times New Roman" w:eastAsia="Times New Roman" w:hAnsi="Times New Roman" w:cs="Times New Roman"/>
                <w:color w:val="000000"/>
                <w:kern w:val="0"/>
                <w:lang w:eastAsia="sk-SK"/>
                <w14:ligatures w14:val="none"/>
              </w:rPr>
            </w:pPr>
            <w:r w:rsidRPr="00637DEF">
              <w:rPr>
                <w:rFonts w:ascii="Times New Roman" w:eastAsia="Times New Roman" w:hAnsi="Times New Roman" w:cs="Times New Roman"/>
                <w:color w:val="000000"/>
                <w:kern w:val="0"/>
                <w:lang w:eastAsia="sk-SK"/>
                <w14:ligatures w14:val="none"/>
              </w:rPr>
              <w:t>2 750 095</w:t>
            </w:r>
          </w:p>
        </w:tc>
        <w:tc>
          <w:tcPr>
            <w:tcW w:w="1843" w:type="dxa"/>
            <w:tcBorders>
              <w:top w:val="nil"/>
              <w:left w:val="nil"/>
              <w:bottom w:val="single" w:sz="4" w:space="0" w:color="auto"/>
              <w:right w:val="single" w:sz="4" w:space="0" w:color="auto"/>
            </w:tcBorders>
            <w:shd w:val="clear" w:color="auto" w:fill="auto"/>
            <w:noWrap/>
            <w:vAlign w:val="center"/>
            <w:hideMark/>
          </w:tcPr>
          <w:p w14:paraId="7DB911AB" w14:textId="77777777" w:rsidR="00637DEF" w:rsidRPr="00637DEF" w:rsidRDefault="00637DEF" w:rsidP="00637DEF">
            <w:pPr>
              <w:spacing w:after="0" w:line="240" w:lineRule="auto"/>
              <w:jc w:val="center"/>
              <w:rPr>
                <w:rFonts w:ascii="Times New Roman" w:eastAsia="Times New Roman" w:hAnsi="Times New Roman" w:cs="Times New Roman"/>
                <w:color w:val="000000"/>
                <w:kern w:val="0"/>
                <w:lang w:eastAsia="sk-SK"/>
                <w14:ligatures w14:val="none"/>
              </w:rPr>
            </w:pPr>
            <w:r w:rsidRPr="00637DEF">
              <w:rPr>
                <w:rFonts w:ascii="Times New Roman" w:eastAsia="Times New Roman" w:hAnsi="Times New Roman" w:cs="Times New Roman"/>
                <w:color w:val="000000"/>
                <w:kern w:val="0"/>
                <w:lang w:eastAsia="sk-SK"/>
                <w14:ligatures w14:val="none"/>
              </w:rPr>
              <w:t>137 438</w:t>
            </w:r>
          </w:p>
        </w:tc>
        <w:tc>
          <w:tcPr>
            <w:tcW w:w="1594" w:type="dxa"/>
            <w:tcBorders>
              <w:top w:val="nil"/>
              <w:left w:val="nil"/>
              <w:bottom w:val="single" w:sz="4" w:space="0" w:color="auto"/>
              <w:right w:val="single" w:sz="4" w:space="0" w:color="auto"/>
            </w:tcBorders>
            <w:shd w:val="clear" w:color="auto" w:fill="auto"/>
            <w:noWrap/>
            <w:vAlign w:val="center"/>
            <w:hideMark/>
          </w:tcPr>
          <w:p w14:paraId="3FE7B652" w14:textId="77777777" w:rsidR="00637DEF" w:rsidRPr="00637DEF" w:rsidRDefault="00637DEF" w:rsidP="00637DEF">
            <w:pPr>
              <w:spacing w:after="0" w:line="240" w:lineRule="auto"/>
              <w:jc w:val="center"/>
              <w:rPr>
                <w:rFonts w:ascii="Times New Roman" w:eastAsia="Times New Roman" w:hAnsi="Times New Roman" w:cs="Times New Roman"/>
                <w:color w:val="000000"/>
                <w:kern w:val="0"/>
                <w:lang w:eastAsia="sk-SK"/>
                <w14:ligatures w14:val="none"/>
              </w:rPr>
            </w:pPr>
            <w:r w:rsidRPr="00637DEF">
              <w:rPr>
                <w:rFonts w:ascii="Times New Roman" w:eastAsia="Times New Roman" w:hAnsi="Times New Roman" w:cs="Times New Roman"/>
                <w:color w:val="000000"/>
                <w:kern w:val="0"/>
                <w:lang w:eastAsia="sk-SK"/>
                <w14:ligatures w14:val="none"/>
              </w:rPr>
              <w:t>6,11</w:t>
            </w:r>
          </w:p>
        </w:tc>
        <w:tc>
          <w:tcPr>
            <w:tcW w:w="1727" w:type="dxa"/>
            <w:tcBorders>
              <w:top w:val="nil"/>
              <w:left w:val="nil"/>
              <w:bottom w:val="single" w:sz="4" w:space="0" w:color="auto"/>
              <w:right w:val="single" w:sz="4" w:space="0" w:color="auto"/>
            </w:tcBorders>
            <w:shd w:val="clear" w:color="auto" w:fill="auto"/>
            <w:noWrap/>
            <w:vAlign w:val="center"/>
            <w:hideMark/>
          </w:tcPr>
          <w:p w14:paraId="374A4287" w14:textId="77777777" w:rsidR="00637DEF" w:rsidRPr="00637DEF" w:rsidRDefault="00637DEF" w:rsidP="00637DEF">
            <w:pPr>
              <w:spacing w:after="0" w:line="240" w:lineRule="auto"/>
              <w:jc w:val="center"/>
              <w:rPr>
                <w:rFonts w:ascii="Times New Roman" w:eastAsia="Times New Roman" w:hAnsi="Times New Roman" w:cs="Times New Roman"/>
                <w:color w:val="000000"/>
                <w:kern w:val="0"/>
                <w:lang w:eastAsia="sk-SK"/>
                <w14:ligatures w14:val="none"/>
              </w:rPr>
            </w:pPr>
            <w:r w:rsidRPr="00637DEF">
              <w:rPr>
                <w:rFonts w:ascii="Times New Roman" w:eastAsia="Times New Roman" w:hAnsi="Times New Roman" w:cs="Times New Roman"/>
                <w:color w:val="000000"/>
                <w:kern w:val="0"/>
                <w:lang w:eastAsia="sk-SK"/>
                <w14:ligatures w14:val="none"/>
              </w:rPr>
              <w:t>5,00</w:t>
            </w:r>
          </w:p>
        </w:tc>
      </w:tr>
      <w:tr w:rsidR="00637DEF" w:rsidRPr="00637DEF" w14:paraId="4F74881F" w14:textId="77777777" w:rsidTr="00795DE7">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01E7F9" w14:textId="77777777" w:rsidR="00637DEF" w:rsidRPr="00637DEF" w:rsidRDefault="00637DEF" w:rsidP="00637DEF">
            <w:pPr>
              <w:spacing w:after="0" w:line="240" w:lineRule="auto"/>
              <w:jc w:val="center"/>
              <w:rPr>
                <w:rFonts w:ascii="Times New Roman" w:eastAsia="Times New Roman" w:hAnsi="Times New Roman" w:cs="Times New Roman"/>
                <w:b/>
                <w:bCs/>
                <w:color w:val="000000"/>
                <w:kern w:val="0"/>
                <w:lang w:eastAsia="sk-SK"/>
                <w14:ligatures w14:val="none"/>
              </w:rPr>
            </w:pPr>
            <w:r w:rsidRPr="00637DEF">
              <w:rPr>
                <w:rFonts w:ascii="Times New Roman" w:eastAsia="Times New Roman" w:hAnsi="Times New Roman" w:cs="Times New Roman"/>
                <w:b/>
                <w:bCs/>
                <w:color w:val="000000"/>
                <w:kern w:val="0"/>
                <w:lang w:eastAsia="sk-SK"/>
                <w14:ligatures w14:val="none"/>
              </w:rPr>
              <w:t>2020</w:t>
            </w:r>
          </w:p>
        </w:tc>
        <w:tc>
          <w:tcPr>
            <w:tcW w:w="1450" w:type="dxa"/>
            <w:tcBorders>
              <w:top w:val="nil"/>
              <w:left w:val="nil"/>
              <w:bottom w:val="single" w:sz="4" w:space="0" w:color="auto"/>
              <w:right w:val="single" w:sz="4" w:space="0" w:color="auto"/>
            </w:tcBorders>
            <w:shd w:val="clear" w:color="auto" w:fill="auto"/>
            <w:noWrap/>
            <w:vAlign w:val="center"/>
            <w:hideMark/>
          </w:tcPr>
          <w:p w14:paraId="392D0E2E" w14:textId="77777777" w:rsidR="00637DEF" w:rsidRPr="00637DEF" w:rsidRDefault="00637DEF" w:rsidP="00637DEF">
            <w:pPr>
              <w:spacing w:after="0" w:line="240" w:lineRule="auto"/>
              <w:jc w:val="center"/>
              <w:rPr>
                <w:rFonts w:ascii="Times New Roman" w:eastAsia="Times New Roman" w:hAnsi="Times New Roman" w:cs="Times New Roman"/>
                <w:color w:val="000000"/>
                <w:kern w:val="0"/>
                <w:lang w:eastAsia="sk-SK"/>
                <w14:ligatures w14:val="none"/>
              </w:rPr>
            </w:pPr>
            <w:r w:rsidRPr="00637DEF">
              <w:rPr>
                <w:rFonts w:ascii="Times New Roman" w:eastAsia="Times New Roman" w:hAnsi="Times New Roman" w:cs="Times New Roman"/>
                <w:color w:val="000000"/>
                <w:kern w:val="0"/>
                <w:lang w:eastAsia="sk-SK"/>
                <w14:ligatures w14:val="none"/>
              </w:rPr>
              <w:t>209 634</w:t>
            </w:r>
          </w:p>
        </w:tc>
        <w:tc>
          <w:tcPr>
            <w:tcW w:w="1559" w:type="dxa"/>
            <w:tcBorders>
              <w:top w:val="nil"/>
              <w:left w:val="nil"/>
              <w:bottom w:val="single" w:sz="4" w:space="0" w:color="auto"/>
              <w:right w:val="single" w:sz="4" w:space="0" w:color="auto"/>
            </w:tcBorders>
            <w:shd w:val="clear" w:color="auto" w:fill="auto"/>
            <w:noWrap/>
            <w:vAlign w:val="center"/>
            <w:hideMark/>
          </w:tcPr>
          <w:p w14:paraId="1085C292" w14:textId="77777777" w:rsidR="00637DEF" w:rsidRPr="00637DEF" w:rsidRDefault="00637DEF" w:rsidP="00637DEF">
            <w:pPr>
              <w:spacing w:after="0" w:line="240" w:lineRule="auto"/>
              <w:jc w:val="center"/>
              <w:rPr>
                <w:rFonts w:ascii="Times New Roman" w:eastAsia="Times New Roman" w:hAnsi="Times New Roman" w:cs="Times New Roman"/>
                <w:color w:val="000000"/>
                <w:kern w:val="0"/>
                <w:lang w:eastAsia="sk-SK"/>
                <w14:ligatures w14:val="none"/>
              </w:rPr>
            </w:pPr>
            <w:r w:rsidRPr="00637DEF">
              <w:rPr>
                <w:rFonts w:ascii="Times New Roman" w:eastAsia="Times New Roman" w:hAnsi="Times New Roman" w:cs="Times New Roman"/>
                <w:color w:val="000000"/>
                <w:kern w:val="0"/>
                <w:lang w:eastAsia="sk-SK"/>
                <w14:ligatures w14:val="none"/>
              </w:rPr>
              <w:t>2 746 034</w:t>
            </w:r>
          </w:p>
        </w:tc>
        <w:tc>
          <w:tcPr>
            <w:tcW w:w="1843" w:type="dxa"/>
            <w:tcBorders>
              <w:top w:val="nil"/>
              <w:left w:val="nil"/>
              <w:bottom w:val="single" w:sz="4" w:space="0" w:color="auto"/>
              <w:right w:val="single" w:sz="4" w:space="0" w:color="auto"/>
            </w:tcBorders>
            <w:shd w:val="clear" w:color="auto" w:fill="auto"/>
            <w:noWrap/>
            <w:vAlign w:val="center"/>
            <w:hideMark/>
          </w:tcPr>
          <w:p w14:paraId="768615EE" w14:textId="77777777" w:rsidR="00637DEF" w:rsidRPr="00637DEF" w:rsidRDefault="00637DEF" w:rsidP="00637DEF">
            <w:pPr>
              <w:spacing w:after="0" w:line="240" w:lineRule="auto"/>
              <w:jc w:val="center"/>
              <w:rPr>
                <w:rFonts w:ascii="Times New Roman" w:eastAsia="Times New Roman" w:hAnsi="Times New Roman" w:cs="Times New Roman"/>
                <w:color w:val="000000"/>
                <w:kern w:val="0"/>
                <w:lang w:eastAsia="sk-SK"/>
                <w14:ligatures w14:val="none"/>
              </w:rPr>
            </w:pPr>
            <w:r w:rsidRPr="00637DEF">
              <w:rPr>
                <w:rFonts w:ascii="Times New Roman" w:eastAsia="Times New Roman" w:hAnsi="Times New Roman" w:cs="Times New Roman"/>
                <w:color w:val="000000"/>
                <w:kern w:val="0"/>
                <w:lang w:eastAsia="sk-SK"/>
                <w14:ligatures w14:val="none"/>
              </w:rPr>
              <w:t>186 153</w:t>
            </w:r>
          </w:p>
        </w:tc>
        <w:tc>
          <w:tcPr>
            <w:tcW w:w="1594" w:type="dxa"/>
            <w:tcBorders>
              <w:top w:val="nil"/>
              <w:left w:val="nil"/>
              <w:bottom w:val="single" w:sz="4" w:space="0" w:color="auto"/>
              <w:right w:val="single" w:sz="4" w:space="0" w:color="auto"/>
            </w:tcBorders>
            <w:shd w:val="clear" w:color="auto" w:fill="auto"/>
            <w:noWrap/>
            <w:vAlign w:val="center"/>
            <w:hideMark/>
          </w:tcPr>
          <w:p w14:paraId="110442D3" w14:textId="77777777" w:rsidR="00637DEF" w:rsidRPr="00637DEF" w:rsidRDefault="00637DEF" w:rsidP="00637DEF">
            <w:pPr>
              <w:spacing w:after="0" w:line="240" w:lineRule="auto"/>
              <w:jc w:val="center"/>
              <w:rPr>
                <w:rFonts w:ascii="Times New Roman" w:eastAsia="Times New Roman" w:hAnsi="Times New Roman" w:cs="Times New Roman"/>
                <w:color w:val="000000"/>
                <w:kern w:val="0"/>
                <w:lang w:eastAsia="sk-SK"/>
                <w14:ligatures w14:val="none"/>
              </w:rPr>
            </w:pPr>
            <w:r w:rsidRPr="00637DEF">
              <w:rPr>
                <w:rFonts w:ascii="Times New Roman" w:eastAsia="Times New Roman" w:hAnsi="Times New Roman" w:cs="Times New Roman"/>
                <w:color w:val="000000"/>
                <w:kern w:val="0"/>
                <w:lang w:eastAsia="sk-SK"/>
                <w14:ligatures w14:val="none"/>
              </w:rPr>
              <w:t>7,63</w:t>
            </w:r>
          </w:p>
        </w:tc>
        <w:tc>
          <w:tcPr>
            <w:tcW w:w="1727" w:type="dxa"/>
            <w:tcBorders>
              <w:top w:val="nil"/>
              <w:left w:val="nil"/>
              <w:bottom w:val="single" w:sz="4" w:space="0" w:color="auto"/>
              <w:right w:val="single" w:sz="4" w:space="0" w:color="auto"/>
            </w:tcBorders>
            <w:shd w:val="clear" w:color="auto" w:fill="auto"/>
            <w:noWrap/>
            <w:vAlign w:val="center"/>
            <w:hideMark/>
          </w:tcPr>
          <w:p w14:paraId="6B8459C3" w14:textId="77777777" w:rsidR="00637DEF" w:rsidRPr="00637DEF" w:rsidRDefault="00637DEF" w:rsidP="00637DEF">
            <w:pPr>
              <w:spacing w:after="0" w:line="240" w:lineRule="auto"/>
              <w:jc w:val="center"/>
              <w:rPr>
                <w:rFonts w:ascii="Times New Roman" w:eastAsia="Times New Roman" w:hAnsi="Times New Roman" w:cs="Times New Roman"/>
                <w:color w:val="000000"/>
                <w:kern w:val="0"/>
                <w:lang w:eastAsia="sk-SK"/>
                <w14:ligatures w14:val="none"/>
              </w:rPr>
            </w:pPr>
            <w:r w:rsidRPr="00637DEF">
              <w:rPr>
                <w:rFonts w:ascii="Times New Roman" w:eastAsia="Times New Roman" w:hAnsi="Times New Roman" w:cs="Times New Roman"/>
                <w:color w:val="000000"/>
                <w:kern w:val="0"/>
                <w:lang w:eastAsia="sk-SK"/>
                <w14:ligatures w14:val="none"/>
              </w:rPr>
              <w:t>6,78</w:t>
            </w:r>
          </w:p>
        </w:tc>
      </w:tr>
      <w:tr w:rsidR="00637DEF" w:rsidRPr="00637DEF" w14:paraId="784B2C95" w14:textId="77777777" w:rsidTr="00795DE7">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96F7E2" w14:textId="77777777" w:rsidR="00637DEF" w:rsidRPr="00637DEF" w:rsidRDefault="00637DEF" w:rsidP="00637DEF">
            <w:pPr>
              <w:spacing w:after="0" w:line="240" w:lineRule="auto"/>
              <w:jc w:val="center"/>
              <w:rPr>
                <w:rFonts w:ascii="Times New Roman" w:eastAsia="Times New Roman" w:hAnsi="Times New Roman" w:cs="Times New Roman"/>
                <w:b/>
                <w:bCs/>
                <w:color w:val="000000"/>
                <w:kern w:val="0"/>
                <w:lang w:eastAsia="sk-SK"/>
                <w14:ligatures w14:val="none"/>
              </w:rPr>
            </w:pPr>
            <w:r w:rsidRPr="00637DEF">
              <w:rPr>
                <w:rFonts w:ascii="Times New Roman" w:eastAsia="Times New Roman" w:hAnsi="Times New Roman" w:cs="Times New Roman"/>
                <w:b/>
                <w:bCs/>
                <w:color w:val="000000"/>
                <w:kern w:val="0"/>
                <w:lang w:eastAsia="sk-SK"/>
                <w14:ligatures w14:val="none"/>
              </w:rPr>
              <w:t>2021</w:t>
            </w:r>
          </w:p>
        </w:tc>
        <w:tc>
          <w:tcPr>
            <w:tcW w:w="1450" w:type="dxa"/>
            <w:tcBorders>
              <w:top w:val="nil"/>
              <w:left w:val="nil"/>
              <w:bottom w:val="single" w:sz="4" w:space="0" w:color="auto"/>
              <w:right w:val="single" w:sz="4" w:space="0" w:color="auto"/>
            </w:tcBorders>
            <w:shd w:val="clear" w:color="auto" w:fill="auto"/>
            <w:noWrap/>
            <w:vAlign w:val="center"/>
            <w:hideMark/>
          </w:tcPr>
          <w:p w14:paraId="6EB08525" w14:textId="77777777" w:rsidR="00637DEF" w:rsidRPr="00637DEF" w:rsidRDefault="00637DEF" w:rsidP="00637DEF">
            <w:pPr>
              <w:spacing w:after="0" w:line="240" w:lineRule="auto"/>
              <w:jc w:val="center"/>
              <w:rPr>
                <w:rFonts w:ascii="Times New Roman" w:eastAsia="Times New Roman" w:hAnsi="Times New Roman" w:cs="Times New Roman"/>
                <w:color w:val="000000"/>
                <w:kern w:val="0"/>
                <w:lang w:eastAsia="sk-SK"/>
                <w14:ligatures w14:val="none"/>
              </w:rPr>
            </w:pPr>
            <w:r w:rsidRPr="00637DEF">
              <w:rPr>
                <w:rFonts w:ascii="Times New Roman" w:eastAsia="Times New Roman" w:hAnsi="Times New Roman" w:cs="Times New Roman"/>
                <w:color w:val="000000"/>
                <w:kern w:val="0"/>
                <w:lang w:eastAsia="sk-SK"/>
                <w14:ligatures w14:val="none"/>
              </w:rPr>
              <w:t>220 944</w:t>
            </w:r>
          </w:p>
        </w:tc>
        <w:tc>
          <w:tcPr>
            <w:tcW w:w="1559" w:type="dxa"/>
            <w:tcBorders>
              <w:top w:val="nil"/>
              <w:left w:val="nil"/>
              <w:bottom w:val="single" w:sz="4" w:space="0" w:color="auto"/>
              <w:right w:val="single" w:sz="4" w:space="0" w:color="auto"/>
            </w:tcBorders>
            <w:shd w:val="clear" w:color="auto" w:fill="auto"/>
            <w:noWrap/>
            <w:vAlign w:val="center"/>
            <w:hideMark/>
          </w:tcPr>
          <w:p w14:paraId="04F0D9CD" w14:textId="77777777" w:rsidR="00637DEF" w:rsidRPr="00637DEF" w:rsidRDefault="00637DEF" w:rsidP="00637DEF">
            <w:pPr>
              <w:spacing w:after="0" w:line="240" w:lineRule="auto"/>
              <w:jc w:val="center"/>
              <w:rPr>
                <w:rFonts w:ascii="Times New Roman" w:eastAsia="Times New Roman" w:hAnsi="Times New Roman" w:cs="Times New Roman"/>
                <w:color w:val="000000"/>
                <w:kern w:val="0"/>
                <w:lang w:eastAsia="sk-SK"/>
                <w14:ligatures w14:val="none"/>
              </w:rPr>
            </w:pPr>
            <w:r w:rsidRPr="00637DEF">
              <w:rPr>
                <w:rFonts w:ascii="Times New Roman" w:eastAsia="Times New Roman" w:hAnsi="Times New Roman" w:cs="Times New Roman"/>
                <w:color w:val="000000"/>
                <w:kern w:val="0"/>
                <w:lang w:eastAsia="sk-SK"/>
                <w14:ligatures w14:val="none"/>
              </w:rPr>
              <w:t>2 722 663</w:t>
            </w:r>
          </w:p>
        </w:tc>
        <w:tc>
          <w:tcPr>
            <w:tcW w:w="1843" w:type="dxa"/>
            <w:tcBorders>
              <w:top w:val="nil"/>
              <w:left w:val="nil"/>
              <w:bottom w:val="single" w:sz="4" w:space="0" w:color="auto"/>
              <w:right w:val="single" w:sz="4" w:space="0" w:color="auto"/>
            </w:tcBorders>
            <w:shd w:val="clear" w:color="auto" w:fill="auto"/>
            <w:noWrap/>
            <w:vAlign w:val="center"/>
            <w:hideMark/>
          </w:tcPr>
          <w:p w14:paraId="26E03C9B" w14:textId="77777777" w:rsidR="00637DEF" w:rsidRPr="00637DEF" w:rsidRDefault="00637DEF" w:rsidP="00637DEF">
            <w:pPr>
              <w:spacing w:after="0" w:line="240" w:lineRule="auto"/>
              <w:jc w:val="center"/>
              <w:rPr>
                <w:rFonts w:ascii="Times New Roman" w:eastAsia="Times New Roman" w:hAnsi="Times New Roman" w:cs="Times New Roman"/>
                <w:color w:val="000000"/>
                <w:kern w:val="0"/>
                <w:lang w:eastAsia="sk-SK"/>
                <w14:ligatures w14:val="none"/>
              </w:rPr>
            </w:pPr>
            <w:r w:rsidRPr="00637DEF">
              <w:rPr>
                <w:rFonts w:ascii="Times New Roman" w:eastAsia="Times New Roman" w:hAnsi="Times New Roman" w:cs="Times New Roman"/>
                <w:color w:val="000000"/>
                <w:kern w:val="0"/>
                <w:lang w:eastAsia="sk-SK"/>
                <w14:ligatures w14:val="none"/>
              </w:rPr>
              <w:t>203 576</w:t>
            </w:r>
          </w:p>
        </w:tc>
        <w:tc>
          <w:tcPr>
            <w:tcW w:w="1594" w:type="dxa"/>
            <w:tcBorders>
              <w:top w:val="nil"/>
              <w:left w:val="nil"/>
              <w:bottom w:val="single" w:sz="4" w:space="0" w:color="auto"/>
              <w:right w:val="single" w:sz="4" w:space="0" w:color="auto"/>
            </w:tcBorders>
            <w:shd w:val="clear" w:color="auto" w:fill="auto"/>
            <w:noWrap/>
            <w:vAlign w:val="center"/>
            <w:hideMark/>
          </w:tcPr>
          <w:p w14:paraId="0381C374" w14:textId="77777777" w:rsidR="00637DEF" w:rsidRPr="00637DEF" w:rsidRDefault="00637DEF" w:rsidP="00637DEF">
            <w:pPr>
              <w:spacing w:after="0" w:line="240" w:lineRule="auto"/>
              <w:jc w:val="center"/>
              <w:rPr>
                <w:rFonts w:ascii="Times New Roman" w:eastAsia="Times New Roman" w:hAnsi="Times New Roman" w:cs="Times New Roman"/>
                <w:color w:val="000000"/>
                <w:kern w:val="0"/>
                <w:lang w:eastAsia="sk-SK"/>
                <w14:ligatures w14:val="none"/>
              </w:rPr>
            </w:pPr>
            <w:r w:rsidRPr="00637DEF">
              <w:rPr>
                <w:rFonts w:ascii="Times New Roman" w:eastAsia="Times New Roman" w:hAnsi="Times New Roman" w:cs="Times New Roman"/>
                <w:color w:val="000000"/>
                <w:kern w:val="0"/>
                <w:lang w:eastAsia="sk-SK"/>
                <w14:ligatures w14:val="none"/>
              </w:rPr>
              <w:t>8,11</w:t>
            </w:r>
          </w:p>
        </w:tc>
        <w:tc>
          <w:tcPr>
            <w:tcW w:w="1727" w:type="dxa"/>
            <w:tcBorders>
              <w:top w:val="nil"/>
              <w:left w:val="nil"/>
              <w:bottom w:val="single" w:sz="4" w:space="0" w:color="auto"/>
              <w:right w:val="single" w:sz="4" w:space="0" w:color="auto"/>
            </w:tcBorders>
            <w:shd w:val="clear" w:color="auto" w:fill="auto"/>
            <w:noWrap/>
            <w:vAlign w:val="center"/>
            <w:hideMark/>
          </w:tcPr>
          <w:p w14:paraId="2433F503" w14:textId="77777777" w:rsidR="00637DEF" w:rsidRPr="00637DEF" w:rsidRDefault="00637DEF" w:rsidP="00637DEF">
            <w:pPr>
              <w:spacing w:after="0" w:line="240" w:lineRule="auto"/>
              <w:jc w:val="center"/>
              <w:rPr>
                <w:rFonts w:ascii="Times New Roman" w:eastAsia="Times New Roman" w:hAnsi="Times New Roman" w:cs="Times New Roman"/>
                <w:color w:val="000000"/>
                <w:kern w:val="0"/>
                <w:lang w:eastAsia="sk-SK"/>
                <w14:ligatures w14:val="none"/>
              </w:rPr>
            </w:pPr>
            <w:r w:rsidRPr="00637DEF">
              <w:rPr>
                <w:rFonts w:ascii="Times New Roman" w:eastAsia="Times New Roman" w:hAnsi="Times New Roman" w:cs="Times New Roman"/>
                <w:color w:val="000000"/>
                <w:kern w:val="0"/>
                <w:lang w:eastAsia="sk-SK"/>
                <w14:ligatures w14:val="none"/>
              </w:rPr>
              <w:t>7,48</w:t>
            </w:r>
          </w:p>
        </w:tc>
      </w:tr>
      <w:tr w:rsidR="00637DEF" w:rsidRPr="00637DEF" w14:paraId="623DD7A0" w14:textId="77777777" w:rsidTr="00795DE7">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FA4EAE" w14:textId="77777777" w:rsidR="00637DEF" w:rsidRPr="00637DEF" w:rsidRDefault="00637DEF" w:rsidP="00637DEF">
            <w:pPr>
              <w:spacing w:after="0" w:line="240" w:lineRule="auto"/>
              <w:jc w:val="center"/>
              <w:rPr>
                <w:rFonts w:ascii="Times New Roman" w:eastAsia="Times New Roman" w:hAnsi="Times New Roman" w:cs="Times New Roman"/>
                <w:b/>
                <w:bCs/>
                <w:color w:val="000000"/>
                <w:kern w:val="0"/>
                <w:lang w:eastAsia="sk-SK"/>
                <w14:ligatures w14:val="none"/>
              </w:rPr>
            </w:pPr>
            <w:r w:rsidRPr="00637DEF">
              <w:rPr>
                <w:rFonts w:ascii="Times New Roman" w:eastAsia="Times New Roman" w:hAnsi="Times New Roman" w:cs="Times New Roman"/>
                <w:b/>
                <w:bCs/>
                <w:color w:val="000000"/>
                <w:kern w:val="0"/>
                <w:lang w:eastAsia="sk-SK"/>
                <w14:ligatures w14:val="none"/>
              </w:rPr>
              <w:t>2022</w:t>
            </w:r>
          </w:p>
        </w:tc>
        <w:tc>
          <w:tcPr>
            <w:tcW w:w="1450" w:type="dxa"/>
            <w:tcBorders>
              <w:top w:val="nil"/>
              <w:left w:val="nil"/>
              <w:bottom w:val="single" w:sz="4" w:space="0" w:color="auto"/>
              <w:right w:val="single" w:sz="4" w:space="0" w:color="auto"/>
            </w:tcBorders>
            <w:shd w:val="clear" w:color="auto" w:fill="auto"/>
            <w:noWrap/>
            <w:vAlign w:val="center"/>
            <w:hideMark/>
          </w:tcPr>
          <w:p w14:paraId="7BA96178" w14:textId="77777777" w:rsidR="00637DEF" w:rsidRPr="00637DEF" w:rsidRDefault="00637DEF" w:rsidP="00637DEF">
            <w:pPr>
              <w:spacing w:after="0" w:line="240" w:lineRule="auto"/>
              <w:jc w:val="center"/>
              <w:rPr>
                <w:rFonts w:ascii="Times New Roman" w:eastAsia="Times New Roman" w:hAnsi="Times New Roman" w:cs="Times New Roman"/>
                <w:color w:val="000000"/>
                <w:kern w:val="0"/>
                <w:lang w:eastAsia="sk-SK"/>
                <w14:ligatures w14:val="none"/>
              </w:rPr>
            </w:pPr>
            <w:r w:rsidRPr="00637DEF">
              <w:rPr>
                <w:rFonts w:ascii="Times New Roman" w:eastAsia="Times New Roman" w:hAnsi="Times New Roman" w:cs="Times New Roman"/>
                <w:color w:val="000000"/>
                <w:kern w:val="0"/>
                <w:lang w:eastAsia="sk-SK"/>
                <w14:ligatures w14:val="none"/>
              </w:rPr>
              <w:t>188 204</w:t>
            </w:r>
          </w:p>
        </w:tc>
        <w:tc>
          <w:tcPr>
            <w:tcW w:w="1559" w:type="dxa"/>
            <w:tcBorders>
              <w:top w:val="nil"/>
              <w:left w:val="nil"/>
              <w:bottom w:val="single" w:sz="4" w:space="0" w:color="auto"/>
              <w:right w:val="single" w:sz="4" w:space="0" w:color="auto"/>
            </w:tcBorders>
            <w:shd w:val="clear" w:color="auto" w:fill="auto"/>
            <w:noWrap/>
            <w:vAlign w:val="center"/>
            <w:hideMark/>
          </w:tcPr>
          <w:p w14:paraId="2C0D26F7" w14:textId="77777777" w:rsidR="00637DEF" w:rsidRPr="00637DEF" w:rsidRDefault="00637DEF" w:rsidP="00637DEF">
            <w:pPr>
              <w:spacing w:after="0" w:line="240" w:lineRule="auto"/>
              <w:jc w:val="center"/>
              <w:rPr>
                <w:rFonts w:ascii="Times New Roman" w:eastAsia="Times New Roman" w:hAnsi="Times New Roman" w:cs="Times New Roman"/>
                <w:color w:val="000000"/>
                <w:kern w:val="0"/>
                <w:lang w:eastAsia="sk-SK"/>
                <w14:ligatures w14:val="none"/>
              </w:rPr>
            </w:pPr>
            <w:r w:rsidRPr="00637DEF">
              <w:rPr>
                <w:rFonts w:ascii="Times New Roman" w:eastAsia="Times New Roman" w:hAnsi="Times New Roman" w:cs="Times New Roman"/>
                <w:color w:val="000000"/>
                <w:kern w:val="0"/>
                <w:lang w:eastAsia="sk-SK"/>
                <w14:ligatures w14:val="none"/>
              </w:rPr>
              <w:t>2 706 142</w:t>
            </w:r>
          </w:p>
        </w:tc>
        <w:tc>
          <w:tcPr>
            <w:tcW w:w="1843" w:type="dxa"/>
            <w:tcBorders>
              <w:top w:val="nil"/>
              <w:left w:val="nil"/>
              <w:bottom w:val="single" w:sz="4" w:space="0" w:color="auto"/>
              <w:right w:val="single" w:sz="4" w:space="0" w:color="auto"/>
            </w:tcBorders>
            <w:shd w:val="clear" w:color="auto" w:fill="auto"/>
            <w:noWrap/>
            <w:vAlign w:val="center"/>
            <w:hideMark/>
          </w:tcPr>
          <w:p w14:paraId="0F9C9AA4" w14:textId="77777777" w:rsidR="00637DEF" w:rsidRPr="00637DEF" w:rsidRDefault="00637DEF" w:rsidP="00637DEF">
            <w:pPr>
              <w:spacing w:after="0" w:line="240" w:lineRule="auto"/>
              <w:jc w:val="center"/>
              <w:rPr>
                <w:rFonts w:ascii="Times New Roman" w:eastAsia="Times New Roman" w:hAnsi="Times New Roman" w:cs="Times New Roman"/>
                <w:color w:val="000000"/>
                <w:kern w:val="0"/>
                <w:lang w:eastAsia="sk-SK"/>
                <w14:ligatures w14:val="none"/>
              </w:rPr>
            </w:pPr>
            <w:r w:rsidRPr="00637DEF">
              <w:rPr>
                <w:rFonts w:ascii="Times New Roman" w:eastAsia="Times New Roman" w:hAnsi="Times New Roman" w:cs="Times New Roman"/>
                <w:color w:val="000000"/>
                <w:kern w:val="0"/>
                <w:lang w:eastAsia="sk-SK"/>
                <w14:ligatures w14:val="none"/>
              </w:rPr>
              <w:t>170 775</w:t>
            </w:r>
          </w:p>
        </w:tc>
        <w:tc>
          <w:tcPr>
            <w:tcW w:w="1594" w:type="dxa"/>
            <w:tcBorders>
              <w:top w:val="nil"/>
              <w:left w:val="nil"/>
              <w:bottom w:val="single" w:sz="4" w:space="0" w:color="auto"/>
              <w:right w:val="single" w:sz="4" w:space="0" w:color="auto"/>
            </w:tcBorders>
            <w:shd w:val="clear" w:color="auto" w:fill="auto"/>
            <w:noWrap/>
            <w:vAlign w:val="center"/>
            <w:hideMark/>
          </w:tcPr>
          <w:p w14:paraId="05E52EF1" w14:textId="77777777" w:rsidR="00637DEF" w:rsidRPr="00637DEF" w:rsidRDefault="00637DEF" w:rsidP="00637DEF">
            <w:pPr>
              <w:spacing w:after="0" w:line="240" w:lineRule="auto"/>
              <w:jc w:val="center"/>
              <w:rPr>
                <w:rFonts w:ascii="Times New Roman" w:eastAsia="Times New Roman" w:hAnsi="Times New Roman" w:cs="Times New Roman"/>
                <w:color w:val="000000"/>
                <w:kern w:val="0"/>
                <w:lang w:eastAsia="sk-SK"/>
                <w14:ligatures w14:val="none"/>
              </w:rPr>
            </w:pPr>
            <w:r w:rsidRPr="00637DEF">
              <w:rPr>
                <w:rFonts w:ascii="Times New Roman" w:eastAsia="Times New Roman" w:hAnsi="Times New Roman" w:cs="Times New Roman"/>
                <w:color w:val="000000"/>
                <w:kern w:val="0"/>
                <w:lang w:eastAsia="sk-SK"/>
                <w14:ligatures w14:val="none"/>
              </w:rPr>
              <w:t>6,95</w:t>
            </w:r>
          </w:p>
        </w:tc>
        <w:tc>
          <w:tcPr>
            <w:tcW w:w="1727" w:type="dxa"/>
            <w:tcBorders>
              <w:top w:val="nil"/>
              <w:left w:val="nil"/>
              <w:bottom w:val="single" w:sz="4" w:space="0" w:color="auto"/>
              <w:right w:val="single" w:sz="4" w:space="0" w:color="auto"/>
            </w:tcBorders>
            <w:shd w:val="clear" w:color="auto" w:fill="auto"/>
            <w:noWrap/>
            <w:vAlign w:val="center"/>
            <w:hideMark/>
          </w:tcPr>
          <w:p w14:paraId="44469138" w14:textId="77777777" w:rsidR="00637DEF" w:rsidRPr="00637DEF" w:rsidRDefault="00637DEF" w:rsidP="00637DEF">
            <w:pPr>
              <w:spacing w:after="0" w:line="240" w:lineRule="auto"/>
              <w:jc w:val="center"/>
              <w:rPr>
                <w:rFonts w:ascii="Times New Roman" w:eastAsia="Times New Roman" w:hAnsi="Times New Roman" w:cs="Times New Roman"/>
                <w:color w:val="000000"/>
                <w:kern w:val="0"/>
                <w:lang w:eastAsia="sk-SK"/>
                <w14:ligatures w14:val="none"/>
              </w:rPr>
            </w:pPr>
            <w:r w:rsidRPr="00637DEF">
              <w:rPr>
                <w:rFonts w:ascii="Times New Roman" w:eastAsia="Times New Roman" w:hAnsi="Times New Roman" w:cs="Times New Roman"/>
                <w:color w:val="000000"/>
                <w:kern w:val="0"/>
                <w:lang w:eastAsia="sk-SK"/>
                <w14:ligatures w14:val="none"/>
              </w:rPr>
              <w:t>6,31</w:t>
            </w:r>
          </w:p>
        </w:tc>
      </w:tr>
      <w:tr w:rsidR="00637DEF" w:rsidRPr="00637DEF" w14:paraId="1C1CAC55" w14:textId="77777777" w:rsidTr="00795DE7">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85FD7F" w14:textId="77777777" w:rsidR="00637DEF" w:rsidRPr="00637DEF" w:rsidRDefault="00637DEF" w:rsidP="00637DEF">
            <w:pPr>
              <w:spacing w:after="0" w:line="240" w:lineRule="auto"/>
              <w:jc w:val="center"/>
              <w:rPr>
                <w:rFonts w:ascii="Times New Roman" w:eastAsia="Times New Roman" w:hAnsi="Times New Roman" w:cs="Times New Roman"/>
                <w:b/>
                <w:bCs/>
                <w:color w:val="000000"/>
                <w:kern w:val="0"/>
                <w:lang w:eastAsia="sk-SK"/>
                <w14:ligatures w14:val="none"/>
              </w:rPr>
            </w:pPr>
            <w:r w:rsidRPr="00637DEF">
              <w:rPr>
                <w:rFonts w:ascii="Times New Roman" w:eastAsia="Times New Roman" w:hAnsi="Times New Roman" w:cs="Times New Roman"/>
                <w:b/>
                <w:bCs/>
                <w:color w:val="000000"/>
                <w:kern w:val="0"/>
                <w:lang w:eastAsia="sk-SK"/>
                <w14:ligatures w14:val="none"/>
              </w:rPr>
              <w:t>2023</w:t>
            </w:r>
          </w:p>
        </w:tc>
        <w:tc>
          <w:tcPr>
            <w:tcW w:w="1450" w:type="dxa"/>
            <w:tcBorders>
              <w:top w:val="nil"/>
              <w:left w:val="nil"/>
              <w:bottom w:val="single" w:sz="4" w:space="0" w:color="auto"/>
              <w:right w:val="single" w:sz="4" w:space="0" w:color="auto"/>
            </w:tcBorders>
            <w:shd w:val="clear" w:color="auto" w:fill="auto"/>
            <w:noWrap/>
            <w:vAlign w:val="center"/>
            <w:hideMark/>
          </w:tcPr>
          <w:p w14:paraId="245AF251" w14:textId="77777777" w:rsidR="00637DEF" w:rsidRPr="00637DEF" w:rsidRDefault="00637DEF" w:rsidP="00637DEF">
            <w:pPr>
              <w:spacing w:after="0" w:line="240" w:lineRule="auto"/>
              <w:jc w:val="center"/>
              <w:rPr>
                <w:rFonts w:ascii="Times New Roman" w:eastAsia="Times New Roman" w:hAnsi="Times New Roman" w:cs="Times New Roman"/>
                <w:color w:val="000000"/>
                <w:kern w:val="0"/>
                <w:lang w:eastAsia="sk-SK"/>
                <w14:ligatures w14:val="none"/>
              </w:rPr>
            </w:pPr>
            <w:r w:rsidRPr="00637DEF">
              <w:rPr>
                <w:rFonts w:ascii="Times New Roman" w:eastAsia="Times New Roman" w:hAnsi="Times New Roman" w:cs="Times New Roman"/>
                <w:color w:val="000000"/>
                <w:kern w:val="0"/>
                <w:lang w:eastAsia="sk-SK"/>
                <w14:ligatures w14:val="none"/>
              </w:rPr>
              <w:t>173 473</w:t>
            </w:r>
          </w:p>
        </w:tc>
        <w:tc>
          <w:tcPr>
            <w:tcW w:w="1559" w:type="dxa"/>
            <w:tcBorders>
              <w:top w:val="nil"/>
              <w:left w:val="nil"/>
              <w:bottom w:val="single" w:sz="4" w:space="0" w:color="auto"/>
              <w:right w:val="single" w:sz="4" w:space="0" w:color="auto"/>
            </w:tcBorders>
            <w:shd w:val="clear" w:color="auto" w:fill="auto"/>
            <w:noWrap/>
            <w:vAlign w:val="center"/>
            <w:hideMark/>
          </w:tcPr>
          <w:p w14:paraId="500EC698" w14:textId="016D91FC" w:rsidR="00637DEF" w:rsidRPr="00637DEF" w:rsidRDefault="00637DEF" w:rsidP="00637DEF">
            <w:pPr>
              <w:spacing w:after="0" w:line="240" w:lineRule="auto"/>
              <w:jc w:val="center"/>
              <w:rPr>
                <w:rFonts w:ascii="Times New Roman" w:eastAsia="Times New Roman" w:hAnsi="Times New Roman" w:cs="Times New Roman"/>
                <w:color w:val="000000"/>
                <w:kern w:val="0"/>
                <w:lang w:eastAsia="sk-SK"/>
                <w14:ligatures w14:val="none"/>
              </w:rPr>
            </w:pPr>
            <w:r w:rsidRPr="00637DEF">
              <w:rPr>
                <w:rFonts w:ascii="Times New Roman" w:eastAsia="Times New Roman" w:hAnsi="Times New Roman" w:cs="Times New Roman"/>
                <w:color w:val="000000"/>
                <w:kern w:val="0"/>
                <w:lang w:eastAsia="sk-SK"/>
                <w14:ligatures w14:val="none"/>
              </w:rPr>
              <w:t>3 651</w:t>
            </w:r>
            <w:r w:rsidR="00795DE7">
              <w:rPr>
                <w:rFonts w:ascii="Times New Roman" w:eastAsia="Times New Roman" w:hAnsi="Times New Roman" w:cs="Times New Roman"/>
                <w:color w:val="000000"/>
                <w:kern w:val="0"/>
                <w:lang w:eastAsia="sk-SK"/>
                <w14:ligatures w14:val="none"/>
              </w:rPr>
              <w:t> </w:t>
            </w:r>
            <w:r w:rsidRPr="00637DEF">
              <w:rPr>
                <w:rFonts w:ascii="Times New Roman" w:eastAsia="Times New Roman" w:hAnsi="Times New Roman" w:cs="Times New Roman"/>
                <w:color w:val="000000"/>
                <w:kern w:val="0"/>
                <w:lang w:eastAsia="sk-SK"/>
                <w14:ligatures w14:val="none"/>
              </w:rPr>
              <w:t>001</w:t>
            </w:r>
          </w:p>
        </w:tc>
        <w:tc>
          <w:tcPr>
            <w:tcW w:w="1843" w:type="dxa"/>
            <w:tcBorders>
              <w:top w:val="nil"/>
              <w:left w:val="nil"/>
              <w:bottom w:val="single" w:sz="4" w:space="0" w:color="auto"/>
              <w:right w:val="single" w:sz="4" w:space="0" w:color="auto"/>
            </w:tcBorders>
            <w:shd w:val="clear" w:color="auto" w:fill="auto"/>
            <w:noWrap/>
            <w:vAlign w:val="center"/>
            <w:hideMark/>
          </w:tcPr>
          <w:p w14:paraId="61E5A5C2" w14:textId="77777777" w:rsidR="00637DEF" w:rsidRPr="00637DEF" w:rsidRDefault="00637DEF" w:rsidP="00637DEF">
            <w:pPr>
              <w:spacing w:after="0" w:line="240" w:lineRule="auto"/>
              <w:jc w:val="center"/>
              <w:rPr>
                <w:rFonts w:ascii="Times New Roman" w:eastAsia="Times New Roman" w:hAnsi="Times New Roman" w:cs="Times New Roman"/>
                <w:color w:val="000000"/>
                <w:kern w:val="0"/>
                <w:lang w:eastAsia="sk-SK"/>
                <w14:ligatures w14:val="none"/>
              </w:rPr>
            </w:pPr>
            <w:r w:rsidRPr="00637DEF">
              <w:rPr>
                <w:rFonts w:ascii="Times New Roman" w:eastAsia="Times New Roman" w:hAnsi="Times New Roman" w:cs="Times New Roman"/>
                <w:color w:val="000000"/>
                <w:kern w:val="0"/>
                <w:lang w:eastAsia="sk-SK"/>
                <w14:ligatures w14:val="none"/>
              </w:rPr>
              <w:t>147 886</w:t>
            </w:r>
          </w:p>
        </w:tc>
        <w:tc>
          <w:tcPr>
            <w:tcW w:w="1594" w:type="dxa"/>
            <w:tcBorders>
              <w:top w:val="nil"/>
              <w:left w:val="nil"/>
              <w:bottom w:val="single" w:sz="4" w:space="0" w:color="auto"/>
              <w:right w:val="single" w:sz="4" w:space="0" w:color="auto"/>
            </w:tcBorders>
            <w:shd w:val="clear" w:color="auto" w:fill="auto"/>
            <w:noWrap/>
            <w:vAlign w:val="center"/>
            <w:hideMark/>
          </w:tcPr>
          <w:p w14:paraId="4214FCEF" w14:textId="77777777" w:rsidR="00637DEF" w:rsidRPr="00637DEF" w:rsidRDefault="00637DEF" w:rsidP="00637DEF">
            <w:pPr>
              <w:spacing w:after="0" w:line="240" w:lineRule="auto"/>
              <w:jc w:val="center"/>
              <w:rPr>
                <w:rFonts w:ascii="Times New Roman" w:eastAsia="Times New Roman" w:hAnsi="Times New Roman" w:cs="Times New Roman"/>
                <w:color w:val="000000"/>
                <w:kern w:val="0"/>
                <w:lang w:eastAsia="sk-SK"/>
                <w14:ligatures w14:val="none"/>
              </w:rPr>
            </w:pPr>
            <w:r w:rsidRPr="00637DEF">
              <w:rPr>
                <w:rFonts w:ascii="Times New Roman" w:eastAsia="Times New Roman" w:hAnsi="Times New Roman" w:cs="Times New Roman"/>
                <w:color w:val="000000"/>
                <w:kern w:val="0"/>
                <w:lang w:eastAsia="sk-SK"/>
                <w14:ligatures w14:val="none"/>
              </w:rPr>
              <w:t>4,75</w:t>
            </w:r>
          </w:p>
        </w:tc>
        <w:tc>
          <w:tcPr>
            <w:tcW w:w="1727" w:type="dxa"/>
            <w:tcBorders>
              <w:top w:val="nil"/>
              <w:left w:val="nil"/>
              <w:bottom w:val="single" w:sz="4" w:space="0" w:color="auto"/>
              <w:right w:val="single" w:sz="4" w:space="0" w:color="auto"/>
            </w:tcBorders>
            <w:shd w:val="clear" w:color="auto" w:fill="auto"/>
            <w:noWrap/>
            <w:vAlign w:val="center"/>
            <w:hideMark/>
          </w:tcPr>
          <w:p w14:paraId="3A384786" w14:textId="77777777" w:rsidR="00637DEF" w:rsidRPr="00637DEF" w:rsidRDefault="00637DEF" w:rsidP="00637DEF">
            <w:pPr>
              <w:spacing w:after="0" w:line="240" w:lineRule="auto"/>
              <w:jc w:val="center"/>
              <w:rPr>
                <w:rFonts w:ascii="Times New Roman" w:eastAsia="Times New Roman" w:hAnsi="Times New Roman" w:cs="Times New Roman"/>
                <w:color w:val="000000"/>
                <w:kern w:val="0"/>
                <w:lang w:eastAsia="sk-SK"/>
                <w14:ligatures w14:val="none"/>
              </w:rPr>
            </w:pPr>
            <w:r w:rsidRPr="00637DEF">
              <w:rPr>
                <w:rFonts w:ascii="Times New Roman" w:eastAsia="Times New Roman" w:hAnsi="Times New Roman" w:cs="Times New Roman"/>
                <w:color w:val="000000"/>
                <w:kern w:val="0"/>
                <w:lang w:eastAsia="sk-SK"/>
                <w14:ligatures w14:val="none"/>
              </w:rPr>
              <w:t>4,05</w:t>
            </w:r>
          </w:p>
        </w:tc>
      </w:tr>
    </w:tbl>
    <w:p w14:paraId="63834874" w14:textId="77777777" w:rsidR="00795DE7" w:rsidRPr="00814AFE" w:rsidRDefault="00637DEF" w:rsidP="003F2ABF">
      <w:pPr>
        <w:spacing w:after="0" w:line="240" w:lineRule="auto"/>
        <w:jc w:val="both"/>
        <w:rPr>
          <w:rFonts w:ascii="Times New Roman" w:hAnsi="Times New Roman" w:cs="Times New Roman"/>
          <w:i/>
          <w:iCs/>
        </w:rPr>
      </w:pPr>
      <w:r w:rsidRPr="00814AFE">
        <w:rPr>
          <w:rFonts w:ascii="Times New Roman" w:hAnsi="Times New Roman" w:cs="Times New Roman"/>
          <w:i/>
          <w:iCs/>
        </w:rPr>
        <w:t>Zdroj: spracované z</w:t>
      </w:r>
      <w:r w:rsidR="00795DE7" w:rsidRPr="00814AFE">
        <w:rPr>
          <w:rFonts w:ascii="Times New Roman" w:hAnsi="Times New Roman" w:cs="Times New Roman"/>
          <w:i/>
          <w:iCs/>
        </w:rPr>
        <w:t> </w:t>
      </w:r>
      <w:r w:rsidRPr="00814AFE">
        <w:rPr>
          <w:rFonts w:ascii="Times New Roman" w:hAnsi="Times New Roman" w:cs="Times New Roman"/>
          <w:i/>
          <w:iCs/>
        </w:rPr>
        <w:t>ÚPSVaR</w:t>
      </w:r>
      <w:r w:rsidR="00795DE7" w:rsidRPr="00814AFE">
        <w:rPr>
          <w:rFonts w:ascii="Times New Roman" w:hAnsi="Times New Roman" w:cs="Times New Roman"/>
          <w:i/>
          <w:iCs/>
        </w:rPr>
        <w:t xml:space="preserve">; </w:t>
      </w:r>
    </w:p>
    <w:p w14:paraId="5E7A30FE" w14:textId="761BF0A6" w:rsidR="00637DEF" w:rsidRPr="00795DE7" w:rsidRDefault="00795DE7" w:rsidP="00795DE7">
      <w:pPr>
        <w:spacing w:after="0" w:line="240" w:lineRule="auto"/>
        <w:jc w:val="both"/>
        <w:rPr>
          <w:rFonts w:ascii="Times New Roman" w:hAnsi="Times New Roman" w:cs="Times New Roman"/>
        </w:rPr>
      </w:pPr>
      <w:r w:rsidRPr="00795DE7">
        <w:rPr>
          <w:rFonts w:ascii="Times New Roman" w:hAnsi="Times New Roman" w:cs="Times New Roman"/>
        </w:rPr>
        <w:lastRenderedPageBreak/>
        <w:t>*</w:t>
      </w:r>
      <w:r>
        <w:rPr>
          <w:rFonts w:ascii="Times New Roman" w:hAnsi="Times New Roman" w:cs="Times New Roman"/>
        </w:rPr>
        <w:t xml:space="preserve"> </w:t>
      </w:r>
      <w:r w:rsidRPr="00795DE7">
        <w:rPr>
          <w:rFonts w:ascii="Times New Roman" w:hAnsi="Times New Roman" w:cs="Times New Roman"/>
        </w:rPr>
        <w:t>od roku 2023 ÚPSVaR v</w:t>
      </w:r>
      <w:r>
        <w:rPr>
          <w:rFonts w:ascii="Times New Roman" w:hAnsi="Times New Roman" w:cs="Times New Roman"/>
        </w:rPr>
        <w:t>yužíva na zisťovanie miery nezamestnanosti údaj za o</w:t>
      </w:r>
      <w:r w:rsidRPr="00795DE7">
        <w:rPr>
          <w:rFonts w:ascii="Times New Roman" w:hAnsi="Times New Roman" w:cs="Times New Roman"/>
        </w:rPr>
        <w:t>byvateľstvo v produktívnom veku (OPV)</w:t>
      </w:r>
      <w:r>
        <w:rPr>
          <w:rFonts w:ascii="Times New Roman" w:hAnsi="Times New Roman" w:cs="Times New Roman"/>
        </w:rPr>
        <w:t xml:space="preserve">, ktorý nahradil </w:t>
      </w:r>
      <w:r w:rsidRPr="00795DE7">
        <w:rPr>
          <w:rFonts w:ascii="Times New Roman" w:hAnsi="Times New Roman" w:cs="Times New Roman"/>
        </w:rPr>
        <w:t xml:space="preserve">Ekonomicky aktívne obyvateľstvo (EAO) </w:t>
      </w:r>
    </w:p>
    <w:p w14:paraId="3F62D2E9" w14:textId="77777777" w:rsidR="003A79A3" w:rsidRDefault="003A79A3" w:rsidP="009173B6">
      <w:pPr>
        <w:pStyle w:val="Popis"/>
        <w:rPr>
          <w:rFonts w:cs="Times New Roman"/>
          <w:b w:val="0"/>
          <w:szCs w:val="24"/>
        </w:rPr>
      </w:pPr>
    </w:p>
    <w:p w14:paraId="579A4B41" w14:textId="7C75629F" w:rsidR="009173B6" w:rsidRDefault="009173B6" w:rsidP="009173B6">
      <w:pPr>
        <w:pStyle w:val="Popis"/>
        <w:rPr>
          <w:rFonts w:cs="Times New Roman"/>
          <w:b w:val="0"/>
          <w:szCs w:val="24"/>
        </w:rPr>
      </w:pPr>
      <w:r>
        <w:rPr>
          <w:rFonts w:cs="Times New Roman"/>
          <w:b w:val="0"/>
          <w:szCs w:val="24"/>
        </w:rPr>
        <w:t>Z hľadiska štruktúry nezamestnanosti a </w:t>
      </w:r>
      <w:proofErr w:type="spellStart"/>
      <w:r>
        <w:rPr>
          <w:rFonts w:cs="Times New Roman"/>
          <w:b w:val="0"/>
          <w:szCs w:val="24"/>
        </w:rPr>
        <w:t>UoZ</w:t>
      </w:r>
      <w:proofErr w:type="spellEnd"/>
      <w:r>
        <w:rPr>
          <w:rFonts w:cs="Times New Roman"/>
          <w:b w:val="0"/>
          <w:szCs w:val="24"/>
        </w:rPr>
        <w:t xml:space="preserve">, podľa štatistickej klasifikácie zamestnaní, bolo najviac </w:t>
      </w:r>
      <w:proofErr w:type="spellStart"/>
      <w:r>
        <w:rPr>
          <w:rFonts w:cs="Times New Roman"/>
          <w:b w:val="0"/>
          <w:szCs w:val="24"/>
        </w:rPr>
        <w:t>UoZ</w:t>
      </w:r>
      <w:proofErr w:type="spellEnd"/>
      <w:r>
        <w:rPr>
          <w:rFonts w:cs="Times New Roman"/>
          <w:b w:val="0"/>
          <w:szCs w:val="24"/>
        </w:rPr>
        <w:t xml:space="preserve"> </w:t>
      </w:r>
      <w:r w:rsidRPr="009173B6">
        <w:rPr>
          <w:rFonts w:cs="Times New Roman"/>
          <w:b w:val="0"/>
          <w:szCs w:val="24"/>
        </w:rPr>
        <w:t>bezprostredne pred evidenciou bez zamestnania</w:t>
      </w:r>
      <w:r>
        <w:rPr>
          <w:rFonts w:cs="Times New Roman"/>
          <w:b w:val="0"/>
          <w:szCs w:val="24"/>
        </w:rPr>
        <w:t xml:space="preserve">. Takýto </w:t>
      </w:r>
      <w:proofErr w:type="spellStart"/>
      <w:r>
        <w:rPr>
          <w:rFonts w:cs="Times New Roman"/>
          <w:b w:val="0"/>
          <w:szCs w:val="24"/>
        </w:rPr>
        <w:t>UoZ</w:t>
      </w:r>
      <w:proofErr w:type="spellEnd"/>
      <w:r>
        <w:rPr>
          <w:rFonts w:cs="Times New Roman"/>
          <w:b w:val="0"/>
          <w:szCs w:val="24"/>
        </w:rPr>
        <w:t xml:space="preserve"> tvoria viac ako polovicu evidovaných </w:t>
      </w:r>
      <w:proofErr w:type="spellStart"/>
      <w:r>
        <w:rPr>
          <w:rFonts w:cs="Times New Roman"/>
          <w:b w:val="0"/>
          <w:szCs w:val="24"/>
        </w:rPr>
        <w:t>UoZ</w:t>
      </w:r>
      <w:proofErr w:type="spellEnd"/>
      <w:r>
        <w:rPr>
          <w:rFonts w:cs="Times New Roman"/>
          <w:b w:val="0"/>
          <w:szCs w:val="24"/>
        </w:rPr>
        <w:t xml:space="preserve"> a môže ísť napríklad o absolventov. Ďalšou najpočetnejšou skupinou sú p</w:t>
      </w:r>
      <w:r w:rsidRPr="009173B6">
        <w:rPr>
          <w:rFonts w:cs="Times New Roman"/>
          <w:b w:val="0"/>
          <w:szCs w:val="24"/>
        </w:rPr>
        <w:t>omocní a nekvalifikovaní pracovníci</w:t>
      </w:r>
      <w:r>
        <w:rPr>
          <w:rFonts w:cs="Times New Roman"/>
          <w:b w:val="0"/>
          <w:szCs w:val="24"/>
        </w:rPr>
        <w:t xml:space="preserve"> (tvoria okolo 13 % </w:t>
      </w:r>
      <w:proofErr w:type="spellStart"/>
      <w:r>
        <w:rPr>
          <w:rFonts w:cs="Times New Roman"/>
          <w:b w:val="0"/>
          <w:szCs w:val="24"/>
        </w:rPr>
        <w:t>UoZ</w:t>
      </w:r>
      <w:proofErr w:type="spellEnd"/>
      <w:r>
        <w:rPr>
          <w:rFonts w:cs="Times New Roman"/>
          <w:b w:val="0"/>
          <w:szCs w:val="24"/>
        </w:rPr>
        <w:t>) a nasledujú p</w:t>
      </w:r>
      <w:r w:rsidRPr="009173B6">
        <w:rPr>
          <w:rFonts w:cs="Times New Roman"/>
          <w:b w:val="0"/>
          <w:szCs w:val="24"/>
        </w:rPr>
        <w:t>racovníci v službách a</w:t>
      </w:r>
      <w:r>
        <w:rPr>
          <w:rFonts w:cs="Times New Roman"/>
          <w:b w:val="0"/>
          <w:szCs w:val="24"/>
        </w:rPr>
        <w:t> </w:t>
      </w:r>
      <w:r w:rsidRPr="009173B6">
        <w:rPr>
          <w:rFonts w:cs="Times New Roman"/>
          <w:b w:val="0"/>
          <w:szCs w:val="24"/>
        </w:rPr>
        <w:t>obchode</w:t>
      </w:r>
      <w:r>
        <w:rPr>
          <w:rFonts w:cs="Times New Roman"/>
          <w:b w:val="0"/>
          <w:szCs w:val="24"/>
        </w:rPr>
        <w:t xml:space="preserve"> (tvoria okolo 8 % </w:t>
      </w:r>
      <w:proofErr w:type="spellStart"/>
      <w:r>
        <w:rPr>
          <w:rFonts w:cs="Times New Roman"/>
          <w:b w:val="0"/>
          <w:szCs w:val="24"/>
        </w:rPr>
        <w:t>UoZ</w:t>
      </w:r>
      <w:proofErr w:type="spellEnd"/>
      <w:r>
        <w:rPr>
          <w:rFonts w:cs="Times New Roman"/>
          <w:b w:val="0"/>
          <w:szCs w:val="24"/>
        </w:rPr>
        <w:t>). Ide teda najmä o </w:t>
      </w:r>
      <w:proofErr w:type="spellStart"/>
      <w:r>
        <w:rPr>
          <w:rFonts w:cs="Times New Roman"/>
          <w:b w:val="0"/>
          <w:szCs w:val="24"/>
        </w:rPr>
        <w:t>nízkokvalifikovaných</w:t>
      </w:r>
      <w:proofErr w:type="spellEnd"/>
      <w:r>
        <w:rPr>
          <w:rFonts w:cs="Times New Roman"/>
          <w:b w:val="0"/>
          <w:szCs w:val="24"/>
        </w:rPr>
        <w:t xml:space="preserve"> </w:t>
      </w:r>
      <w:proofErr w:type="spellStart"/>
      <w:r>
        <w:rPr>
          <w:rFonts w:cs="Times New Roman"/>
          <w:b w:val="0"/>
          <w:szCs w:val="24"/>
        </w:rPr>
        <w:t>UoZ</w:t>
      </w:r>
      <w:proofErr w:type="spellEnd"/>
      <w:r>
        <w:rPr>
          <w:rFonts w:cs="Times New Roman"/>
          <w:b w:val="0"/>
          <w:szCs w:val="24"/>
        </w:rPr>
        <w:t xml:space="preserve">. Z hľadiska stanovenia „kvót“ na národné víza sa, tieto neudeľovali pre uvedené skupiny zamestnaní (marginálne údržbári </w:t>
      </w:r>
      <w:r w:rsidR="003A64ED">
        <w:rPr>
          <w:rFonts w:cs="Times New Roman"/>
          <w:b w:val="0"/>
          <w:szCs w:val="24"/>
        </w:rPr>
        <w:t>v</w:t>
      </w:r>
      <w:r>
        <w:rPr>
          <w:rFonts w:cs="Times New Roman"/>
          <w:b w:val="0"/>
          <w:szCs w:val="24"/>
        </w:rPr>
        <w:t> klasifikácií 5)</w:t>
      </w:r>
      <w:r w:rsidR="00486917">
        <w:rPr>
          <w:rFonts w:cs="Times New Roman"/>
          <w:b w:val="0"/>
          <w:szCs w:val="24"/>
        </w:rPr>
        <w:t xml:space="preserve">, čiže nie sú z hľadiska klasifikácie zamestnania konkurenčné pre </w:t>
      </w:r>
      <w:proofErr w:type="spellStart"/>
      <w:r w:rsidR="00486917">
        <w:rPr>
          <w:rFonts w:cs="Times New Roman"/>
          <w:b w:val="0"/>
          <w:szCs w:val="24"/>
        </w:rPr>
        <w:t>UoZ</w:t>
      </w:r>
      <w:proofErr w:type="spellEnd"/>
      <w:r w:rsidR="00486917">
        <w:rPr>
          <w:rFonts w:cs="Times New Roman"/>
          <w:b w:val="0"/>
          <w:szCs w:val="24"/>
        </w:rPr>
        <w:t>.</w:t>
      </w:r>
      <w:r>
        <w:rPr>
          <w:rFonts w:cs="Times New Roman"/>
          <w:b w:val="0"/>
          <w:szCs w:val="24"/>
        </w:rPr>
        <w:t xml:space="preserve">. </w:t>
      </w:r>
    </w:p>
    <w:p w14:paraId="15782CC2" w14:textId="77777777" w:rsidR="00174A5A" w:rsidRDefault="00174A5A" w:rsidP="009173B6">
      <w:pPr>
        <w:spacing w:after="0" w:line="240" w:lineRule="auto"/>
        <w:jc w:val="both"/>
        <w:rPr>
          <w:rFonts w:ascii="Times New Roman" w:hAnsi="Times New Roman" w:cs="Times New Roman"/>
          <w:iCs/>
          <w:sz w:val="24"/>
          <w:szCs w:val="24"/>
        </w:rPr>
      </w:pPr>
    </w:p>
    <w:p w14:paraId="5E6ABF3E" w14:textId="5530DB30" w:rsidR="009173B6" w:rsidRDefault="009173B6" w:rsidP="009173B6">
      <w:pPr>
        <w:spacing w:after="0" w:line="240" w:lineRule="auto"/>
        <w:jc w:val="both"/>
        <w:rPr>
          <w:rFonts w:ascii="Times New Roman" w:hAnsi="Times New Roman" w:cs="Times New Roman"/>
          <w:iCs/>
          <w:sz w:val="24"/>
          <w:szCs w:val="24"/>
        </w:rPr>
      </w:pPr>
      <w:r w:rsidRPr="009173B6">
        <w:rPr>
          <w:rFonts w:ascii="Times New Roman" w:hAnsi="Times New Roman" w:cs="Times New Roman"/>
          <w:iCs/>
          <w:sz w:val="24"/>
          <w:szCs w:val="24"/>
        </w:rPr>
        <w:t>Z hľadiska po</w:t>
      </w:r>
      <w:r>
        <w:rPr>
          <w:rFonts w:ascii="Times New Roman" w:hAnsi="Times New Roman" w:cs="Times New Roman"/>
          <w:iCs/>
          <w:sz w:val="24"/>
          <w:szCs w:val="24"/>
        </w:rPr>
        <w:t xml:space="preserve">rovnania celkovej početnosti cudzincov a ich klasifikácie v zamestnaní, možno konštatovať, že najväčšie počty cudzincov vykonávajú práce ako </w:t>
      </w:r>
      <w:r w:rsidRPr="009173B6">
        <w:rPr>
          <w:rFonts w:ascii="Times New Roman" w:hAnsi="Times New Roman" w:cs="Times New Roman"/>
          <w:iCs/>
          <w:sz w:val="24"/>
          <w:szCs w:val="24"/>
        </w:rPr>
        <w:t>7</w:t>
      </w:r>
      <w:r>
        <w:rPr>
          <w:rFonts w:ascii="Times New Roman" w:hAnsi="Times New Roman" w:cs="Times New Roman"/>
          <w:iCs/>
          <w:sz w:val="24"/>
          <w:szCs w:val="24"/>
        </w:rPr>
        <w:t xml:space="preserve"> –</w:t>
      </w:r>
      <w:r w:rsidRPr="009173B6">
        <w:rPr>
          <w:rFonts w:ascii="Times New Roman" w:hAnsi="Times New Roman" w:cs="Times New Roman"/>
          <w:iCs/>
          <w:sz w:val="24"/>
          <w:szCs w:val="24"/>
        </w:rPr>
        <w:t xml:space="preserve"> </w:t>
      </w:r>
      <w:r>
        <w:rPr>
          <w:rFonts w:ascii="Times New Roman" w:hAnsi="Times New Roman" w:cs="Times New Roman"/>
          <w:iCs/>
          <w:sz w:val="24"/>
          <w:szCs w:val="24"/>
        </w:rPr>
        <w:t>k</w:t>
      </w:r>
      <w:r w:rsidRPr="009173B6">
        <w:rPr>
          <w:rFonts w:ascii="Times New Roman" w:hAnsi="Times New Roman" w:cs="Times New Roman"/>
          <w:iCs/>
          <w:sz w:val="24"/>
          <w:szCs w:val="24"/>
        </w:rPr>
        <w:t>valifikovaní pracovníci a</w:t>
      </w:r>
      <w:r>
        <w:rPr>
          <w:rFonts w:ascii="Times New Roman" w:hAnsi="Times New Roman" w:cs="Times New Roman"/>
          <w:iCs/>
          <w:sz w:val="24"/>
          <w:szCs w:val="24"/>
        </w:rPr>
        <w:t> </w:t>
      </w:r>
      <w:r w:rsidRPr="009173B6">
        <w:rPr>
          <w:rFonts w:ascii="Times New Roman" w:hAnsi="Times New Roman" w:cs="Times New Roman"/>
          <w:iCs/>
          <w:sz w:val="24"/>
          <w:szCs w:val="24"/>
        </w:rPr>
        <w:t>remeselníci</w:t>
      </w:r>
      <w:r>
        <w:rPr>
          <w:rFonts w:ascii="Times New Roman" w:hAnsi="Times New Roman" w:cs="Times New Roman"/>
          <w:iCs/>
          <w:sz w:val="24"/>
          <w:szCs w:val="24"/>
        </w:rPr>
        <w:t xml:space="preserve">, </w:t>
      </w:r>
      <w:r w:rsidRPr="009173B6">
        <w:rPr>
          <w:rFonts w:ascii="Times New Roman" w:hAnsi="Times New Roman" w:cs="Times New Roman"/>
          <w:iCs/>
          <w:sz w:val="24"/>
          <w:szCs w:val="24"/>
        </w:rPr>
        <w:t xml:space="preserve">8 </w:t>
      </w:r>
      <w:r>
        <w:rPr>
          <w:rFonts w:ascii="Times New Roman" w:hAnsi="Times New Roman" w:cs="Times New Roman"/>
          <w:iCs/>
          <w:sz w:val="24"/>
          <w:szCs w:val="24"/>
        </w:rPr>
        <w:t>– o</w:t>
      </w:r>
      <w:r w:rsidRPr="009173B6">
        <w:rPr>
          <w:rFonts w:ascii="Times New Roman" w:hAnsi="Times New Roman" w:cs="Times New Roman"/>
          <w:iCs/>
          <w:sz w:val="24"/>
          <w:szCs w:val="24"/>
        </w:rPr>
        <w:t>perátori a montéri strojov a</w:t>
      </w:r>
      <w:r>
        <w:rPr>
          <w:rFonts w:ascii="Times New Roman" w:hAnsi="Times New Roman" w:cs="Times New Roman"/>
          <w:iCs/>
          <w:sz w:val="24"/>
          <w:szCs w:val="24"/>
        </w:rPr>
        <w:t> </w:t>
      </w:r>
      <w:r w:rsidRPr="009173B6">
        <w:rPr>
          <w:rFonts w:ascii="Times New Roman" w:hAnsi="Times New Roman" w:cs="Times New Roman"/>
          <w:iCs/>
          <w:sz w:val="24"/>
          <w:szCs w:val="24"/>
        </w:rPr>
        <w:t>zariadení</w:t>
      </w:r>
      <w:r>
        <w:rPr>
          <w:rFonts w:ascii="Times New Roman" w:hAnsi="Times New Roman" w:cs="Times New Roman"/>
          <w:iCs/>
          <w:sz w:val="24"/>
          <w:szCs w:val="24"/>
        </w:rPr>
        <w:t xml:space="preserve"> a </w:t>
      </w:r>
      <w:r w:rsidRPr="009173B6">
        <w:rPr>
          <w:rFonts w:ascii="Times New Roman" w:hAnsi="Times New Roman" w:cs="Times New Roman"/>
          <w:iCs/>
          <w:sz w:val="24"/>
          <w:szCs w:val="24"/>
        </w:rPr>
        <w:t>9</w:t>
      </w:r>
      <w:r>
        <w:rPr>
          <w:rFonts w:ascii="Times New Roman" w:hAnsi="Times New Roman" w:cs="Times New Roman"/>
          <w:iCs/>
          <w:sz w:val="24"/>
          <w:szCs w:val="24"/>
        </w:rPr>
        <w:t xml:space="preserve"> – p</w:t>
      </w:r>
      <w:r w:rsidRPr="009173B6">
        <w:rPr>
          <w:rFonts w:ascii="Times New Roman" w:hAnsi="Times New Roman" w:cs="Times New Roman"/>
          <w:iCs/>
          <w:sz w:val="24"/>
          <w:szCs w:val="24"/>
        </w:rPr>
        <w:t xml:space="preserve">omocní a nekvalifikovaní </w:t>
      </w:r>
      <w:r>
        <w:rPr>
          <w:rFonts w:ascii="Times New Roman" w:hAnsi="Times New Roman" w:cs="Times New Roman"/>
          <w:iCs/>
          <w:sz w:val="24"/>
          <w:szCs w:val="24"/>
        </w:rPr>
        <w:t>p</w:t>
      </w:r>
      <w:r w:rsidRPr="009173B6">
        <w:rPr>
          <w:rFonts w:ascii="Times New Roman" w:hAnsi="Times New Roman" w:cs="Times New Roman"/>
          <w:iCs/>
          <w:sz w:val="24"/>
          <w:szCs w:val="24"/>
        </w:rPr>
        <w:t>racovníci</w:t>
      </w:r>
      <w:r>
        <w:rPr>
          <w:rFonts w:ascii="Times New Roman" w:hAnsi="Times New Roman" w:cs="Times New Roman"/>
          <w:iCs/>
          <w:sz w:val="24"/>
          <w:szCs w:val="24"/>
        </w:rPr>
        <w:t>, čiže o</w:t>
      </w:r>
      <w:r w:rsidR="001B47B9">
        <w:rPr>
          <w:rFonts w:ascii="Times New Roman" w:hAnsi="Times New Roman" w:cs="Times New Roman"/>
          <w:iCs/>
          <w:sz w:val="24"/>
          <w:szCs w:val="24"/>
        </w:rPr>
        <w:t>b</w:t>
      </w:r>
      <w:r>
        <w:rPr>
          <w:rFonts w:ascii="Times New Roman" w:hAnsi="Times New Roman" w:cs="Times New Roman"/>
          <w:iCs/>
          <w:sz w:val="24"/>
          <w:szCs w:val="24"/>
        </w:rPr>
        <w:t>sadzujú nižšie kvalifikované pracovné miesta</w:t>
      </w:r>
      <w:r w:rsidR="00FB2AE1">
        <w:rPr>
          <w:rFonts w:ascii="Times New Roman" w:hAnsi="Times New Roman" w:cs="Times New Roman"/>
          <w:iCs/>
          <w:sz w:val="24"/>
          <w:szCs w:val="24"/>
        </w:rPr>
        <w:t xml:space="preserve"> a relatívne vysoký počet je aj </w:t>
      </w:r>
      <w:proofErr w:type="spellStart"/>
      <w:r w:rsidR="00FB2AE1">
        <w:rPr>
          <w:rFonts w:ascii="Times New Roman" w:hAnsi="Times New Roman" w:cs="Times New Roman"/>
          <w:iCs/>
          <w:sz w:val="24"/>
          <w:szCs w:val="24"/>
        </w:rPr>
        <w:t>UoZ</w:t>
      </w:r>
      <w:proofErr w:type="spellEnd"/>
      <w:r w:rsidR="00FB2AE1">
        <w:rPr>
          <w:rFonts w:ascii="Times New Roman" w:hAnsi="Times New Roman" w:cs="Times New Roman"/>
          <w:iCs/>
          <w:sz w:val="24"/>
          <w:szCs w:val="24"/>
        </w:rPr>
        <w:t xml:space="preserve"> v týchto klasifikáciách. Možno, teda konštatovať, že sa nepodarilo aktivizovať </w:t>
      </w:r>
      <w:proofErr w:type="spellStart"/>
      <w:r w:rsidR="00FB2AE1">
        <w:rPr>
          <w:rFonts w:ascii="Times New Roman" w:hAnsi="Times New Roman" w:cs="Times New Roman"/>
          <w:iCs/>
          <w:sz w:val="24"/>
          <w:szCs w:val="24"/>
        </w:rPr>
        <w:t>UoZ</w:t>
      </w:r>
      <w:proofErr w:type="spellEnd"/>
      <w:r w:rsidR="00FB2AE1">
        <w:rPr>
          <w:rFonts w:ascii="Times New Roman" w:hAnsi="Times New Roman" w:cs="Times New Roman"/>
          <w:iCs/>
          <w:sz w:val="24"/>
          <w:szCs w:val="24"/>
        </w:rPr>
        <w:t xml:space="preserve"> a tieto pracovné miesta sú zastávané cudzincami.</w:t>
      </w:r>
    </w:p>
    <w:p w14:paraId="2F72AB66" w14:textId="77777777" w:rsidR="009173B6" w:rsidRPr="009173B6" w:rsidRDefault="009173B6" w:rsidP="009173B6">
      <w:pPr>
        <w:spacing w:after="0" w:line="240" w:lineRule="auto"/>
        <w:rPr>
          <w:rFonts w:ascii="Times New Roman" w:hAnsi="Times New Roman" w:cs="Times New Roman"/>
          <w:iCs/>
          <w:sz w:val="24"/>
          <w:szCs w:val="24"/>
        </w:rPr>
      </w:pPr>
    </w:p>
    <w:p w14:paraId="15AFAC18" w14:textId="7D9EDC96" w:rsidR="00D627C0" w:rsidRDefault="00D627C0" w:rsidP="00D627C0">
      <w:pPr>
        <w:pStyle w:val="Popis"/>
        <w:rPr>
          <w:rFonts w:cs="Times New Roman"/>
        </w:rPr>
      </w:pPr>
      <w:r w:rsidRPr="00924E26">
        <w:rPr>
          <w:rFonts w:cs="Times New Roman"/>
          <w:bCs/>
          <w:szCs w:val="24"/>
        </w:rPr>
        <w:t xml:space="preserve">Tab.  </w:t>
      </w:r>
      <w:r w:rsidRPr="00924E26">
        <w:rPr>
          <w:rFonts w:cs="Times New Roman"/>
          <w:b w:val="0"/>
          <w:bCs/>
          <w:szCs w:val="24"/>
        </w:rPr>
        <w:fldChar w:fldCharType="begin"/>
      </w:r>
      <w:r w:rsidRPr="00924E26">
        <w:rPr>
          <w:rFonts w:cs="Times New Roman"/>
          <w:bCs/>
          <w:szCs w:val="24"/>
        </w:rPr>
        <w:instrText xml:space="preserve"> SEQ Tab._ \* ARABIC </w:instrText>
      </w:r>
      <w:r w:rsidRPr="00924E26">
        <w:rPr>
          <w:rFonts w:cs="Times New Roman"/>
          <w:b w:val="0"/>
          <w:bCs/>
          <w:szCs w:val="24"/>
        </w:rPr>
        <w:fldChar w:fldCharType="separate"/>
      </w:r>
      <w:r w:rsidR="00E0706F">
        <w:rPr>
          <w:rFonts w:cs="Times New Roman"/>
          <w:bCs/>
          <w:noProof/>
          <w:szCs w:val="24"/>
        </w:rPr>
        <w:t>12</w:t>
      </w:r>
      <w:r w:rsidRPr="00924E26">
        <w:rPr>
          <w:rFonts w:cs="Times New Roman"/>
          <w:b w:val="0"/>
          <w:bCs/>
          <w:noProof/>
          <w:szCs w:val="24"/>
        </w:rPr>
        <w:fldChar w:fldCharType="end"/>
      </w:r>
      <w:r w:rsidRPr="00924E26">
        <w:rPr>
          <w:rFonts w:cs="Times New Roman"/>
          <w:bCs/>
          <w:szCs w:val="24"/>
        </w:rPr>
        <w:t xml:space="preserve">: </w:t>
      </w:r>
      <w:r>
        <w:rPr>
          <w:rFonts w:cs="Times New Roman"/>
        </w:rPr>
        <w:t>ÚPSVaR – Štatistiky nezamestnanosti</w:t>
      </w:r>
      <w:r w:rsidR="009173B6">
        <w:rPr>
          <w:rFonts w:cs="Times New Roman"/>
        </w:rPr>
        <w:t xml:space="preserve"> – podľa klasifikácie zamestnaní</w:t>
      </w:r>
    </w:p>
    <w:p w14:paraId="3D795022" w14:textId="77777777" w:rsidR="00814AFE" w:rsidRPr="00814AFE" w:rsidRDefault="00814AFE" w:rsidP="00814AFE"/>
    <w:tbl>
      <w:tblPr>
        <w:tblW w:w="9195" w:type="dxa"/>
        <w:tblCellMar>
          <w:left w:w="70" w:type="dxa"/>
          <w:right w:w="70" w:type="dxa"/>
        </w:tblCellMar>
        <w:tblLook w:val="04A0" w:firstRow="1" w:lastRow="0" w:firstColumn="1" w:lastColumn="0" w:noHBand="0" w:noVBand="1"/>
      </w:tblPr>
      <w:tblGrid>
        <w:gridCol w:w="4395"/>
        <w:gridCol w:w="960"/>
        <w:gridCol w:w="960"/>
        <w:gridCol w:w="960"/>
        <w:gridCol w:w="960"/>
        <w:gridCol w:w="960"/>
      </w:tblGrid>
      <w:tr w:rsidR="00D627C0" w:rsidRPr="00D627C0" w14:paraId="60205235" w14:textId="77777777" w:rsidTr="003A79A3">
        <w:trPr>
          <w:trHeight w:val="315"/>
          <w:tblHeader/>
        </w:trPr>
        <w:tc>
          <w:tcPr>
            <w:tcW w:w="4395" w:type="dxa"/>
            <w:tcBorders>
              <w:top w:val="nil"/>
              <w:left w:val="nil"/>
              <w:bottom w:val="nil"/>
              <w:right w:val="nil"/>
            </w:tcBorders>
            <w:shd w:val="clear" w:color="auto" w:fill="auto"/>
            <w:noWrap/>
            <w:vAlign w:val="bottom"/>
            <w:hideMark/>
          </w:tcPr>
          <w:p w14:paraId="19D9ACC9" w14:textId="77777777" w:rsidR="00D627C0" w:rsidRPr="00D627C0" w:rsidRDefault="00D627C0" w:rsidP="00D627C0">
            <w:pPr>
              <w:spacing w:after="0" w:line="240" w:lineRule="auto"/>
              <w:rPr>
                <w:rFonts w:ascii="Times New Roman" w:eastAsia="Times New Roman" w:hAnsi="Times New Roman" w:cs="Times New Roman"/>
                <w:kern w:val="0"/>
                <w:lang w:eastAsia="sk-SK"/>
                <w14:ligatures w14:val="none"/>
              </w:rPr>
            </w:pPr>
          </w:p>
        </w:tc>
        <w:tc>
          <w:tcPr>
            <w:tcW w:w="96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EC6686B" w14:textId="77777777" w:rsidR="00D627C0" w:rsidRPr="00D627C0" w:rsidRDefault="00D627C0" w:rsidP="00D627C0">
            <w:pPr>
              <w:spacing w:after="0" w:line="240" w:lineRule="auto"/>
              <w:jc w:val="center"/>
              <w:rPr>
                <w:rFonts w:ascii="Times New Roman" w:eastAsia="Times New Roman" w:hAnsi="Times New Roman" w:cs="Times New Roman"/>
                <w:b/>
                <w:bCs/>
                <w:color w:val="000000"/>
                <w:kern w:val="0"/>
                <w:lang w:eastAsia="sk-SK"/>
                <w14:ligatures w14:val="none"/>
              </w:rPr>
            </w:pPr>
            <w:r w:rsidRPr="00D627C0">
              <w:rPr>
                <w:rFonts w:ascii="Times New Roman" w:eastAsia="Times New Roman" w:hAnsi="Times New Roman" w:cs="Times New Roman"/>
                <w:b/>
                <w:bCs/>
                <w:color w:val="000000"/>
                <w:kern w:val="0"/>
                <w:lang w:eastAsia="sk-SK"/>
                <w14:ligatures w14:val="none"/>
              </w:rPr>
              <w:t>2019</w:t>
            </w:r>
          </w:p>
        </w:tc>
        <w:tc>
          <w:tcPr>
            <w:tcW w:w="9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2CA0C310" w14:textId="77777777" w:rsidR="00D627C0" w:rsidRPr="00D627C0" w:rsidRDefault="00D627C0" w:rsidP="00D627C0">
            <w:pPr>
              <w:spacing w:after="0" w:line="240" w:lineRule="auto"/>
              <w:jc w:val="center"/>
              <w:rPr>
                <w:rFonts w:ascii="Times New Roman" w:eastAsia="Times New Roman" w:hAnsi="Times New Roman" w:cs="Times New Roman"/>
                <w:b/>
                <w:bCs/>
                <w:color w:val="000000"/>
                <w:kern w:val="0"/>
                <w:lang w:eastAsia="sk-SK"/>
                <w14:ligatures w14:val="none"/>
              </w:rPr>
            </w:pPr>
            <w:r w:rsidRPr="00D627C0">
              <w:rPr>
                <w:rFonts w:ascii="Times New Roman" w:eastAsia="Times New Roman" w:hAnsi="Times New Roman" w:cs="Times New Roman"/>
                <w:b/>
                <w:bCs/>
                <w:color w:val="000000"/>
                <w:kern w:val="0"/>
                <w:lang w:eastAsia="sk-SK"/>
                <w14:ligatures w14:val="none"/>
              </w:rPr>
              <w:t>2020</w:t>
            </w:r>
          </w:p>
        </w:tc>
        <w:tc>
          <w:tcPr>
            <w:tcW w:w="9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2E680FC2" w14:textId="77777777" w:rsidR="00D627C0" w:rsidRPr="00D627C0" w:rsidRDefault="00D627C0" w:rsidP="00D627C0">
            <w:pPr>
              <w:spacing w:after="0" w:line="240" w:lineRule="auto"/>
              <w:jc w:val="center"/>
              <w:rPr>
                <w:rFonts w:ascii="Times New Roman" w:eastAsia="Times New Roman" w:hAnsi="Times New Roman" w:cs="Times New Roman"/>
                <w:b/>
                <w:bCs/>
                <w:color w:val="000000"/>
                <w:kern w:val="0"/>
                <w:lang w:eastAsia="sk-SK"/>
                <w14:ligatures w14:val="none"/>
              </w:rPr>
            </w:pPr>
            <w:r w:rsidRPr="00D627C0">
              <w:rPr>
                <w:rFonts w:ascii="Times New Roman" w:eastAsia="Times New Roman" w:hAnsi="Times New Roman" w:cs="Times New Roman"/>
                <w:b/>
                <w:bCs/>
                <w:color w:val="000000"/>
                <w:kern w:val="0"/>
                <w:lang w:eastAsia="sk-SK"/>
                <w14:ligatures w14:val="none"/>
              </w:rPr>
              <w:t>2021</w:t>
            </w:r>
          </w:p>
        </w:tc>
        <w:tc>
          <w:tcPr>
            <w:tcW w:w="9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6931623C" w14:textId="77777777" w:rsidR="00D627C0" w:rsidRPr="00D627C0" w:rsidRDefault="00D627C0" w:rsidP="00D627C0">
            <w:pPr>
              <w:spacing w:after="0" w:line="240" w:lineRule="auto"/>
              <w:jc w:val="center"/>
              <w:rPr>
                <w:rFonts w:ascii="Times New Roman" w:eastAsia="Times New Roman" w:hAnsi="Times New Roman" w:cs="Times New Roman"/>
                <w:b/>
                <w:bCs/>
                <w:color w:val="000000"/>
                <w:kern w:val="0"/>
                <w:lang w:eastAsia="sk-SK"/>
                <w14:ligatures w14:val="none"/>
              </w:rPr>
            </w:pPr>
            <w:r w:rsidRPr="00D627C0">
              <w:rPr>
                <w:rFonts w:ascii="Times New Roman" w:eastAsia="Times New Roman" w:hAnsi="Times New Roman" w:cs="Times New Roman"/>
                <w:b/>
                <w:bCs/>
                <w:color w:val="000000"/>
                <w:kern w:val="0"/>
                <w:lang w:eastAsia="sk-SK"/>
                <w14:ligatures w14:val="none"/>
              </w:rPr>
              <w:t>2022</w:t>
            </w:r>
          </w:p>
        </w:tc>
        <w:tc>
          <w:tcPr>
            <w:tcW w:w="9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2692930E" w14:textId="77777777" w:rsidR="00D627C0" w:rsidRPr="00D627C0" w:rsidRDefault="00D627C0" w:rsidP="00D627C0">
            <w:pPr>
              <w:spacing w:after="0" w:line="240" w:lineRule="auto"/>
              <w:jc w:val="center"/>
              <w:rPr>
                <w:rFonts w:ascii="Times New Roman" w:eastAsia="Times New Roman" w:hAnsi="Times New Roman" w:cs="Times New Roman"/>
                <w:b/>
                <w:bCs/>
                <w:color w:val="000000"/>
                <w:kern w:val="0"/>
                <w:lang w:eastAsia="sk-SK"/>
                <w14:ligatures w14:val="none"/>
              </w:rPr>
            </w:pPr>
            <w:r w:rsidRPr="00D627C0">
              <w:rPr>
                <w:rFonts w:ascii="Times New Roman" w:eastAsia="Times New Roman" w:hAnsi="Times New Roman" w:cs="Times New Roman"/>
                <w:b/>
                <w:bCs/>
                <w:color w:val="000000"/>
                <w:kern w:val="0"/>
                <w:lang w:eastAsia="sk-SK"/>
                <w14:ligatures w14:val="none"/>
              </w:rPr>
              <w:t>2023</w:t>
            </w:r>
          </w:p>
        </w:tc>
      </w:tr>
      <w:tr w:rsidR="00D627C0" w:rsidRPr="00D627C0" w14:paraId="70891DC4" w14:textId="77777777" w:rsidTr="00D627C0">
        <w:trPr>
          <w:trHeight w:val="315"/>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E9817" w14:textId="77777777" w:rsidR="00D627C0" w:rsidRPr="00D627C0" w:rsidRDefault="00D627C0" w:rsidP="00D627C0">
            <w:pPr>
              <w:spacing w:after="0" w:line="240" w:lineRule="auto"/>
              <w:rPr>
                <w:rFonts w:ascii="Times New Roman" w:eastAsia="Times New Roman" w:hAnsi="Times New Roman" w:cs="Times New Roman"/>
                <w:b/>
                <w:bCs/>
                <w:color w:val="000000"/>
                <w:kern w:val="0"/>
                <w:lang w:eastAsia="sk-SK"/>
                <w14:ligatures w14:val="none"/>
              </w:rPr>
            </w:pPr>
            <w:r w:rsidRPr="00D627C0">
              <w:rPr>
                <w:rFonts w:ascii="Times New Roman" w:eastAsia="Times New Roman" w:hAnsi="Times New Roman" w:cs="Times New Roman"/>
                <w:b/>
                <w:bCs/>
                <w:color w:val="000000"/>
                <w:kern w:val="0"/>
                <w:lang w:eastAsia="sk-SK"/>
                <w14:ligatures w14:val="none"/>
              </w:rPr>
              <w:t>spolu</w:t>
            </w:r>
          </w:p>
        </w:tc>
        <w:tc>
          <w:tcPr>
            <w:tcW w:w="960" w:type="dxa"/>
            <w:tcBorders>
              <w:top w:val="nil"/>
              <w:left w:val="nil"/>
              <w:bottom w:val="single" w:sz="4" w:space="0" w:color="auto"/>
              <w:right w:val="single" w:sz="4" w:space="0" w:color="auto"/>
            </w:tcBorders>
            <w:shd w:val="clear" w:color="auto" w:fill="auto"/>
            <w:noWrap/>
            <w:vAlign w:val="center"/>
            <w:hideMark/>
          </w:tcPr>
          <w:p w14:paraId="0C1D8639"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168 030</w:t>
            </w:r>
          </w:p>
        </w:tc>
        <w:tc>
          <w:tcPr>
            <w:tcW w:w="960" w:type="dxa"/>
            <w:tcBorders>
              <w:top w:val="nil"/>
              <w:left w:val="nil"/>
              <w:bottom w:val="single" w:sz="4" w:space="0" w:color="auto"/>
              <w:right w:val="single" w:sz="4" w:space="0" w:color="auto"/>
            </w:tcBorders>
            <w:shd w:val="clear" w:color="auto" w:fill="auto"/>
            <w:noWrap/>
            <w:vAlign w:val="center"/>
            <w:hideMark/>
          </w:tcPr>
          <w:p w14:paraId="63B2E058"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209 634</w:t>
            </w:r>
          </w:p>
        </w:tc>
        <w:tc>
          <w:tcPr>
            <w:tcW w:w="960" w:type="dxa"/>
            <w:tcBorders>
              <w:top w:val="nil"/>
              <w:left w:val="nil"/>
              <w:bottom w:val="single" w:sz="4" w:space="0" w:color="auto"/>
              <w:right w:val="single" w:sz="4" w:space="0" w:color="auto"/>
            </w:tcBorders>
            <w:shd w:val="clear" w:color="auto" w:fill="auto"/>
            <w:noWrap/>
            <w:vAlign w:val="center"/>
            <w:hideMark/>
          </w:tcPr>
          <w:p w14:paraId="60556D2E"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220 944</w:t>
            </w:r>
          </w:p>
        </w:tc>
        <w:tc>
          <w:tcPr>
            <w:tcW w:w="960" w:type="dxa"/>
            <w:tcBorders>
              <w:top w:val="nil"/>
              <w:left w:val="nil"/>
              <w:bottom w:val="single" w:sz="4" w:space="0" w:color="auto"/>
              <w:right w:val="single" w:sz="4" w:space="0" w:color="auto"/>
            </w:tcBorders>
            <w:shd w:val="clear" w:color="auto" w:fill="auto"/>
            <w:noWrap/>
            <w:vAlign w:val="center"/>
            <w:hideMark/>
          </w:tcPr>
          <w:p w14:paraId="484A560D"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188 204</w:t>
            </w:r>
          </w:p>
        </w:tc>
        <w:tc>
          <w:tcPr>
            <w:tcW w:w="960" w:type="dxa"/>
            <w:tcBorders>
              <w:top w:val="nil"/>
              <w:left w:val="nil"/>
              <w:bottom w:val="single" w:sz="4" w:space="0" w:color="auto"/>
              <w:right w:val="single" w:sz="4" w:space="0" w:color="auto"/>
            </w:tcBorders>
            <w:shd w:val="clear" w:color="auto" w:fill="auto"/>
            <w:noWrap/>
            <w:vAlign w:val="center"/>
            <w:hideMark/>
          </w:tcPr>
          <w:p w14:paraId="66D4107B"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173 473</w:t>
            </w:r>
          </w:p>
        </w:tc>
      </w:tr>
      <w:tr w:rsidR="00D627C0" w:rsidRPr="00D627C0" w14:paraId="29A2736C" w14:textId="77777777" w:rsidTr="00D627C0">
        <w:trPr>
          <w:trHeight w:val="31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5747D54C" w14:textId="586A01D7" w:rsidR="00D627C0" w:rsidRPr="00D627C0" w:rsidRDefault="00D627C0" w:rsidP="00D627C0">
            <w:pPr>
              <w:spacing w:after="0" w:line="240" w:lineRule="auto"/>
              <w:rPr>
                <w:rFonts w:ascii="Times New Roman" w:eastAsia="Times New Roman" w:hAnsi="Times New Roman" w:cs="Times New Roman"/>
                <w:b/>
                <w:bCs/>
                <w:kern w:val="0"/>
                <w:lang w:eastAsia="sk-SK"/>
                <w14:ligatures w14:val="none"/>
              </w:rPr>
            </w:pPr>
            <w:r w:rsidRPr="00D627C0">
              <w:rPr>
                <w:rFonts w:ascii="Times New Roman" w:eastAsia="Times New Roman" w:hAnsi="Times New Roman" w:cs="Times New Roman"/>
                <w:b/>
                <w:bCs/>
                <w:kern w:val="0"/>
                <w:lang w:eastAsia="sk-SK"/>
                <w14:ligatures w14:val="none"/>
              </w:rPr>
              <w:t>0</w:t>
            </w:r>
            <w:r w:rsidRPr="00D627C0">
              <w:rPr>
                <w:rFonts w:ascii="Times New Roman" w:hAnsi="Times New Roman" w:cs="Times New Roman"/>
              </w:rPr>
              <w:t xml:space="preserve"> </w:t>
            </w:r>
            <w:r w:rsidRPr="00D627C0">
              <w:rPr>
                <w:rFonts w:ascii="Times New Roman" w:eastAsia="Times New Roman" w:hAnsi="Times New Roman" w:cs="Times New Roman"/>
                <w:b/>
                <w:bCs/>
                <w:kern w:val="0"/>
                <w:lang w:eastAsia="sk-SK"/>
                <w14:ligatures w14:val="none"/>
              </w:rPr>
              <w:t>Príslušníci ozbrojených síl</w:t>
            </w:r>
          </w:p>
        </w:tc>
        <w:tc>
          <w:tcPr>
            <w:tcW w:w="960" w:type="dxa"/>
            <w:tcBorders>
              <w:top w:val="nil"/>
              <w:left w:val="nil"/>
              <w:bottom w:val="single" w:sz="4" w:space="0" w:color="auto"/>
              <w:right w:val="single" w:sz="4" w:space="0" w:color="auto"/>
            </w:tcBorders>
            <w:shd w:val="clear" w:color="auto" w:fill="auto"/>
            <w:noWrap/>
            <w:vAlign w:val="center"/>
            <w:hideMark/>
          </w:tcPr>
          <w:p w14:paraId="79CEB06E"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42</w:t>
            </w:r>
          </w:p>
        </w:tc>
        <w:tc>
          <w:tcPr>
            <w:tcW w:w="960" w:type="dxa"/>
            <w:tcBorders>
              <w:top w:val="nil"/>
              <w:left w:val="nil"/>
              <w:bottom w:val="single" w:sz="4" w:space="0" w:color="auto"/>
              <w:right w:val="single" w:sz="4" w:space="0" w:color="auto"/>
            </w:tcBorders>
            <w:shd w:val="clear" w:color="auto" w:fill="auto"/>
            <w:noWrap/>
            <w:vAlign w:val="center"/>
            <w:hideMark/>
          </w:tcPr>
          <w:p w14:paraId="0953546A"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41</w:t>
            </w:r>
          </w:p>
        </w:tc>
        <w:tc>
          <w:tcPr>
            <w:tcW w:w="960" w:type="dxa"/>
            <w:tcBorders>
              <w:top w:val="nil"/>
              <w:left w:val="nil"/>
              <w:bottom w:val="single" w:sz="4" w:space="0" w:color="auto"/>
              <w:right w:val="single" w:sz="4" w:space="0" w:color="auto"/>
            </w:tcBorders>
            <w:shd w:val="clear" w:color="auto" w:fill="auto"/>
            <w:noWrap/>
            <w:vAlign w:val="center"/>
            <w:hideMark/>
          </w:tcPr>
          <w:p w14:paraId="5CDA2213"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55</w:t>
            </w:r>
          </w:p>
        </w:tc>
        <w:tc>
          <w:tcPr>
            <w:tcW w:w="960" w:type="dxa"/>
            <w:tcBorders>
              <w:top w:val="nil"/>
              <w:left w:val="nil"/>
              <w:bottom w:val="single" w:sz="4" w:space="0" w:color="auto"/>
              <w:right w:val="single" w:sz="4" w:space="0" w:color="auto"/>
            </w:tcBorders>
            <w:shd w:val="clear" w:color="auto" w:fill="auto"/>
            <w:noWrap/>
            <w:vAlign w:val="center"/>
            <w:hideMark/>
          </w:tcPr>
          <w:p w14:paraId="375A1C41"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102</w:t>
            </w:r>
          </w:p>
        </w:tc>
        <w:tc>
          <w:tcPr>
            <w:tcW w:w="960" w:type="dxa"/>
            <w:tcBorders>
              <w:top w:val="nil"/>
              <w:left w:val="nil"/>
              <w:bottom w:val="single" w:sz="4" w:space="0" w:color="auto"/>
              <w:right w:val="single" w:sz="4" w:space="0" w:color="auto"/>
            </w:tcBorders>
            <w:shd w:val="clear" w:color="auto" w:fill="auto"/>
            <w:noWrap/>
            <w:vAlign w:val="center"/>
            <w:hideMark/>
          </w:tcPr>
          <w:p w14:paraId="16FAABED"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108</w:t>
            </w:r>
          </w:p>
        </w:tc>
      </w:tr>
      <w:tr w:rsidR="00D627C0" w:rsidRPr="00D627C0" w14:paraId="140BB3DD" w14:textId="77777777" w:rsidTr="00D627C0">
        <w:trPr>
          <w:trHeight w:val="31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5832C548" w14:textId="07F4FFCB" w:rsidR="00D627C0" w:rsidRPr="00D627C0" w:rsidRDefault="00D627C0" w:rsidP="00D627C0">
            <w:pPr>
              <w:spacing w:after="0" w:line="240" w:lineRule="auto"/>
              <w:rPr>
                <w:rFonts w:ascii="Times New Roman" w:eastAsia="Times New Roman" w:hAnsi="Times New Roman" w:cs="Times New Roman"/>
                <w:b/>
                <w:bCs/>
                <w:kern w:val="0"/>
                <w:lang w:eastAsia="sk-SK"/>
                <w14:ligatures w14:val="none"/>
              </w:rPr>
            </w:pPr>
            <w:r w:rsidRPr="00D627C0">
              <w:rPr>
                <w:rFonts w:ascii="Times New Roman" w:eastAsia="Times New Roman" w:hAnsi="Times New Roman" w:cs="Times New Roman"/>
                <w:b/>
                <w:bCs/>
                <w:kern w:val="0"/>
                <w:lang w:eastAsia="sk-SK"/>
                <w14:ligatures w14:val="none"/>
              </w:rPr>
              <w:t>1</w:t>
            </w:r>
            <w:r>
              <w:t xml:space="preserve"> </w:t>
            </w:r>
            <w:r w:rsidRPr="00D627C0">
              <w:rPr>
                <w:rFonts w:ascii="Times New Roman" w:eastAsia="Times New Roman" w:hAnsi="Times New Roman" w:cs="Times New Roman"/>
                <w:b/>
                <w:bCs/>
                <w:kern w:val="0"/>
                <w:lang w:eastAsia="sk-SK"/>
                <w14:ligatures w14:val="none"/>
              </w:rPr>
              <w:t>Zákonodarcovia, riadiaci pracovníci</w:t>
            </w:r>
          </w:p>
        </w:tc>
        <w:tc>
          <w:tcPr>
            <w:tcW w:w="960" w:type="dxa"/>
            <w:tcBorders>
              <w:top w:val="nil"/>
              <w:left w:val="nil"/>
              <w:bottom w:val="single" w:sz="4" w:space="0" w:color="auto"/>
              <w:right w:val="single" w:sz="4" w:space="0" w:color="auto"/>
            </w:tcBorders>
            <w:shd w:val="clear" w:color="auto" w:fill="auto"/>
            <w:noWrap/>
            <w:vAlign w:val="center"/>
            <w:hideMark/>
          </w:tcPr>
          <w:p w14:paraId="2EC74D33"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2 391</w:t>
            </w:r>
          </w:p>
        </w:tc>
        <w:tc>
          <w:tcPr>
            <w:tcW w:w="960" w:type="dxa"/>
            <w:tcBorders>
              <w:top w:val="nil"/>
              <w:left w:val="nil"/>
              <w:bottom w:val="single" w:sz="4" w:space="0" w:color="auto"/>
              <w:right w:val="single" w:sz="4" w:space="0" w:color="auto"/>
            </w:tcBorders>
            <w:shd w:val="clear" w:color="auto" w:fill="auto"/>
            <w:noWrap/>
            <w:vAlign w:val="center"/>
            <w:hideMark/>
          </w:tcPr>
          <w:p w14:paraId="2EE9628A"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3 006</w:t>
            </w:r>
          </w:p>
        </w:tc>
        <w:tc>
          <w:tcPr>
            <w:tcW w:w="960" w:type="dxa"/>
            <w:tcBorders>
              <w:top w:val="nil"/>
              <w:left w:val="nil"/>
              <w:bottom w:val="single" w:sz="4" w:space="0" w:color="auto"/>
              <w:right w:val="single" w:sz="4" w:space="0" w:color="auto"/>
            </w:tcBorders>
            <w:shd w:val="clear" w:color="auto" w:fill="auto"/>
            <w:noWrap/>
            <w:vAlign w:val="center"/>
            <w:hideMark/>
          </w:tcPr>
          <w:p w14:paraId="4A7606C6"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3 051</w:t>
            </w:r>
          </w:p>
        </w:tc>
        <w:tc>
          <w:tcPr>
            <w:tcW w:w="960" w:type="dxa"/>
            <w:tcBorders>
              <w:top w:val="nil"/>
              <w:left w:val="nil"/>
              <w:bottom w:val="single" w:sz="4" w:space="0" w:color="auto"/>
              <w:right w:val="single" w:sz="4" w:space="0" w:color="auto"/>
            </w:tcBorders>
            <w:shd w:val="clear" w:color="auto" w:fill="auto"/>
            <w:noWrap/>
            <w:vAlign w:val="center"/>
            <w:hideMark/>
          </w:tcPr>
          <w:p w14:paraId="2CEEAE13"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2 518</w:t>
            </w:r>
          </w:p>
        </w:tc>
        <w:tc>
          <w:tcPr>
            <w:tcW w:w="960" w:type="dxa"/>
            <w:tcBorders>
              <w:top w:val="nil"/>
              <w:left w:val="nil"/>
              <w:bottom w:val="single" w:sz="4" w:space="0" w:color="auto"/>
              <w:right w:val="single" w:sz="4" w:space="0" w:color="auto"/>
            </w:tcBorders>
            <w:shd w:val="clear" w:color="auto" w:fill="auto"/>
            <w:noWrap/>
            <w:vAlign w:val="center"/>
            <w:hideMark/>
          </w:tcPr>
          <w:p w14:paraId="5B98E811"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2 530</w:t>
            </w:r>
          </w:p>
        </w:tc>
      </w:tr>
      <w:tr w:rsidR="00D627C0" w:rsidRPr="00D627C0" w14:paraId="0CA5C9A1" w14:textId="77777777" w:rsidTr="00D627C0">
        <w:trPr>
          <w:trHeight w:val="31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1FFFD70A" w14:textId="6F2E22AD" w:rsidR="00D627C0" w:rsidRPr="00D627C0" w:rsidRDefault="00D627C0" w:rsidP="00D627C0">
            <w:pPr>
              <w:spacing w:after="0" w:line="240" w:lineRule="auto"/>
              <w:rPr>
                <w:rFonts w:ascii="Times New Roman" w:eastAsia="Times New Roman" w:hAnsi="Times New Roman" w:cs="Times New Roman"/>
                <w:b/>
                <w:bCs/>
                <w:kern w:val="0"/>
                <w:lang w:eastAsia="sk-SK"/>
                <w14:ligatures w14:val="none"/>
              </w:rPr>
            </w:pPr>
            <w:r w:rsidRPr="00D627C0">
              <w:rPr>
                <w:rFonts w:ascii="Times New Roman" w:eastAsia="Times New Roman" w:hAnsi="Times New Roman" w:cs="Times New Roman"/>
                <w:b/>
                <w:bCs/>
                <w:kern w:val="0"/>
                <w:lang w:eastAsia="sk-SK"/>
                <w14:ligatures w14:val="none"/>
              </w:rPr>
              <w:t>2</w:t>
            </w:r>
            <w:r>
              <w:rPr>
                <w:rFonts w:ascii="Times New Roman" w:eastAsia="Times New Roman" w:hAnsi="Times New Roman" w:cs="Times New Roman"/>
                <w:b/>
                <w:bCs/>
                <w:kern w:val="0"/>
                <w:lang w:eastAsia="sk-SK"/>
                <w14:ligatures w14:val="none"/>
              </w:rPr>
              <w:t xml:space="preserve"> </w:t>
            </w:r>
            <w:r w:rsidRPr="00D627C0">
              <w:rPr>
                <w:rFonts w:ascii="Times New Roman" w:eastAsia="Times New Roman" w:hAnsi="Times New Roman" w:cs="Times New Roman"/>
                <w:b/>
                <w:bCs/>
                <w:kern w:val="0"/>
                <w:lang w:eastAsia="sk-SK"/>
                <w14:ligatures w14:val="none"/>
              </w:rPr>
              <w:t>Špecialisti</w:t>
            </w:r>
          </w:p>
        </w:tc>
        <w:tc>
          <w:tcPr>
            <w:tcW w:w="960" w:type="dxa"/>
            <w:tcBorders>
              <w:top w:val="nil"/>
              <w:left w:val="nil"/>
              <w:bottom w:val="single" w:sz="4" w:space="0" w:color="auto"/>
              <w:right w:val="single" w:sz="4" w:space="0" w:color="auto"/>
            </w:tcBorders>
            <w:shd w:val="clear" w:color="auto" w:fill="auto"/>
            <w:noWrap/>
            <w:vAlign w:val="center"/>
            <w:hideMark/>
          </w:tcPr>
          <w:p w14:paraId="34E9657D"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5 207</w:t>
            </w:r>
          </w:p>
        </w:tc>
        <w:tc>
          <w:tcPr>
            <w:tcW w:w="960" w:type="dxa"/>
            <w:tcBorders>
              <w:top w:val="nil"/>
              <w:left w:val="nil"/>
              <w:bottom w:val="single" w:sz="4" w:space="0" w:color="auto"/>
              <w:right w:val="single" w:sz="4" w:space="0" w:color="auto"/>
            </w:tcBorders>
            <w:shd w:val="clear" w:color="auto" w:fill="auto"/>
            <w:noWrap/>
            <w:vAlign w:val="center"/>
            <w:hideMark/>
          </w:tcPr>
          <w:p w14:paraId="78E7317E"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6 387</w:t>
            </w:r>
          </w:p>
        </w:tc>
        <w:tc>
          <w:tcPr>
            <w:tcW w:w="960" w:type="dxa"/>
            <w:tcBorders>
              <w:top w:val="nil"/>
              <w:left w:val="nil"/>
              <w:bottom w:val="single" w:sz="4" w:space="0" w:color="auto"/>
              <w:right w:val="single" w:sz="4" w:space="0" w:color="auto"/>
            </w:tcBorders>
            <w:shd w:val="clear" w:color="auto" w:fill="auto"/>
            <w:noWrap/>
            <w:vAlign w:val="center"/>
            <w:hideMark/>
          </w:tcPr>
          <w:p w14:paraId="58629ABE"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6 833</w:t>
            </w:r>
          </w:p>
        </w:tc>
        <w:tc>
          <w:tcPr>
            <w:tcW w:w="960" w:type="dxa"/>
            <w:tcBorders>
              <w:top w:val="nil"/>
              <w:left w:val="nil"/>
              <w:bottom w:val="single" w:sz="4" w:space="0" w:color="auto"/>
              <w:right w:val="single" w:sz="4" w:space="0" w:color="auto"/>
            </w:tcBorders>
            <w:shd w:val="clear" w:color="auto" w:fill="auto"/>
            <w:noWrap/>
            <w:vAlign w:val="center"/>
            <w:hideMark/>
          </w:tcPr>
          <w:p w14:paraId="59D7617C"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5 964</w:t>
            </w:r>
          </w:p>
        </w:tc>
        <w:tc>
          <w:tcPr>
            <w:tcW w:w="960" w:type="dxa"/>
            <w:tcBorders>
              <w:top w:val="nil"/>
              <w:left w:val="nil"/>
              <w:bottom w:val="single" w:sz="4" w:space="0" w:color="auto"/>
              <w:right w:val="single" w:sz="4" w:space="0" w:color="auto"/>
            </w:tcBorders>
            <w:shd w:val="clear" w:color="auto" w:fill="auto"/>
            <w:noWrap/>
            <w:vAlign w:val="center"/>
            <w:hideMark/>
          </w:tcPr>
          <w:p w14:paraId="36C3B28E"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5 851</w:t>
            </w:r>
          </w:p>
        </w:tc>
      </w:tr>
      <w:tr w:rsidR="00D627C0" w:rsidRPr="00D627C0" w14:paraId="2F584A45" w14:textId="77777777" w:rsidTr="003A79A3">
        <w:trPr>
          <w:trHeight w:val="31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4F34E95F" w14:textId="5397475C" w:rsidR="00D627C0" w:rsidRPr="00D627C0" w:rsidRDefault="00D627C0" w:rsidP="00D627C0">
            <w:pPr>
              <w:spacing w:after="0" w:line="240" w:lineRule="auto"/>
              <w:rPr>
                <w:rFonts w:ascii="Times New Roman" w:eastAsia="Times New Roman" w:hAnsi="Times New Roman" w:cs="Times New Roman"/>
                <w:b/>
                <w:bCs/>
                <w:kern w:val="0"/>
                <w:lang w:eastAsia="sk-SK"/>
                <w14:ligatures w14:val="none"/>
              </w:rPr>
            </w:pPr>
            <w:r w:rsidRPr="00D627C0">
              <w:rPr>
                <w:rFonts w:ascii="Times New Roman" w:eastAsia="Times New Roman" w:hAnsi="Times New Roman" w:cs="Times New Roman"/>
                <w:b/>
                <w:bCs/>
                <w:kern w:val="0"/>
                <w:lang w:eastAsia="sk-SK"/>
                <w14:ligatures w14:val="none"/>
              </w:rPr>
              <w:t>3</w:t>
            </w:r>
            <w:r>
              <w:t xml:space="preserve"> </w:t>
            </w:r>
            <w:r w:rsidRPr="00D627C0">
              <w:rPr>
                <w:rFonts w:ascii="Times New Roman" w:eastAsia="Times New Roman" w:hAnsi="Times New Roman" w:cs="Times New Roman"/>
                <w:b/>
                <w:bCs/>
                <w:kern w:val="0"/>
                <w:lang w:eastAsia="sk-SK"/>
                <w14:ligatures w14:val="none"/>
              </w:rPr>
              <w:t>Technici a odborní pracovníci</w:t>
            </w:r>
          </w:p>
        </w:tc>
        <w:tc>
          <w:tcPr>
            <w:tcW w:w="960" w:type="dxa"/>
            <w:tcBorders>
              <w:top w:val="nil"/>
              <w:left w:val="nil"/>
              <w:bottom w:val="single" w:sz="4" w:space="0" w:color="auto"/>
              <w:right w:val="single" w:sz="4" w:space="0" w:color="auto"/>
            </w:tcBorders>
            <w:shd w:val="clear" w:color="auto" w:fill="auto"/>
            <w:noWrap/>
            <w:vAlign w:val="center"/>
            <w:hideMark/>
          </w:tcPr>
          <w:p w14:paraId="3BE9D115"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6 254</w:t>
            </w:r>
          </w:p>
        </w:tc>
        <w:tc>
          <w:tcPr>
            <w:tcW w:w="960" w:type="dxa"/>
            <w:tcBorders>
              <w:top w:val="nil"/>
              <w:left w:val="nil"/>
              <w:bottom w:val="single" w:sz="4" w:space="0" w:color="auto"/>
              <w:right w:val="single" w:sz="4" w:space="0" w:color="auto"/>
            </w:tcBorders>
            <w:shd w:val="clear" w:color="auto" w:fill="auto"/>
            <w:noWrap/>
            <w:vAlign w:val="center"/>
            <w:hideMark/>
          </w:tcPr>
          <w:p w14:paraId="1406D7DE"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7 891</w:t>
            </w:r>
          </w:p>
        </w:tc>
        <w:tc>
          <w:tcPr>
            <w:tcW w:w="960" w:type="dxa"/>
            <w:tcBorders>
              <w:top w:val="nil"/>
              <w:left w:val="nil"/>
              <w:bottom w:val="single" w:sz="4" w:space="0" w:color="auto"/>
              <w:right w:val="single" w:sz="4" w:space="0" w:color="auto"/>
            </w:tcBorders>
            <w:shd w:val="clear" w:color="auto" w:fill="auto"/>
            <w:noWrap/>
            <w:vAlign w:val="center"/>
            <w:hideMark/>
          </w:tcPr>
          <w:p w14:paraId="65940CD4"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8 107</w:t>
            </w:r>
          </w:p>
        </w:tc>
        <w:tc>
          <w:tcPr>
            <w:tcW w:w="960" w:type="dxa"/>
            <w:tcBorders>
              <w:top w:val="nil"/>
              <w:left w:val="nil"/>
              <w:bottom w:val="single" w:sz="4" w:space="0" w:color="auto"/>
              <w:right w:val="single" w:sz="4" w:space="0" w:color="auto"/>
            </w:tcBorders>
            <w:shd w:val="clear" w:color="auto" w:fill="auto"/>
            <w:noWrap/>
            <w:vAlign w:val="center"/>
            <w:hideMark/>
          </w:tcPr>
          <w:p w14:paraId="7BBD0F28"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6 834</w:t>
            </w:r>
          </w:p>
        </w:tc>
        <w:tc>
          <w:tcPr>
            <w:tcW w:w="960" w:type="dxa"/>
            <w:tcBorders>
              <w:top w:val="nil"/>
              <w:left w:val="nil"/>
              <w:bottom w:val="single" w:sz="4" w:space="0" w:color="auto"/>
              <w:right w:val="single" w:sz="4" w:space="0" w:color="auto"/>
            </w:tcBorders>
            <w:shd w:val="clear" w:color="auto" w:fill="auto"/>
            <w:noWrap/>
            <w:vAlign w:val="center"/>
            <w:hideMark/>
          </w:tcPr>
          <w:p w14:paraId="1EFB722F"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6 349</w:t>
            </w:r>
          </w:p>
        </w:tc>
      </w:tr>
      <w:tr w:rsidR="00D627C0" w:rsidRPr="00D627C0" w14:paraId="329EE589" w14:textId="77777777" w:rsidTr="003A79A3">
        <w:trPr>
          <w:trHeight w:val="315"/>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600B2" w14:textId="235C75D6" w:rsidR="00D627C0" w:rsidRPr="00D627C0" w:rsidRDefault="00D627C0" w:rsidP="00D627C0">
            <w:pPr>
              <w:spacing w:after="0" w:line="240" w:lineRule="auto"/>
              <w:rPr>
                <w:rFonts w:ascii="Times New Roman" w:eastAsia="Times New Roman" w:hAnsi="Times New Roman" w:cs="Times New Roman"/>
                <w:b/>
                <w:bCs/>
                <w:kern w:val="0"/>
                <w:lang w:eastAsia="sk-SK"/>
                <w14:ligatures w14:val="none"/>
              </w:rPr>
            </w:pPr>
            <w:r w:rsidRPr="00D627C0">
              <w:rPr>
                <w:rFonts w:ascii="Times New Roman" w:eastAsia="Times New Roman" w:hAnsi="Times New Roman" w:cs="Times New Roman"/>
                <w:b/>
                <w:bCs/>
                <w:kern w:val="0"/>
                <w:lang w:eastAsia="sk-SK"/>
                <w14:ligatures w14:val="none"/>
              </w:rPr>
              <w:t>4</w:t>
            </w:r>
            <w:r>
              <w:t xml:space="preserve"> </w:t>
            </w:r>
            <w:r w:rsidRPr="00D627C0">
              <w:rPr>
                <w:rFonts w:ascii="Times New Roman" w:eastAsia="Times New Roman" w:hAnsi="Times New Roman" w:cs="Times New Roman"/>
                <w:b/>
                <w:bCs/>
                <w:kern w:val="0"/>
                <w:lang w:eastAsia="sk-SK"/>
                <w14:ligatures w14:val="none"/>
              </w:rPr>
              <w:t>Administratívni pracovníci</w:t>
            </w:r>
          </w:p>
        </w:tc>
        <w:tc>
          <w:tcPr>
            <w:tcW w:w="960" w:type="dxa"/>
            <w:tcBorders>
              <w:top w:val="nil"/>
              <w:left w:val="nil"/>
              <w:bottom w:val="single" w:sz="4" w:space="0" w:color="auto"/>
              <w:right w:val="single" w:sz="4" w:space="0" w:color="auto"/>
            </w:tcBorders>
            <w:shd w:val="clear" w:color="auto" w:fill="auto"/>
            <w:noWrap/>
            <w:vAlign w:val="center"/>
            <w:hideMark/>
          </w:tcPr>
          <w:p w14:paraId="71F59F60"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7 365</w:t>
            </w:r>
          </w:p>
        </w:tc>
        <w:tc>
          <w:tcPr>
            <w:tcW w:w="960" w:type="dxa"/>
            <w:tcBorders>
              <w:top w:val="nil"/>
              <w:left w:val="nil"/>
              <w:bottom w:val="single" w:sz="4" w:space="0" w:color="auto"/>
              <w:right w:val="single" w:sz="4" w:space="0" w:color="auto"/>
            </w:tcBorders>
            <w:shd w:val="clear" w:color="auto" w:fill="auto"/>
            <w:noWrap/>
            <w:vAlign w:val="center"/>
            <w:hideMark/>
          </w:tcPr>
          <w:p w14:paraId="76F02999"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10 049</w:t>
            </w:r>
          </w:p>
        </w:tc>
        <w:tc>
          <w:tcPr>
            <w:tcW w:w="960" w:type="dxa"/>
            <w:tcBorders>
              <w:top w:val="nil"/>
              <w:left w:val="nil"/>
              <w:bottom w:val="single" w:sz="4" w:space="0" w:color="auto"/>
              <w:right w:val="single" w:sz="4" w:space="0" w:color="auto"/>
            </w:tcBorders>
            <w:shd w:val="clear" w:color="auto" w:fill="auto"/>
            <w:noWrap/>
            <w:vAlign w:val="center"/>
            <w:hideMark/>
          </w:tcPr>
          <w:p w14:paraId="7678B902"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10 972</w:t>
            </w:r>
          </w:p>
        </w:tc>
        <w:tc>
          <w:tcPr>
            <w:tcW w:w="960" w:type="dxa"/>
            <w:tcBorders>
              <w:top w:val="nil"/>
              <w:left w:val="nil"/>
              <w:bottom w:val="single" w:sz="4" w:space="0" w:color="auto"/>
              <w:right w:val="single" w:sz="4" w:space="0" w:color="auto"/>
            </w:tcBorders>
            <w:shd w:val="clear" w:color="auto" w:fill="auto"/>
            <w:noWrap/>
            <w:vAlign w:val="center"/>
            <w:hideMark/>
          </w:tcPr>
          <w:p w14:paraId="105E6742"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9 043</w:t>
            </w:r>
          </w:p>
        </w:tc>
        <w:tc>
          <w:tcPr>
            <w:tcW w:w="960" w:type="dxa"/>
            <w:tcBorders>
              <w:top w:val="nil"/>
              <w:left w:val="nil"/>
              <w:bottom w:val="single" w:sz="4" w:space="0" w:color="auto"/>
              <w:right w:val="single" w:sz="4" w:space="0" w:color="auto"/>
            </w:tcBorders>
            <w:shd w:val="clear" w:color="auto" w:fill="auto"/>
            <w:noWrap/>
            <w:vAlign w:val="center"/>
            <w:hideMark/>
          </w:tcPr>
          <w:p w14:paraId="10AC0740"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8 481</w:t>
            </w:r>
          </w:p>
        </w:tc>
      </w:tr>
      <w:tr w:rsidR="00D627C0" w:rsidRPr="00D627C0" w14:paraId="0D4A1ABD" w14:textId="77777777" w:rsidTr="00D627C0">
        <w:trPr>
          <w:trHeight w:val="31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14D896F5" w14:textId="413B4AD7" w:rsidR="00D627C0" w:rsidRPr="00D627C0" w:rsidRDefault="00D627C0" w:rsidP="00D627C0">
            <w:pPr>
              <w:spacing w:after="0" w:line="240" w:lineRule="auto"/>
              <w:rPr>
                <w:rFonts w:ascii="Times New Roman" w:eastAsia="Times New Roman" w:hAnsi="Times New Roman" w:cs="Times New Roman"/>
                <w:b/>
                <w:bCs/>
                <w:kern w:val="0"/>
                <w:lang w:eastAsia="sk-SK"/>
                <w14:ligatures w14:val="none"/>
              </w:rPr>
            </w:pPr>
            <w:r w:rsidRPr="00D627C0">
              <w:rPr>
                <w:rFonts w:ascii="Times New Roman" w:eastAsia="Times New Roman" w:hAnsi="Times New Roman" w:cs="Times New Roman"/>
                <w:b/>
                <w:bCs/>
                <w:kern w:val="0"/>
                <w:lang w:eastAsia="sk-SK"/>
                <w14:ligatures w14:val="none"/>
              </w:rPr>
              <w:t>5</w:t>
            </w:r>
            <w:r>
              <w:t xml:space="preserve"> </w:t>
            </w:r>
            <w:r w:rsidRPr="00D627C0">
              <w:rPr>
                <w:rFonts w:ascii="Times New Roman" w:eastAsia="Times New Roman" w:hAnsi="Times New Roman" w:cs="Times New Roman"/>
                <w:b/>
                <w:bCs/>
                <w:kern w:val="0"/>
                <w:lang w:eastAsia="sk-SK"/>
                <w14:ligatures w14:val="none"/>
              </w:rPr>
              <w:t>Pracovníci v službách a obchode</w:t>
            </w:r>
          </w:p>
        </w:tc>
        <w:tc>
          <w:tcPr>
            <w:tcW w:w="960" w:type="dxa"/>
            <w:tcBorders>
              <w:top w:val="nil"/>
              <w:left w:val="nil"/>
              <w:bottom w:val="single" w:sz="4" w:space="0" w:color="auto"/>
              <w:right w:val="single" w:sz="4" w:space="0" w:color="auto"/>
            </w:tcBorders>
            <w:shd w:val="clear" w:color="auto" w:fill="auto"/>
            <w:noWrap/>
            <w:vAlign w:val="center"/>
            <w:hideMark/>
          </w:tcPr>
          <w:p w14:paraId="5423F4D8"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12 874</w:t>
            </w:r>
          </w:p>
        </w:tc>
        <w:tc>
          <w:tcPr>
            <w:tcW w:w="960" w:type="dxa"/>
            <w:tcBorders>
              <w:top w:val="nil"/>
              <w:left w:val="nil"/>
              <w:bottom w:val="single" w:sz="4" w:space="0" w:color="auto"/>
              <w:right w:val="single" w:sz="4" w:space="0" w:color="auto"/>
            </w:tcBorders>
            <w:shd w:val="clear" w:color="auto" w:fill="auto"/>
            <w:noWrap/>
            <w:vAlign w:val="center"/>
            <w:hideMark/>
          </w:tcPr>
          <w:p w14:paraId="0274D305"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18 080</w:t>
            </w:r>
          </w:p>
        </w:tc>
        <w:tc>
          <w:tcPr>
            <w:tcW w:w="960" w:type="dxa"/>
            <w:tcBorders>
              <w:top w:val="nil"/>
              <w:left w:val="nil"/>
              <w:bottom w:val="single" w:sz="4" w:space="0" w:color="auto"/>
              <w:right w:val="single" w:sz="4" w:space="0" w:color="auto"/>
            </w:tcBorders>
            <w:shd w:val="clear" w:color="auto" w:fill="auto"/>
            <w:noWrap/>
            <w:vAlign w:val="center"/>
            <w:hideMark/>
          </w:tcPr>
          <w:p w14:paraId="56D02468"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18 794</w:t>
            </w:r>
          </w:p>
        </w:tc>
        <w:tc>
          <w:tcPr>
            <w:tcW w:w="960" w:type="dxa"/>
            <w:tcBorders>
              <w:top w:val="nil"/>
              <w:left w:val="nil"/>
              <w:bottom w:val="single" w:sz="4" w:space="0" w:color="auto"/>
              <w:right w:val="single" w:sz="4" w:space="0" w:color="auto"/>
            </w:tcBorders>
            <w:shd w:val="clear" w:color="auto" w:fill="auto"/>
            <w:noWrap/>
            <w:vAlign w:val="center"/>
            <w:hideMark/>
          </w:tcPr>
          <w:p w14:paraId="0A118F77"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14 627</w:t>
            </w:r>
          </w:p>
        </w:tc>
        <w:tc>
          <w:tcPr>
            <w:tcW w:w="960" w:type="dxa"/>
            <w:tcBorders>
              <w:top w:val="nil"/>
              <w:left w:val="nil"/>
              <w:bottom w:val="single" w:sz="4" w:space="0" w:color="auto"/>
              <w:right w:val="single" w:sz="4" w:space="0" w:color="auto"/>
            </w:tcBorders>
            <w:shd w:val="clear" w:color="auto" w:fill="auto"/>
            <w:noWrap/>
            <w:vAlign w:val="center"/>
            <w:hideMark/>
          </w:tcPr>
          <w:p w14:paraId="5EB97F00"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14 242</w:t>
            </w:r>
          </w:p>
        </w:tc>
      </w:tr>
      <w:tr w:rsidR="00D627C0" w:rsidRPr="00D627C0" w14:paraId="216940A9" w14:textId="77777777" w:rsidTr="00D627C0">
        <w:trPr>
          <w:trHeight w:val="31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6EF0822C" w14:textId="2C1CCE4D" w:rsidR="00D627C0" w:rsidRPr="00D627C0" w:rsidRDefault="00D627C0" w:rsidP="00D627C0">
            <w:pPr>
              <w:spacing w:after="0" w:line="240" w:lineRule="auto"/>
              <w:rPr>
                <w:rFonts w:ascii="Times New Roman" w:eastAsia="Times New Roman" w:hAnsi="Times New Roman" w:cs="Times New Roman"/>
                <w:b/>
                <w:bCs/>
                <w:kern w:val="0"/>
                <w:lang w:eastAsia="sk-SK"/>
                <w14:ligatures w14:val="none"/>
              </w:rPr>
            </w:pPr>
            <w:r w:rsidRPr="00D627C0">
              <w:rPr>
                <w:rFonts w:ascii="Times New Roman" w:eastAsia="Times New Roman" w:hAnsi="Times New Roman" w:cs="Times New Roman"/>
                <w:b/>
                <w:bCs/>
                <w:kern w:val="0"/>
                <w:lang w:eastAsia="sk-SK"/>
                <w14:ligatures w14:val="none"/>
              </w:rPr>
              <w:t>6</w:t>
            </w:r>
            <w:r>
              <w:rPr>
                <w:rFonts w:ascii="Times New Roman" w:eastAsia="Times New Roman" w:hAnsi="Times New Roman" w:cs="Times New Roman"/>
                <w:b/>
                <w:bCs/>
                <w:kern w:val="0"/>
                <w:lang w:eastAsia="sk-SK"/>
                <w14:ligatures w14:val="none"/>
              </w:rPr>
              <w:t xml:space="preserve"> </w:t>
            </w:r>
            <w:r w:rsidRPr="00D627C0">
              <w:rPr>
                <w:rFonts w:ascii="Times New Roman" w:eastAsia="Times New Roman" w:hAnsi="Times New Roman" w:cs="Times New Roman"/>
                <w:b/>
                <w:bCs/>
                <w:kern w:val="0"/>
                <w:lang w:eastAsia="sk-SK"/>
                <w14:ligatures w14:val="none"/>
              </w:rPr>
              <w:t>Kvalifikovaní pracovníci v poľnohospodárstve, lesníctve a rybárstve</w:t>
            </w:r>
          </w:p>
        </w:tc>
        <w:tc>
          <w:tcPr>
            <w:tcW w:w="960" w:type="dxa"/>
            <w:tcBorders>
              <w:top w:val="nil"/>
              <w:left w:val="nil"/>
              <w:bottom w:val="single" w:sz="4" w:space="0" w:color="auto"/>
              <w:right w:val="single" w:sz="4" w:space="0" w:color="auto"/>
            </w:tcBorders>
            <w:shd w:val="clear" w:color="auto" w:fill="auto"/>
            <w:noWrap/>
            <w:vAlign w:val="center"/>
            <w:hideMark/>
          </w:tcPr>
          <w:p w14:paraId="1BBED70F"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972</w:t>
            </w:r>
          </w:p>
        </w:tc>
        <w:tc>
          <w:tcPr>
            <w:tcW w:w="960" w:type="dxa"/>
            <w:tcBorders>
              <w:top w:val="nil"/>
              <w:left w:val="nil"/>
              <w:bottom w:val="single" w:sz="4" w:space="0" w:color="auto"/>
              <w:right w:val="single" w:sz="4" w:space="0" w:color="auto"/>
            </w:tcBorders>
            <w:shd w:val="clear" w:color="auto" w:fill="auto"/>
            <w:noWrap/>
            <w:vAlign w:val="center"/>
            <w:hideMark/>
          </w:tcPr>
          <w:p w14:paraId="034D24B5"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1 150</w:t>
            </w:r>
          </w:p>
        </w:tc>
        <w:tc>
          <w:tcPr>
            <w:tcW w:w="960" w:type="dxa"/>
            <w:tcBorders>
              <w:top w:val="nil"/>
              <w:left w:val="nil"/>
              <w:bottom w:val="single" w:sz="4" w:space="0" w:color="auto"/>
              <w:right w:val="single" w:sz="4" w:space="0" w:color="auto"/>
            </w:tcBorders>
            <w:shd w:val="clear" w:color="auto" w:fill="auto"/>
            <w:noWrap/>
            <w:vAlign w:val="center"/>
            <w:hideMark/>
          </w:tcPr>
          <w:p w14:paraId="4185E774"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1 197</w:t>
            </w:r>
          </w:p>
        </w:tc>
        <w:tc>
          <w:tcPr>
            <w:tcW w:w="960" w:type="dxa"/>
            <w:tcBorders>
              <w:top w:val="nil"/>
              <w:left w:val="nil"/>
              <w:bottom w:val="single" w:sz="4" w:space="0" w:color="auto"/>
              <w:right w:val="single" w:sz="4" w:space="0" w:color="auto"/>
            </w:tcBorders>
            <w:shd w:val="clear" w:color="auto" w:fill="auto"/>
            <w:noWrap/>
            <w:vAlign w:val="center"/>
            <w:hideMark/>
          </w:tcPr>
          <w:p w14:paraId="490D33B8"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1 018</w:t>
            </w:r>
          </w:p>
        </w:tc>
        <w:tc>
          <w:tcPr>
            <w:tcW w:w="960" w:type="dxa"/>
            <w:tcBorders>
              <w:top w:val="nil"/>
              <w:left w:val="nil"/>
              <w:bottom w:val="single" w:sz="4" w:space="0" w:color="auto"/>
              <w:right w:val="single" w:sz="4" w:space="0" w:color="auto"/>
            </w:tcBorders>
            <w:shd w:val="clear" w:color="auto" w:fill="auto"/>
            <w:noWrap/>
            <w:vAlign w:val="center"/>
            <w:hideMark/>
          </w:tcPr>
          <w:p w14:paraId="1A85FDE0"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983</w:t>
            </w:r>
          </w:p>
        </w:tc>
      </w:tr>
      <w:tr w:rsidR="00D627C0" w:rsidRPr="00D627C0" w14:paraId="7C15C1FC" w14:textId="77777777" w:rsidTr="00D627C0">
        <w:trPr>
          <w:trHeight w:val="31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5DE25568" w14:textId="3CAD6806" w:rsidR="00D627C0" w:rsidRPr="00D627C0" w:rsidRDefault="00D627C0" w:rsidP="00D627C0">
            <w:pPr>
              <w:spacing w:after="0" w:line="240" w:lineRule="auto"/>
              <w:rPr>
                <w:rFonts w:ascii="Times New Roman" w:eastAsia="Times New Roman" w:hAnsi="Times New Roman" w:cs="Times New Roman"/>
                <w:b/>
                <w:bCs/>
                <w:kern w:val="0"/>
                <w:lang w:eastAsia="sk-SK"/>
                <w14:ligatures w14:val="none"/>
              </w:rPr>
            </w:pPr>
            <w:r w:rsidRPr="00D627C0">
              <w:rPr>
                <w:rFonts w:ascii="Times New Roman" w:eastAsia="Times New Roman" w:hAnsi="Times New Roman" w:cs="Times New Roman"/>
                <w:b/>
                <w:bCs/>
                <w:kern w:val="0"/>
                <w:lang w:eastAsia="sk-SK"/>
                <w14:ligatures w14:val="none"/>
              </w:rPr>
              <w:t>7</w:t>
            </w:r>
            <w:r>
              <w:t xml:space="preserve"> </w:t>
            </w:r>
            <w:r w:rsidRPr="00D627C0">
              <w:rPr>
                <w:rFonts w:ascii="Times New Roman" w:eastAsia="Times New Roman" w:hAnsi="Times New Roman" w:cs="Times New Roman"/>
                <w:b/>
                <w:bCs/>
                <w:kern w:val="0"/>
                <w:lang w:eastAsia="sk-SK"/>
                <w14:ligatures w14:val="none"/>
              </w:rPr>
              <w:t>Kvalifikovaní pracovníci a remeselníci</w:t>
            </w:r>
          </w:p>
        </w:tc>
        <w:tc>
          <w:tcPr>
            <w:tcW w:w="960" w:type="dxa"/>
            <w:tcBorders>
              <w:top w:val="nil"/>
              <w:left w:val="nil"/>
              <w:bottom w:val="single" w:sz="4" w:space="0" w:color="auto"/>
              <w:right w:val="single" w:sz="4" w:space="0" w:color="auto"/>
            </w:tcBorders>
            <w:shd w:val="clear" w:color="auto" w:fill="auto"/>
            <w:noWrap/>
            <w:vAlign w:val="center"/>
            <w:hideMark/>
          </w:tcPr>
          <w:p w14:paraId="4EF35198"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7 403</w:t>
            </w:r>
          </w:p>
        </w:tc>
        <w:tc>
          <w:tcPr>
            <w:tcW w:w="960" w:type="dxa"/>
            <w:tcBorders>
              <w:top w:val="nil"/>
              <w:left w:val="nil"/>
              <w:bottom w:val="single" w:sz="4" w:space="0" w:color="auto"/>
              <w:right w:val="single" w:sz="4" w:space="0" w:color="auto"/>
            </w:tcBorders>
            <w:shd w:val="clear" w:color="auto" w:fill="auto"/>
            <w:noWrap/>
            <w:vAlign w:val="center"/>
            <w:hideMark/>
          </w:tcPr>
          <w:p w14:paraId="678E13C0"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10 571</w:t>
            </w:r>
          </w:p>
        </w:tc>
        <w:tc>
          <w:tcPr>
            <w:tcW w:w="960" w:type="dxa"/>
            <w:tcBorders>
              <w:top w:val="nil"/>
              <w:left w:val="nil"/>
              <w:bottom w:val="single" w:sz="4" w:space="0" w:color="auto"/>
              <w:right w:val="single" w:sz="4" w:space="0" w:color="auto"/>
            </w:tcBorders>
            <w:shd w:val="clear" w:color="auto" w:fill="auto"/>
            <w:noWrap/>
            <w:vAlign w:val="center"/>
            <w:hideMark/>
          </w:tcPr>
          <w:p w14:paraId="50989D4B"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10 249</w:t>
            </w:r>
          </w:p>
        </w:tc>
        <w:tc>
          <w:tcPr>
            <w:tcW w:w="960" w:type="dxa"/>
            <w:tcBorders>
              <w:top w:val="nil"/>
              <w:left w:val="nil"/>
              <w:bottom w:val="single" w:sz="4" w:space="0" w:color="auto"/>
              <w:right w:val="single" w:sz="4" w:space="0" w:color="auto"/>
            </w:tcBorders>
            <w:shd w:val="clear" w:color="auto" w:fill="auto"/>
            <w:noWrap/>
            <w:vAlign w:val="center"/>
            <w:hideMark/>
          </w:tcPr>
          <w:p w14:paraId="09D71958"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8 125</w:t>
            </w:r>
          </w:p>
        </w:tc>
        <w:tc>
          <w:tcPr>
            <w:tcW w:w="960" w:type="dxa"/>
            <w:tcBorders>
              <w:top w:val="nil"/>
              <w:left w:val="nil"/>
              <w:bottom w:val="single" w:sz="4" w:space="0" w:color="auto"/>
              <w:right w:val="single" w:sz="4" w:space="0" w:color="auto"/>
            </w:tcBorders>
            <w:shd w:val="clear" w:color="auto" w:fill="auto"/>
            <w:noWrap/>
            <w:vAlign w:val="center"/>
            <w:hideMark/>
          </w:tcPr>
          <w:p w14:paraId="1BF4094E"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7 966</w:t>
            </w:r>
          </w:p>
        </w:tc>
      </w:tr>
      <w:tr w:rsidR="00D627C0" w:rsidRPr="00D627C0" w14:paraId="6A3DFA8B" w14:textId="77777777" w:rsidTr="00D627C0">
        <w:trPr>
          <w:trHeight w:val="31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69BFD9C7" w14:textId="4B60C1EC" w:rsidR="00D627C0" w:rsidRPr="00D627C0" w:rsidRDefault="00D627C0" w:rsidP="00D627C0">
            <w:pPr>
              <w:spacing w:after="0" w:line="240" w:lineRule="auto"/>
              <w:rPr>
                <w:rFonts w:ascii="Times New Roman" w:eastAsia="Times New Roman" w:hAnsi="Times New Roman" w:cs="Times New Roman"/>
                <w:b/>
                <w:bCs/>
                <w:kern w:val="0"/>
                <w:lang w:eastAsia="sk-SK"/>
                <w14:ligatures w14:val="none"/>
              </w:rPr>
            </w:pPr>
            <w:r w:rsidRPr="00D627C0">
              <w:rPr>
                <w:rFonts w:ascii="Times New Roman" w:eastAsia="Times New Roman" w:hAnsi="Times New Roman" w:cs="Times New Roman"/>
                <w:b/>
                <w:bCs/>
                <w:kern w:val="0"/>
                <w:lang w:eastAsia="sk-SK"/>
                <w14:ligatures w14:val="none"/>
              </w:rPr>
              <w:t>8</w:t>
            </w:r>
            <w:r>
              <w:t xml:space="preserve"> </w:t>
            </w:r>
            <w:r w:rsidRPr="00D627C0">
              <w:rPr>
                <w:rFonts w:ascii="Times New Roman" w:eastAsia="Times New Roman" w:hAnsi="Times New Roman" w:cs="Times New Roman"/>
                <w:b/>
                <w:bCs/>
                <w:kern w:val="0"/>
                <w:lang w:eastAsia="sk-SK"/>
                <w14:ligatures w14:val="none"/>
              </w:rPr>
              <w:t>Operátori a montéri strojov a zariadení</w:t>
            </w:r>
          </w:p>
        </w:tc>
        <w:tc>
          <w:tcPr>
            <w:tcW w:w="960" w:type="dxa"/>
            <w:tcBorders>
              <w:top w:val="nil"/>
              <w:left w:val="nil"/>
              <w:bottom w:val="single" w:sz="4" w:space="0" w:color="auto"/>
              <w:right w:val="single" w:sz="4" w:space="0" w:color="auto"/>
            </w:tcBorders>
            <w:shd w:val="clear" w:color="auto" w:fill="auto"/>
            <w:noWrap/>
            <w:vAlign w:val="center"/>
            <w:hideMark/>
          </w:tcPr>
          <w:p w14:paraId="0012A39A"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7 813</w:t>
            </w:r>
          </w:p>
        </w:tc>
        <w:tc>
          <w:tcPr>
            <w:tcW w:w="960" w:type="dxa"/>
            <w:tcBorders>
              <w:top w:val="nil"/>
              <w:left w:val="nil"/>
              <w:bottom w:val="single" w:sz="4" w:space="0" w:color="auto"/>
              <w:right w:val="single" w:sz="4" w:space="0" w:color="auto"/>
            </w:tcBorders>
            <w:shd w:val="clear" w:color="auto" w:fill="auto"/>
            <w:noWrap/>
            <w:vAlign w:val="center"/>
            <w:hideMark/>
          </w:tcPr>
          <w:p w14:paraId="661B0B88"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11 159</w:t>
            </w:r>
          </w:p>
        </w:tc>
        <w:tc>
          <w:tcPr>
            <w:tcW w:w="960" w:type="dxa"/>
            <w:tcBorders>
              <w:top w:val="nil"/>
              <w:left w:val="nil"/>
              <w:bottom w:val="single" w:sz="4" w:space="0" w:color="auto"/>
              <w:right w:val="single" w:sz="4" w:space="0" w:color="auto"/>
            </w:tcBorders>
            <w:shd w:val="clear" w:color="auto" w:fill="auto"/>
            <w:noWrap/>
            <w:vAlign w:val="center"/>
            <w:hideMark/>
          </w:tcPr>
          <w:p w14:paraId="36965047"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11 310</w:t>
            </w:r>
          </w:p>
        </w:tc>
        <w:tc>
          <w:tcPr>
            <w:tcW w:w="960" w:type="dxa"/>
            <w:tcBorders>
              <w:top w:val="nil"/>
              <w:left w:val="nil"/>
              <w:bottom w:val="single" w:sz="4" w:space="0" w:color="auto"/>
              <w:right w:val="single" w:sz="4" w:space="0" w:color="auto"/>
            </w:tcBorders>
            <w:shd w:val="clear" w:color="auto" w:fill="auto"/>
            <w:noWrap/>
            <w:vAlign w:val="center"/>
            <w:hideMark/>
          </w:tcPr>
          <w:p w14:paraId="3F927C2D"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9 372</w:t>
            </w:r>
          </w:p>
        </w:tc>
        <w:tc>
          <w:tcPr>
            <w:tcW w:w="960" w:type="dxa"/>
            <w:tcBorders>
              <w:top w:val="nil"/>
              <w:left w:val="nil"/>
              <w:bottom w:val="single" w:sz="4" w:space="0" w:color="auto"/>
              <w:right w:val="single" w:sz="4" w:space="0" w:color="auto"/>
            </w:tcBorders>
            <w:shd w:val="clear" w:color="auto" w:fill="auto"/>
            <w:noWrap/>
            <w:vAlign w:val="center"/>
            <w:hideMark/>
          </w:tcPr>
          <w:p w14:paraId="71B28FA7"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8 920</w:t>
            </w:r>
          </w:p>
        </w:tc>
      </w:tr>
      <w:tr w:rsidR="00D627C0" w:rsidRPr="00D627C0" w14:paraId="7B2E9201" w14:textId="77777777" w:rsidTr="00D627C0">
        <w:trPr>
          <w:trHeight w:val="31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66C19085" w14:textId="4D7A67CA" w:rsidR="00D627C0" w:rsidRPr="00D627C0" w:rsidRDefault="00D627C0" w:rsidP="00D627C0">
            <w:pPr>
              <w:spacing w:after="0" w:line="240" w:lineRule="auto"/>
              <w:rPr>
                <w:rFonts w:ascii="Times New Roman" w:eastAsia="Times New Roman" w:hAnsi="Times New Roman" w:cs="Times New Roman"/>
                <w:b/>
                <w:bCs/>
                <w:kern w:val="0"/>
                <w:lang w:eastAsia="sk-SK"/>
                <w14:ligatures w14:val="none"/>
              </w:rPr>
            </w:pPr>
            <w:r w:rsidRPr="00D627C0">
              <w:rPr>
                <w:rFonts w:ascii="Times New Roman" w:eastAsia="Times New Roman" w:hAnsi="Times New Roman" w:cs="Times New Roman"/>
                <w:b/>
                <w:bCs/>
                <w:kern w:val="0"/>
                <w:lang w:eastAsia="sk-SK"/>
                <w14:ligatures w14:val="none"/>
              </w:rPr>
              <w:t>9</w:t>
            </w:r>
            <w:r>
              <w:t xml:space="preserve"> </w:t>
            </w:r>
            <w:r w:rsidRPr="00D627C0">
              <w:rPr>
                <w:rFonts w:ascii="Times New Roman" w:eastAsia="Times New Roman" w:hAnsi="Times New Roman" w:cs="Times New Roman"/>
                <w:b/>
                <w:bCs/>
                <w:kern w:val="0"/>
                <w:lang w:eastAsia="sk-SK"/>
                <w14:ligatures w14:val="none"/>
              </w:rPr>
              <w:t>Pomocní a nekvalifikovaní pracovníci</w:t>
            </w:r>
          </w:p>
        </w:tc>
        <w:tc>
          <w:tcPr>
            <w:tcW w:w="960" w:type="dxa"/>
            <w:tcBorders>
              <w:top w:val="nil"/>
              <w:left w:val="nil"/>
              <w:bottom w:val="single" w:sz="4" w:space="0" w:color="auto"/>
              <w:right w:val="single" w:sz="4" w:space="0" w:color="auto"/>
            </w:tcBorders>
            <w:shd w:val="clear" w:color="auto" w:fill="auto"/>
            <w:noWrap/>
            <w:vAlign w:val="center"/>
            <w:hideMark/>
          </w:tcPr>
          <w:p w14:paraId="2AD218FB"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22 632</w:t>
            </w:r>
          </w:p>
        </w:tc>
        <w:tc>
          <w:tcPr>
            <w:tcW w:w="960" w:type="dxa"/>
            <w:tcBorders>
              <w:top w:val="nil"/>
              <w:left w:val="nil"/>
              <w:bottom w:val="single" w:sz="4" w:space="0" w:color="auto"/>
              <w:right w:val="single" w:sz="4" w:space="0" w:color="auto"/>
            </w:tcBorders>
            <w:shd w:val="clear" w:color="auto" w:fill="auto"/>
            <w:noWrap/>
            <w:vAlign w:val="center"/>
            <w:hideMark/>
          </w:tcPr>
          <w:p w14:paraId="591526C8"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27 476</w:t>
            </w:r>
          </w:p>
        </w:tc>
        <w:tc>
          <w:tcPr>
            <w:tcW w:w="960" w:type="dxa"/>
            <w:tcBorders>
              <w:top w:val="nil"/>
              <w:left w:val="nil"/>
              <w:bottom w:val="single" w:sz="4" w:space="0" w:color="auto"/>
              <w:right w:val="single" w:sz="4" w:space="0" w:color="auto"/>
            </w:tcBorders>
            <w:shd w:val="clear" w:color="auto" w:fill="auto"/>
            <w:noWrap/>
            <w:vAlign w:val="center"/>
            <w:hideMark/>
          </w:tcPr>
          <w:p w14:paraId="1B7D9914"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27 913</w:t>
            </w:r>
          </w:p>
        </w:tc>
        <w:tc>
          <w:tcPr>
            <w:tcW w:w="960" w:type="dxa"/>
            <w:tcBorders>
              <w:top w:val="nil"/>
              <w:left w:val="nil"/>
              <w:bottom w:val="single" w:sz="4" w:space="0" w:color="auto"/>
              <w:right w:val="single" w:sz="4" w:space="0" w:color="auto"/>
            </w:tcBorders>
            <w:shd w:val="clear" w:color="auto" w:fill="auto"/>
            <w:noWrap/>
            <w:vAlign w:val="center"/>
            <w:hideMark/>
          </w:tcPr>
          <w:p w14:paraId="3C66669D"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23 339</w:t>
            </w:r>
          </w:p>
        </w:tc>
        <w:tc>
          <w:tcPr>
            <w:tcW w:w="960" w:type="dxa"/>
            <w:tcBorders>
              <w:top w:val="nil"/>
              <w:left w:val="nil"/>
              <w:bottom w:val="single" w:sz="4" w:space="0" w:color="auto"/>
              <w:right w:val="single" w:sz="4" w:space="0" w:color="auto"/>
            </w:tcBorders>
            <w:shd w:val="clear" w:color="auto" w:fill="auto"/>
            <w:noWrap/>
            <w:vAlign w:val="center"/>
            <w:hideMark/>
          </w:tcPr>
          <w:p w14:paraId="3F7B606A"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22 209</w:t>
            </w:r>
          </w:p>
        </w:tc>
      </w:tr>
      <w:tr w:rsidR="00D627C0" w:rsidRPr="00D627C0" w14:paraId="4E0F4065" w14:textId="77777777" w:rsidTr="00D627C0">
        <w:trPr>
          <w:trHeight w:val="31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44A425DA" w14:textId="77777777" w:rsidR="00D627C0" w:rsidRPr="00D627C0" w:rsidRDefault="00D627C0" w:rsidP="00D627C0">
            <w:pPr>
              <w:spacing w:after="0" w:line="240" w:lineRule="auto"/>
              <w:rPr>
                <w:rFonts w:ascii="Times New Roman" w:eastAsia="Times New Roman" w:hAnsi="Times New Roman" w:cs="Times New Roman"/>
                <w:b/>
                <w:bCs/>
                <w:kern w:val="0"/>
                <w:lang w:eastAsia="sk-SK"/>
                <w14:ligatures w14:val="none"/>
              </w:rPr>
            </w:pPr>
            <w:r w:rsidRPr="00D627C0">
              <w:rPr>
                <w:rFonts w:ascii="Times New Roman" w:eastAsia="Times New Roman" w:hAnsi="Times New Roman" w:cs="Times New Roman"/>
                <w:b/>
                <w:bCs/>
                <w:kern w:val="0"/>
                <w:lang w:eastAsia="sk-SK"/>
                <w14:ligatures w14:val="none"/>
              </w:rPr>
              <w:t>nezistené</w:t>
            </w:r>
          </w:p>
        </w:tc>
        <w:tc>
          <w:tcPr>
            <w:tcW w:w="960" w:type="dxa"/>
            <w:tcBorders>
              <w:top w:val="nil"/>
              <w:left w:val="nil"/>
              <w:bottom w:val="single" w:sz="4" w:space="0" w:color="auto"/>
              <w:right w:val="single" w:sz="4" w:space="0" w:color="auto"/>
            </w:tcBorders>
            <w:shd w:val="clear" w:color="auto" w:fill="auto"/>
            <w:noWrap/>
            <w:vAlign w:val="center"/>
            <w:hideMark/>
          </w:tcPr>
          <w:p w14:paraId="684CEED7"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119</w:t>
            </w:r>
          </w:p>
        </w:tc>
        <w:tc>
          <w:tcPr>
            <w:tcW w:w="960" w:type="dxa"/>
            <w:tcBorders>
              <w:top w:val="nil"/>
              <w:left w:val="nil"/>
              <w:bottom w:val="single" w:sz="4" w:space="0" w:color="auto"/>
              <w:right w:val="single" w:sz="4" w:space="0" w:color="auto"/>
            </w:tcBorders>
            <w:shd w:val="clear" w:color="auto" w:fill="auto"/>
            <w:noWrap/>
            <w:vAlign w:val="center"/>
            <w:hideMark/>
          </w:tcPr>
          <w:p w14:paraId="6A73955B"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201</w:t>
            </w:r>
          </w:p>
        </w:tc>
        <w:tc>
          <w:tcPr>
            <w:tcW w:w="960" w:type="dxa"/>
            <w:tcBorders>
              <w:top w:val="nil"/>
              <w:left w:val="nil"/>
              <w:bottom w:val="single" w:sz="4" w:space="0" w:color="auto"/>
              <w:right w:val="single" w:sz="4" w:space="0" w:color="auto"/>
            </w:tcBorders>
            <w:shd w:val="clear" w:color="auto" w:fill="auto"/>
            <w:noWrap/>
            <w:vAlign w:val="center"/>
            <w:hideMark/>
          </w:tcPr>
          <w:p w14:paraId="6F35A96F"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242</w:t>
            </w:r>
          </w:p>
        </w:tc>
        <w:tc>
          <w:tcPr>
            <w:tcW w:w="960" w:type="dxa"/>
            <w:tcBorders>
              <w:top w:val="nil"/>
              <w:left w:val="nil"/>
              <w:bottom w:val="single" w:sz="4" w:space="0" w:color="auto"/>
              <w:right w:val="single" w:sz="4" w:space="0" w:color="auto"/>
            </w:tcBorders>
            <w:shd w:val="clear" w:color="auto" w:fill="auto"/>
            <w:noWrap/>
            <w:vAlign w:val="center"/>
            <w:hideMark/>
          </w:tcPr>
          <w:p w14:paraId="78B1FE4F"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193</w:t>
            </w:r>
          </w:p>
        </w:tc>
        <w:tc>
          <w:tcPr>
            <w:tcW w:w="960" w:type="dxa"/>
            <w:tcBorders>
              <w:top w:val="nil"/>
              <w:left w:val="nil"/>
              <w:bottom w:val="single" w:sz="4" w:space="0" w:color="auto"/>
              <w:right w:val="single" w:sz="4" w:space="0" w:color="auto"/>
            </w:tcBorders>
            <w:shd w:val="clear" w:color="auto" w:fill="auto"/>
            <w:noWrap/>
            <w:vAlign w:val="center"/>
            <w:hideMark/>
          </w:tcPr>
          <w:p w14:paraId="5F76079F"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225</w:t>
            </w:r>
          </w:p>
        </w:tc>
      </w:tr>
      <w:tr w:rsidR="00D627C0" w:rsidRPr="00D627C0" w14:paraId="574EE1CD" w14:textId="77777777" w:rsidTr="00D627C0">
        <w:trPr>
          <w:trHeight w:val="566"/>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3A26302B" w14:textId="3EBB2D68" w:rsidR="00D627C0" w:rsidRPr="00D627C0" w:rsidRDefault="00D627C0" w:rsidP="00D627C0">
            <w:pPr>
              <w:spacing w:after="0" w:line="240" w:lineRule="auto"/>
              <w:rPr>
                <w:rFonts w:ascii="Times New Roman" w:eastAsia="Times New Roman" w:hAnsi="Times New Roman" w:cs="Times New Roman"/>
                <w:b/>
                <w:bCs/>
                <w:kern w:val="0"/>
                <w:lang w:eastAsia="sk-SK"/>
                <w14:ligatures w14:val="none"/>
              </w:rPr>
            </w:pPr>
            <w:r w:rsidRPr="00D627C0">
              <w:rPr>
                <w:rFonts w:ascii="Times New Roman" w:eastAsia="Times New Roman" w:hAnsi="Times New Roman" w:cs="Times New Roman"/>
                <w:b/>
                <w:bCs/>
                <w:kern w:val="0"/>
                <w:lang w:eastAsia="sk-SK"/>
                <w14:ligatures w14:val="none"/>
              </w:rPr>
              <w:t>bezprostred</w:t>
            </w:r>
            <w:r>
              <w:rPr>
                <w:rFonts w:ascii="Times New Roman" w:eastAsia="Times New Roman" w:hAnsi="Times New Roman" w:cs="Times New Roman"/>
                <w:b/>
                <w:bCs/>
                <w:kern w:val="0"/>
                <w:lang w:eastAsia="sk-SK"/>
                <w14:ligatures w14:val="none"/>
              </w:rPr>
              <w:t>ne</w:t>
            </w:r>
            <w:r w:rsidRPr="00D627C0">
              <w:rPr>
                <w:rFonts w:ascii="Times New Roman" w:eastAsia="Times New Roman" w:hAnsi="Times New Roman" w:cs="Times New Roman"/>
                <w:b/>
                <w:bCs/>
                <w:kern w:val="0"/>
                <w:lang w:eastAsia="sk-SK"/>
                <w14:ligatures w14:val="none"/>
              </w:rPr>
              <w:t xml:space="preserve"> pred evidenciou bez zamestnania</w:t>
            </w:r>
          </w:p>
        </w:tc>
        <w:tc>
          <w:tcPr>
            <w:tcW w:w="960" w:type="dxa"/>
            <w:tcBorders>
              <w:top w:val="nil"/>
              <w:left w:val="nil"/>
              <w:bottom w:val="single" w:sz="4" w:space="0" w:color="auto"/>
              <w:right w:val="single" w:sz="4" w:space="0" w:color="auto"/>
            </w:tcBorders>
            <w:shd w:val="clear" w:color="auto" w:fill="auto"/>
            <w:noWrap/>
            <w:vAlign w:val="center"/>
            <w:hideMark/>
          </w:tcPr>
          <w:p w14:paraId="6612B46A"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94 960</w:t>
            </w:r>
          </w:p>
        </w:tc>
        <w:tc>
          <w:tcPr>
            <w:tcW w:w="960" w:type="dxa"/>
            <w:tcBorders>
              <w:top w:val="nil"/>
              <w:left w:val="nil"/>
              <w:bottom w:val="single" w:sz="4" w:space="0" w:color="auto"/>
              <w:right w:val="single" w:sz="4" w:space="0" w:color="auto"/>
            </w:tcBorders>
            <w:shd w:val="clear" w:color="auto" w:fill="auto"/>
            <w:noWrap/>
            <w:vAlign w:val="center"/>
            <w:hideMark/>
          </w:tcPr>
          <w:p w14:paraId="76A03BB1"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113 624</w:t>
            </w:r>
          </w:p>
        </w:tc>
        <w:tc>
          <w:tcPr>
            <w:tcW w:w="960" w:type="dxa"/>
            <w:tcBorders>
              <w:top w:val="nil"/>
              <w:left w:val="nil"/>
              <w:bottom w:val="single" w:sz="4" w:space="0" w:color="auto"/>
              <w:right w:val="single" w:sz="4" w:space="0" w:color="auto"/>
            </w:tcBorders>
            <w:shd w:val="clear" w:color="auto" w:fill="auto"/>
            <w:noWrap/>
            <w:vAlign w:val="center"/>
            <w:hideMark/>
          </w:tcPr>
          <w:p w14:paraId="7C1EF8CC"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122 222</w:t>
            </w:r>
          </w:p>
        </w:tc>
        <w:tc>
          <w:tcPr>
            <w:tcW w:w="960" w:type="dxa"/>
            <w:tcBorders>
              <w:top w:val="nil"/>
              <w:left w:val="nil"/>
              <w:bottom w:val="single" w:sz="4" w:space="0" w:color="auto"/>
              <w:right w:val="single" w:sz="4" w:space="0" w:color="auto"/>
            </w:tcBorders>
            <w:shd w:val="clear" w:color="auto" w:fill="auto"/>
            <w:noWrap/>
            <w:vAlign w:val="center"/>
            <w:hideMark/>
          </w:tcPr>
          <w:p w14:paraId="4B3BA1EB"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107 070</w:t>
            </w:r>
          </w:p>
        </w:tc>
        <w:tc>
          <w:tcPr>
            <w:tcW w:w="960" w:type="dxa"/>
            <w:tcBorders>
              <w:top w:val="nil"/>
              <w:left w:val="nil"/>
              <w:bottom w:val="single" w:sz="4" w:space="0" w:color="auto"/>
              <w:right w:val="single" w:sz="4" w:space="0" w:color="auto"/>
            </w:tcBorders>
            <w:shd w:val="clear" w:color="auto" w:fill="auto"/>
            <w:noWrap/>
            <w:vAlign w:val="center"/>
            <w:hideMark/>
          </w:tcPr>
          <w:p w14:paraId="49BF9F4B" w14:textId="77777777" w:rsidR="00D627C0" w:rsidRPr="00D627C0" w:rsidRDefault="00D627C0" w:rsidP="00D627C0">
            <w:pPr>
              <w:spacing w:after="0" w:line="240" w:lineRule="auto"/>
              <w:jc w:val="center"/>
              <w:rPr>
                <w:rFonts w:ascii="Times New Roman" w:eastAsia="Times New Roman" w:hAnsi="Times New Roman" w:cs="Times New Roman"/>
                <w:color w:val="000000"/>
                <w:kern w:val="0"/>
                <w:lang w:eastAsia="sk-SK"/>
                <w14:ligatures w14:val="none"/>
              </w:rPr>
            </w:pPr>
            <w:r w:rsidRPr="00D627C0">
              <w:rPr>
                <w:rFonts w:ascii="Times New Roman" w:eastAsia="Times New Roman" w:hAnsi="Times New Roman" w:cs="Times New Roman"/>
                <w:color w:val="000000"/>
                <w:kern w:val="0"/>
                <w:lang w:eastAsia="sk-SK"/>
                <w14:ligatures w14:val="none"/>
              </w:rPr>
              <w:t>95 608</w:t>
            </w:r>
          </w:p>
        </w:tc>
      </w:tr>
    </w:tbl>
    <w:p w14:paraId="640655A5" w14:textId="4198B6BB" w:rsidR="00637DEF" w:rsidRPr="00814AFE" w:rsidRDefault="00D627C0" w:rsidP="00E71F45">
      <w:pPr>
        <w:spacing w:after="0" w:line="240" w:lineRule="auto"/>
        <w:jc w:val="both"/>
        <w:rPr>
          <w:rFonts w:ascii="Times New Roman" w:hAnsi="Times New Roman" w:cs="Times New Roman"/>
          <w:i/>
          <w:iCs/>
        </w:rPr>
      </w:pPr>
      <w:r w:rsidRPr="00814AFE">
        <w:rPr>
          <w:rFonts w:ascii="Times New Roman" w:hAnsi="Times New Roman" w:cs="Times New Roman"/>
          <w:i/>
          <w:iCs/>
        </w:rPr>
        <w:t>Zdroj: ÚPSVaR</w:t>
      </w:r>
    </w:p>
    <w:p w14:paraId="3920E7A4" w14:textId="77777777" w:rsidR="00795DE7" w:rsidRDefault="00795DE7" w:rsidP="00E71F45">
      <w:pPr>
        <w:spacing w:after="0" w:line="240" w:lineRule="auto"/>
        <w:jc w:val="both"/>
        <w:rPr>
          <w:rFonts w:ascii="Times New Roman" w:hAnsi="Times New Roman" w:cs="Times New Roman"/>
          <w:sz w:val="24"/>
          <w:szCs w:val="24"/>
        </w:rPr>
      </w:pPr>
    </w:p>
    <w:p w14:paraId="05A562A4" w14:textId="5B6E2CDC" w:rsidR="00795DE7" w:rsidRPr="00E8296D" w:rsidRDefault="00E8296D" w:rsidP="00E71F45">
      <w:pPr>
        <w:spacing w:after="0" w:line="240" w:lineRule="auto"/>
        <w:jc w:val="both"/>
        <w:rPr>
          <w:rFonts w:ascii="Times New Roman" w:hAnsi="Times New Roman" w:cs="Times New Roman"/>
          <w:b/>
          <w:bCs/>
          <w:sz w:val="24"/>
          <w:szCs w:val="24"/>
        </w:rPr>
      </w:pPr>
      <w:r w:rsidRPr="00E8296D">
        <w:rPr>
          <w:rFonts w:ascii="Times New Roman" w:hAnsi="Times New Roman" w:cs="Times New Roman"/>
          <w:b/>
          <w:bCs/>
          <w:sz w:val="24"/>
          <w:szCs w:val="24"/>
        </w:rPr>
        <w:t>Voľné pracovné miesta</w:t>
      </w:r>
    </w:p>
    <w:p w14:paraId="4029F176" w14:textId="4621A3DF" w:rsidR="00E8296D" w:rsidRDefault="00D34515" w:rsidP="00E71F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hľadiska nahlásených voľných pracovných miest, došlo k ich prirodzenému poklesu v rokoch 2020 až 2021 (prepuknutie pandémie COVID-19 a s tým súvisiace hospodárske obmedzenia) a od roku 2022 začali postupne pozvoľne rásť. V roku 2023 bol zaznamenaný miery pokles. </w:t>
      </w:r>
    </w:p>
    <w:p w14:paraId="3D08BECC" w14:textId="77777777" w:rsidR="00876266" w:rsidRDefault="00876266" w:rsidP="00694235">
      <w:pPr>
        <w:spacing w:after="0" w:line="240" w:lineRule="auto"/>
        <w:jc w:val="both"/>
        <w:rPr>
          <w:rFonts w:ascii="Times New Roman" w:hAnsi="Times New Roman" w:cs="Times New Roman"/>
          <w:sz w:val="24"/>
          <w:szCs w:val="24"/>
        </w:rPr>
      </w:pPr>
    </w:p>
    <w:p w14:paraId="4ABEAAA4" w14:textId="1F73EAF0" w:rsidR="00694235" w:rsidRPr="00D34515" w:rsidRDefault="00D34515" w:rsidP="006942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hľadiska štruktúry nahlásených voľných pracovných miest bolo evidovaných najviac pracovných miest v klasifikáciách </w:t>
      </w:r>
      <w:r>
        <w:rPr>
          <w:rFonts w:ascii="Times New Roman" w:hAnsi="Times New Roman" w:cs="Times New Roman"/>
          <w:iCs/>
          <w:sz w:val="24"/>
          <w:szCs w:val="24"/>
        </w:rPr>
        <w:t xml:space="preserve">ako </w:t>
      </w:r>
      <w:r w:rsidRPr="009173B6">
        <w:rPr>
          <w:rFonts w:ascii="Times New Roman" w:hAnsi="Times New Roman" w:cs="Times New Roman"/>
          <w:iCs/>
          <w:sz w:val="24"/>
          <w:szCs w:val="24"/>
        </w:rPr>
        <w:t>7</w:t>
      </w:r>
      <w:r>
        <w:rPr>
          <w:rFonts w:ascii="Times New Roman" w:hAnsi="Times New Roman" w:cs="Times New Roman"/>
          <w:iCs/>
          <w:sz w:val="24"/>
          <w:szCs w:val="24"/>
        </w:rPr>
        <w:t xml:space="preserve"> –</w:t>
      </w:r>
      <w:r w:rsidRPr="009173B6">
        <w:rPr>
          <w:rFonts w:ascii="Times New Roman" w:hAnsi="Times New Roman" w:cs="Times New Roman"/>
          <w:iCs/>
          <w:sz w:val="24"/>
          <w:szCs w:val="24"/>
        </w:rPr>
        <w:t xml:space="preserve"> </w:t>
      </w:r>
      <w:r>
        <w:rPr>
          <w:rFonts w:ascii="Times New Roman" w:hAnsi="Times New Roman" w:cs="Times New Roman"/>
          <w:iCs/>
          <w:sz w:val="24"/>
          <w:szCs w:val="24"/>
        </w:rPr>
        <w:t>k</w:t>
      </w:r>
      <w:r w:rsidRPr="009173B6">
        <w:rPr>
          <w:rFonts w:ascii="Times New Roman" w:hAnsi="Times New Roman" w:cs="Times New Roman"/>
          <w:iCs/>
          <w:sz w:val="24"/>
          <w:szCs w:val="24"/>
        </w:rPr>
        <w:t>valifikovaní pracovníci a</w:t>
      </w:r>
      <w:r>
        <w:rPr>
          <w:rFonts w:ascii="Times New Roman" w:hAnsi="Times New Roman" w:cs="Times New Roman"/>
          <w:iCs/>
          <w:sz w:val="24"/>
          <w:szCs w:val="24"/>
        </w:rPr>
        <w:t> </w:t>
      </w:r>
      <w:r w:rsidRPr="009173B6">
        <w:rPr>
          <w:rFonts w:ascii="Times New Roman" w:hAnsi="Times New Roman" w:cs="Times New Roman"/>
          <w:iCs/>
          <w:sz w:val="24"/>
          <w:szCs w:val="24"/>
        </w:rPr>
        <w:t>remeselníci</w:t>
      </w:r>
      <w:r>
        <w:rPr>
          <w:rFonts w:ascii="Times New Roman" w:hAnsi="Times New Roman" w:cs="Times New Roman"/>
          <w:iCs/>
          <w:sz w:val="24"/>
          <w:szCs w:val="24"/>
        </w:rPr>
        <w:t xml:space="preserve">, </w:t>
      </w:r>
      <w:r w:rsidRPr="009173B6">
        <w:rPr>
          <w:rFonts w:ascii="Times New Roman" w:hAnsi="Times New Roman" w:cs="Times New Roman"/>
          <w:iCs/>
          <w:sz w:val="24"/>
          <w:szCs w:val="24"/>
        </w:rPr>
        <w:t xml:space="preserve">8 </w:t>
      </w:r>
      <w:r>
        <w:rPr>
          <w:rFonts w:ascii="Times New Roman" w:hAnsi="Times New Roman" w:cs="Times New Roman"/>
          <w:iCs/>
          <w:sz w:val="24"/>
          <w:szCs w:val="24"/>
        </w:rPr>
        <w:t>– o</w:t>
      </w:r>
      <w:r w:rsidRPr="009173B6">
        <w:rPr>
          <w:rFonts w:ascii="Times New Roman" w:hAnsi="Times New Roman" w:cs="Times New Roman"/>
          <w:iCs/>
          <w:sz w:val="24"/>
          <w:szCs w:val="24"/>
        </w:rPr>
        <w:t>perátori a montéri strojov a</w:t>
      </w:r>
      <w:r>
        <w:rPr>
          <w:rFonts w:ascii="Times New Roman" w:hAnsi="Times New Roman" w:cs="Times New Roman"/>
          <w:iCs/>
          <w:sz w:val="24"/>
          <w:szCs w:val="24"/>
        </w:rPr>
        <w:t> </w:t>
      </w:r>
      <w:r w:rsidRPr="009173B6">
        <w:rPr>
          <w:rFonts w:ascii="Times New Roman" w:hAnsi="Times New Roman" w:cs="Times New Roman"/>
          <w:iCs/>
          <w:sz w:val="24"/>
          <w:szCs w:val="24"/>
        </w:rPr>
        <w:t>zariadení</w:t>
      </w:r>
      <w:r>
        <w:rPr>
          <w:rFonts w:ascii="Times New Roman" w:hAnsi="Times New Roman" w:cs="Times New Roman"/>
          <w:iCs/>
          <w:sz w:val="24"/>
          <w:szCs w:val="24"/>
        </w:rPr>
        <w:t xml:space="preserve"> a </w:t>
      </w:r>
      <w:r w:rsidRPr="009173B6">
        <w:rPr>
          <w:rFonts w:ascii="Times New Roman" w:hAnsi="Times New Roman" w:cs="Times New Roman"/>
          <w:iCs/>
          <w:sz w:val="24"/>
          <w:szCs w:val="24"/>
        </w:rPr>
        <w:t>9</w:t>
      </w:r>
      <w:r>
        <w:rPr>
          <w:rFonts w:ascii="Times New Roman" w:hAnsi="Times New Roman" w:cs="Times New Roman"/>
          <w:iCs/>
          <w:sz w:val="24"/>
          <w:szCs w:val="24"/>
        </w:rPr>
        <w:t xml:space="preserve"> – p</w:t>
      </w:r>
      <w:r w:rsidRPr="009173B6">
        <w:rPr>
          <w:rFonts w:ascii="Times New Roman" w:hAnsi="Times New Roman" w:cs="Times New Roman"/>
          <w:iCs/>
          <w:sz w:val="24"/>
          <w:szCs w:val="24"/>
        </w:rPr>
        <w:t xml:space="preserve">omocní a nekvalifikovaní </w:t>
      </w:r>
      <w:r>
        <w:rPr>
          <w:rFonts w:ascii="Times New Roman" w:hAnsi="Times New Roman" w:cs="Times New Roman"/>
          <w:iCs/>
          <w:sz w:val="24"/>
          <w:szCs w:val="24"/>
        </w:rPr>
        <w:t>p</w:t>
      </w:r>
      <w:r w:rsidRPr="009173B6">
        <w:rPr>
          <w:rFonts w:ascii="Times New Roman" w:hAnsi="Times New Roman" w:cs="Times New Roman"/>
          <w:iCs/>
          <w:sz w:val="24"/>
          <w:szCs w:val="24"/>
        </w:rPr>
        <w:t>racovníci</w:t>
      </w:r>
      <w:r>
        <w:rPr>
          <w:rFonts w:ascii="Times New Roman" w:hAnsi="Times New Roman" w:cs="Times New Roman"/>
          <w:iCs/>
          <w:sz w:val="24"/>
          <w:szCs w:val="24"/>
        </w:rPr>
        <w:t xml:space="preserve">. Štruktúra voľných pracovných miest nekorešponduje so štruktúrou </w:t>
      </w:r>
      <w:proofErr w:type="spellStart"/>
      <w:r>
        <w:rPr>
          <w:rFonts w:ascii="Times New Roman" w:hAnsi="Times New Roman" w:cs="Times New Roman"/>
          <w:iCs/>
          <w:sz w:val="24"/>
          <w:szCs w:val="24"/>
        </w:rPr>
        <w:t>UoZ</w:t>
      </w:r>
      <w:proofErr w:type="spellEnd"/>
      <w:r>
        <w:rPr>
          <w:rFonts w:ascii="Times New Roman" w:hAnsi="Times New Roman" w:cs="Times New Roman"/>
          <w:iCs/>
          <w:sz w:val="24"/>
          <w:szCs w:val="24"/>
        </w:rPr>
        <w:t xml:space="preserve"> z hľadiska </w:t>
      </w:r>
      <w:r w:rsidRPr="00D34515">
        <w:rPr>
          <w:rFonts w:ascii="Times New Roman" w:hAnsi="Times New Roman" w:cs="Times New Roman"/>
          <w:iCs/>
          <w:sz w:val="24"/>
          <w:szCs w:val="24"/>
        </w:rPr>
        <w:t>klasifikácie zamestnaní</w:t>
      </w:r>
      <w:r>
        <w:rPr>
          <w:rFonts w:ascii="Times New Roman" w:hAnsi="Times New Roman" w:cs="Times New Roman"/>
          <w:iCs/>
          <w:sz w:val="24"/>
          <w:szCs w:val="24"/>
        </w:rPr>
        <w:t>.</w:t>
      </w:r>
      <w:r w:rsidR="00E41FDE">
        <w:rPr>
          <w:rFonts w:ascii="Times New Roman" w:hAnsi="Times New Roman" w:cs="Times New Roman"/>
          <w:iCs/>
          <w:sz w:val="24"/>
          <w:szCs w:val="24"/>
        </w:rPr>
        <w:t xml:space="preserve"> </w:t>
      </w:r>
      <w:r w:rsidR="00E41FDE">
        <w:rPr>
          <w:rFonts w:ascii="Times New Roman" w:hAnsi="Times New Roman" w:cs="Times New Roman"/>
          <w:iCs/>
          <w:sz w:val="24"/>
          <w:szCs w:val="24"/>
        </w:rPr>
        <w:lastRenderedPageBreak/>
        <w:t>Najvyšší počet voľných pracovných miest je pre o</w:t>
      </w:r>
      <w:r w:rsidR="00E41FDE" w:rsidRPr="00E41FDE">
        <w:rPr>
          <w:rFonts w:ascii="Times New Roman" w:hAnsi="Times New Roman" w:cs="Times New Roman"/>
          <w:iCs/>
          <w:sz w:val="24"/>
          <w:szCs w:val="24"/>
        </w:rPr>
        <w:t>perátor</w:t>
      </w:r>
      <w:r w:rsidR="00E41FDE">
        <w:rPr>
          <w:rFonts w:ascii="Times New Roman" w:hAnsi="Times New Roman" w:cs="Times New Roman"/>
          <w:iCs/>
          <w:sz w:val="24"/>
          <w:szCs w:val="24"/>
        </w:rPr>
        <w:t>ov</w:t>
      </w:r>
      <w:r w:rsidR="00E41FDE" w:rsidRPr="00E41FDE">
        <w:rPr>
          <w:rFonts w:ascii="Times New Roman" w:hAnsi="Times New Roman" w:cs="Times New Roman"/>
          <w:iCs/>
          <w:sz w:val="24"/>
          <w:szCs w:val="24"/>
        </w:rPr>
        <w:t xml:space="preserve"> a montér</w:t>
      </w:r>
      <w:r w:rsidR="00E41FDE">
        <w:rPr>
          <w:rFonts w:ascii="Times New Roman" w:hAnsi="Times New Roman" w:cs="Times New Roman"/>
          <w:iCs/>
          <w:sz w:val="24"/>
          <w:szCs w:val="24"/>
        </w:rPr>
        <w:t>ov</w:t>
      </w:r>
      <w:r w:rsidR="00E41FDE" w:rsidRPr="00E41FDE">
        <w:rPr>
          <w:rFonts w:ascii="Times New Roman" w:hAnsi="Times New Roman" w:cs="Times New Roman"/>
          <w:iCs/>
          <w:sz w:val="24"/>
          <w:szCs w:val="24"/>
        </w:rPr>
        <w:t xml:space="preserve"> strojov a</w:t>
      </w:r>
      <w:r w:rsidR="00694235">
        <w:rPr>
          <w:rFonts w:ascii="Times New Roman" w:hAnsi="Times New Roman" w:cs="Times New Roman"/>
          <w:iCs/>
          <w:sz w:val="24"/>
          <w:szCs w:val="24"/>
        </w:rPr>
        <w:t> </w:t>
      </w:r>
      <w:r w:rsidR="00E41FDE" w:rsidRPr="00E41FDE">
        <w:rPr>
          <w:rFonts w:ascii="Times New Roman" w:hAnsi="Times New Roman" w:cs="Times New Roman"/>
          <w:iCs/>
          <w:sz w:val="24"/>
          <w:szCs w:val="24"/>
        </w:rPr>
        <w:t>zariadení</w:t>
      </w:r>
      <w:r w:rsidR="00694235">
        <w:rPr>
          <w:rFonts w:ascii="Times New Roman" w:hAnsi="Times New Roman" w:cs="Times New Roman"/>
          <w:iCs/>
          <w:sz w:val="24"/>
          <w:szCs w:val="24"/>
        </w:rPr>
        <w:t xml:space="preserve"> (tvoria 44 % zo všetkých voľných pracovných miest), pričom počet </w:t>
      </w:r>
      <w:proofErr w:type="spellStart"/>
      <w:r w:rsidR="00694235">
        <w:rPr>
          <w:rFonts w:ascii="Times New Roman" w:hAnsi="Times New Roman" w:cs="Times New Roman"/>
          <w:iCs/>
          <w:sz w:val="24"/>
          <w:szCs w:val="24"/>
        </w:rPr>
        <w:t>UoZ</w:t>
      </w:r>
      <w:proofErr w:type="spellEnd"/>
      <w:r w:rsidR="00694235">
        <w:rPr>
          <w:rFonts w:ascii="Times New Roman" w:hAnsi="Times New Roman" w:cs="Times New Roman"/>
          <w:iCs/>
          <w:sz w:val="24"/>
          <w:szCs w:val="24"/>
        </w:rPr>
        <w:t xml:space="preserve"> v rovnakej klasifikácií tvorí len 28 % z voľného počtu takýchto pracovných miest. Nasledujú voľné pracovné miesta pre k</w:t>
      </w:r>
      <w:r w:rsidR="00694235" w:rsidRPr="00694235">
        <w:rPr>
          <w:rFonts w:ascii="Times New Roman" w:hAnsi="Times New Roman" w:cs="Times New Roman"/>
          <w:iCs/>
          <w:sz w:val="24"/>
          <w:szCs w:val="24"/>
        </w:rPr>
        <w:t>valifikovan</w:t>
      </w:r>
      <w:r w:rsidR="00694235">
        <w:rPr>
          <w:rFonts w:ascii="Times New Roman" w:hAnsi="Times New Roman" w:cs="Times New Roman"/>
          <w:iCs/>
          <w:sz w:val="24"/>
          <w:szCs w:val="24"/>
        </w:rPr>
        <w:t>ých</w:t>
      </w:r>
      <w:r w:rsidR="00694235" w:rsidRPr="00694235">
        <w:rPr>
          <w:rFonts w:ascii="Times New Roman" w:hAnsi="Times New Roman" w:cs="Times New Roman"/>
          <w:iCs/>
          <w:sz w:val="24"/>
          <w:szCs w:val="24"/>
        </w:rPr>
        <w:t xml:space="preserve"> pracovní</w:t>
      </w:r>
      <w:r w:rsidR="00694235">
        <w:rPr>
          <w:rFonts w:ascii="Times New Roman" w:hAnsi="Times New Roman" w:cs="Times New Roman"/>
          <w:iCs/>
          <w:sz w:val="24"/>
          <w:szCs w:val="24"/>
        </w:rPr>
        <w:t>kov</w:t>
      </w:r>
      <w:r w:rsidR="00694235" w:rsidRPr="00694235">
        <w:rPr>
          <w:rFonts w:ascii="Times New Roman" w:hAnsi="Times New Roman" w:cs="Times New Roman"/>
          <w:iCs/>
          <w:sz w:val="24"/>
          <w:szCs w:val="24"/>
        </w:rPr>
        <w:t xml:space="preserve"> a</w:t>
      </w:r>
      <w:r w:rsidR="00694235">
        <w:rPr>
          <w:rFonts w:ascii="Times New Roman" w:hAnsi="Times New Roman" w:cs="Times New Roman"/>
          <w:iCs/>
          <w:sz w:val="24"/>
          <w:szCs w:val="24"/>
        </w:rPr>
        <w:t> </w:t>
      </w:r>
      <w:r w:rsidR="00694235" w:rsidRPr="00694235">
        <w:rPr>
          <w:rFonts w:ascii="Times New Roman" w:hAnsi="Times New Roman" w:cs="Times New Roman"/>
          <w:iCs/>
          <w:sz w:val="24"/>
          <w:szCs w:val="24"/>
        </w:rPr>
        <w:t>remeselní</w:t>
      </w:r>
      <w:r w:rsidR="00694235">
        <w:rPr>
          <w:rFonts w:ascii="Times New Roman" w:hAnsi="Times New Roman" w:cs="Times New Roman"/>
          <w:iCs/>
          <w:sz w:val="24"/>
          <w:szCs w:val="24"/>
        </w:rPr>
        <w:t xml:space="preserve">kov (tvoria 21 % zo všetkých voľných pracovných miest), pričom počet </w:t>
      </w:r>
      <w:proofErr w:type="spellStart"/>
      <w:r w:rsidR="00694235">
        <w:rPr>
          <w:rFonts w:ascii="Times New Roman" w:hAnsi="Times New Roman" w:cs="Times New Roman"/>
          <w:iCs/>
          <w:sz w:val="24"/>
          <w:szCs w:val="24"/>
        </w:rPr>
        <w:t>UoZ</w:t>
      </w:r>
      <w:proofErr w:type="spellEnd"/>
      <w:r w:rsidR="00694235">
        <w:rPr>
          <w:rFonts w:ascii="Times New Roman" w:hAnsi="Times New Roman" w:cs="Times New Roman"/>
          <w:iCs/>
          <w:sz w:val="24"/>
          <w:szCs w:val="24"/>
        </w:rPr>
        <w:t xml:space="preserve"> v rovnakej klasifikácií tvorí len 52 % z voľného počtu takýchto pracovných miest.</w:t>
      </w:r>
      <w:r w:rsidR="00694235" w:rsidRPr="00694235">
        <w:rPr>
          <w:rFonts w:ascii="Times New Roman" w:hAnsi="Times New Roman" w:cs="Times New Roman"/>
          <w:iCs/>
          <w:sz w:val="24"/>
          <w:szCs w:val="24"/>
        </w:rPr>
        <w:t xml:space="preserve"> </w:t>
      </w:r>
      <w:r w:rsidR="00694235">
        <w:rPr>
          <w:rFonts w:ascii="Times New Roman" w:hAnsi="Times New Roman" w:cs="Times New Roman"/>
          <w:iCs/>
          <w:sz w:val="24"/>
          <w:szCs w:val="24"/>
        </w:rPr>
        <w:t>Napokon voľné pracovné miesta pre p</w:t>
      </w:r>
      <w:r w:rsidR="00694235" w:rsidRPr="00694235">
        <w:rPr>
          <w:rFonts w:ascii="Times New Roman" w:hAnsi="Times New Roman" w:cs="Times New Roman"/>
          <w:iCs/>
          <w:sz w:val="24"/>
          <w:szCs w:val="24"/>
        </w:rPr>
        <w:t>omocn</w:t>
      </w:r>
      <w:r w:rsidR="00694235">
        <w:rPr>
          <w:rFonts w:ascii="Times New Roman" w:hAnsi="Times New Roman" w:cs="Times New Roman"/>
          <w:iCs/>
          <w:sz w:val="24"/>
          <w:szCs w:val="24"/>
        </w:rPr>
        <w:t>ých</w:t>
      </w:r>
      <w:r w:rsidR="00694235" w:rsidRPr="00694235">
        <w:rPr>
          <w:rFonts w:ascii="Times New Roman" w:hAnsi="Times New Roman" w:cs="Times New Roman"/>
          <w:iCs/>
          <w:sz w:val="24"/>
          <w:szCs w:val="24"/>
        </w:rPr>
        <w:t xml:space="preserve"> a nekvalifikovan</w:t>
      </w:r>
      <w:r w:rsidR="00694235">
        <w:rPr>
          <w:rFonts w:ascii="Times New Roman" w:hAnsi="Times New Roman" w:cs="Times New Roman"/>
          <w:iCs/>
          <w:sz w:val="24"/>
          <w:szCs w:val="24"/>
        </w:rPr>
        <w:t>ých</w:t>
      </w:r>
      <w:r w:rsidR="00694235" w:rsidRPr="00694235">
        <w:rPr>
          <w:rFonts w:ascii="Times New Roman" w:hAnsi="Times New Roman" w:cs="Times New Roman"/>
          <w:iCs/>
          <w:sz w:val="24"/>
          <w:szCs w:val="24"/>
        </w:rPr>
        <w:t xml:space="preserve"> pracovní</w:t>
      </w:r>
      <w:r w:rsidR="00694235">
        <w:rPr>
          <w:rFonts w:ascii="Times New Roman" w:hAnsi="Times New Roman" w:cs="Times New Roman"/>
          <w:iCs/>
          <w:sz w:val="24"/>
          <w:szCs w:val="24"/>
        </w:rPr>
        <w:t xml:space="preserve">kov (tvoria 12 % zo všetkých voľných pracovných miest), pričom počet </w:t>
      </w:r>
      <w:proofErr w:type="spellStart"/>
      <w:r w:rsidR="00694235">
        <w:rPr>
          <w:rFonts w:ascii="Times New Roman" w:hAnsi="Times New Roman" w:cs="Times New Roman"/>
          <w:iCs/>
          <w:sz w:val="24"/>
          <w:szCs w:val="24"/>
        </w:rPr>
        <w:t>UoZ</w:t>
      </w:r>
      <w:proofErr w:type="spellEnd"/>
      <w:r w:rsidR="00694235">
        <w:rPr>
          <w:rFonts w:ascii="Times New Roman" w:hAnsi="Times New Roman" w:cs="Times New Roman"/>
          <w:iCs/>
          <w:sz w:val="24"/>
          <w:szCs w:val="24"/>
        </w:rPr>
        <w:t xml:space="preserve"> v rovnakej klasifikácií tvorí až 257 % z voľného počtu takýchto pracovných miest.</w:t>
      </w:r>
    </w:p>
    <w:p w14:paraId="34FE6BA2" w14:textId="77777777" w:rsidR="00876266" w:rsidRDefault="00876266" w:rsidP="00E71F45">
      <w:pPr>
        <w:spacing w:after="0" w:line="240" w:lineRule="auto"/>
        <w:jc w:val="both"/>
        <w:rPr>
          <w:rFonts w:ascii="Times New Roman" w:hAnsi="Times New Roman" w:cs="Times New Roman"/>
          <w:sz w:val="24"/>
          <w:szCs w:val="24"/>
        </w:rPr>
      </w:pPr>
    </w:p>
    <w:p w14:paraId="250D16A2" w14:textId="02107F9B" w:rsidR="00795DE7" w:rsidRDefault="00793B0B" w:rsidP="00E71F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roku 2023 bolo zaevidovaných výrazne viac štátnych príslušníkov tretích krajín (avšak bez rozdielu, či majú povolenie na zamestnanie, alebo nie – perspektívne môžu mať povolenie) ako voľných pracovných miest. </w:t>
      </w:r>
      <w:r w:rsidR="00F318FB">
        <w:rPr>
          <w:rFonts w:ascii="Times New Roman" w:hAnsi="Times New Roman" w:cs="Times New Roman"/>
          <w:sz w:val="24"/>
          <w:szCs w:val="24"/>
        </w:rPr>
        <w:t>Porovnaním štruktúry cudzincov z hľadiska klasifikácie zamestnaní a voľných pracovných miest možno konštatovať, že počt</w:t>
      </w:r>
      <w:r w:rsidR="00876266">
        <w:rPr>
          <w:rFonts w:ascii="Times New Roman" w:hAnsi="Times New Roman" w:cs="Times New Roman"/>
          <w:sz w:val="24"/>
          <w:szCs w:val="24"/>
        </w:rPr>
        <w:t xml:space="preserve">y a štruktúra cudzincov nezodpovedajú štruktúre voľných pracovných miest. </w:t>
      </w:r>
      <w:r>
        <w:rPr>
          <w:rFonts w:ascii="Times New Roman" w:hAnsi="Times New Roman" w:cs="Times New Roman"/>
          <w:sz w:val="24"/>
          <w:szCs w:val="24"/>
        </w:rPr>
        <w:t>Z evidovaných údajov m</w:t>
      </w:r>
      <w:r w:rsidR="00876266">
        <w:rPr>
          <w:rFonts w:ascii="Times New Roman" w:hAnsi="Times New Roman" w:cs="Times New Roman"/>
          <w:sz w:val="24"/>
          <w:szCs w:val="24"/>
        </w:rPr>
        <w:t>ožno predpokladať, že cudzinci sú ochotn</w:t>
      </w:r>
      <w:r>
        <w:rPr>
          <w:rFonts w:ascii="Times New Roman" w:hAnsi="Times New Roman" w:cs="Times New Roman"/>
          <w:sz w:val="24"/>
          <w:szCs w:val="24"/>
        </w:rPr>
        <w:t>í</w:t>
      </w:r>
      <w:r w:rsidR="00876266">
        <w:rPr>
          <w:rFonts w:ascii="Times New Roman" w:hAnsi="Times New Roman" w:cs="Times New Roman"/>
          <w:sz w:val="24"/>
          <w:szCs w:val="24"/>
        </w:rPr>
        <w:t xml:space="preserve"> napriek svojej kvalifikácií vykonávať prácu aj miestach vyžadujúcich nižšiu kvalifikáciu. Spôsobené je to najmä zložitejším procesom uznávania</w:t>
      </w:r>
      <w:r>
        <w:rPr>
          <w:rFonts w:ascii="Times New Roman" w:hAnsi="Times New Roman" w:cs="Times New Roman"/>
          <w:sz w:val="24"/>
          <w:szCs w:val="24"/>
        </w:rPr>
        <w:t xml:space="preserve"> vzdelávania a</w:t>
      </w:r>
      <w:r w:rsidR="00876266">
        <w:rPr>
          <w:rFonts w:ascii="Times New Roman" w:hAnsi="Times New Roman" w:cs="Times New Roman"/>
          <w:sz w:val="24"/>
          <w:szCs w:val="24"/>
        </w:rPr>
        <w:t xml:space="preserve"> kvalifikácií, či jazykovými bariérami.</w:t>
      </w:r>
    </w:p>
    <w:p w14:paraId="0C83B9E5" w14:textId="4416C866" w:rsidR="00876266" w:rsidRDefault="00876266" w:rsidP="00E71F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Pozície v klasifikácií p</w:t>
      </w:r>
      <w:r w:rsidRPr="00876266">
        <w:rPr>
          <w:rFonts w:ascii="Times New Roman" w:hAnsi="Times New Roman" w:cs="Times New Roman"/>
          <w:sz w:val="24"/>
          <w:szCs w:val="24"/>
        </w:rPr>
        <w:t>ríslušníci ozbrojených síl</w:t>
      </w:r>
      <w:r>
        <w:rPr>
          <w:rFonts w:ascii="Times New Roman" w:hAnsi="Times New Roman" w:cs="Times New Roman"/>
          <w:sz w:val="24"/>
          <w:szCs w:val="24"/>
        </w:rPr>
        <w:t xml:space="preserve"> cudzinci nemôžu vykonávať a ani nie sú v tejto kategórií zaznamenaní. Previs dopytu nad ponukou voľných pracovných miest je najmä u vyššie kvalifikovaných zamestnaniach. V klasifikácií z</w:t>
      </w:r>
      <w:r w:rsidRPr="00876266">
        <w:rPr>
          <w:rFonts w:ascii="Times New Roman" w:hAnsi="Times New Roman" w:cs="Times New Roman"/>
          <w:sz w:val="24"/>
          <w:szCs w:val="24"/>
        </w:rPr>
        <w:t>ákonodarcovia, riadiaci pracovníci</w:t>
      </w:r>
      <w:r>
        <w:rPr>
          <w:rFonts w:ascii="Times New Roman" w:hAnsi="Times New Roman" w:cs="Times New Roman"/>
          <w:sz w:val="24"/>
          <w:szCs w:val="24"/>
        </w:rPr>
        <w:t xml:space="preserve"> prevažuje priemerný počet cudzincov nad voľnými pracovnými miestami o 446,12 %, nasleduje klasifikácia špecialisti (176,69 %) a t</w:t>
      </w:r>
      <w:r w:rsidRPr="00876266">
        <w:rPr>
          <w:rFonts w:ascii="Times New Roman" w:hAnsi="Times New Roman" w:cs="Times New Roman"/>
          <w:sz w:val="24"/>
          <w:szCs w:val="24"/>
        </w:rPr>
        <w:t>echnici a odborní pracovníci</w:t>
      </w:r>
      <w:r>
        <w:rPr>
          <w:rFonts w:ascii="Times New Roman" w:hAnsi="Times New Roman" w:cs="Times New Roman"/>
          <w:sz w:val="24"/>
          <w:szCs w:val="24"/>
        </w:rPr>
        <w:t xml:space="preserve"> (167,61 %). Z nižšie kvalifikovaných zamestnaní sú to p</w:t>
      </w:r>
      <w:r w:rsidRPr="00876266">
        <w:rPr>
          <w:rFonts w:ascii="Times New Roman" w:hAnsi="Times New Roman" w:cs="Times New Roman"/>
          <w:sz w:val="24"/>
          <w:szCs w:val="24"/>
        </w:rPr>
        <w:t>omocní a nekvalifikovaní pracovníci</w:t>
      </w:r>
      <w:r>
        <w:rPr>
          <w:rFonts w:ascii="Times New Roman" w:hAnsi="Times New Roman" w:cs="Times New Roman"/>
          <w:sz w:val="24"/>
          <w:szCs w:val="24"/>
        </w:rPr>
        <w:t xml:space="preserve"> (131,16 %) a a</w:t>
      </w:r>
      <w:r w:rsidRPr="00876266">
        <w:rPr>
          <w:rFonts w:ascii="Times New Roman" w:hAnsi="Times New Roman" w:cs="Times New Roman"/>
          <w:sz w:val="24"/>
          <w:szCs w:val="24"/>
        </w:rPr>
        <w:t>dministratívni pracovníci</w:t>
      </w:r>
      <w:r>
        <w:rPr>
          <w:rFonts w:ascii="Times New Roman" w:hAnsi="Times New Roman" w:cs="Times New Roman"/>
          <w:sz w:val="24"/>
          <w:szCs w:val="24"/>
        </w:rPr>
        <w:t xml:space="preserve"> (123,51 %). Naopak zamestnania, </w:t>
      </w:r>
      <w:r w:rsidR="00793B0B">
        <w:rPr>
          <w:rFonts w:ascii="Times New Roman" w:hAnsi="Times New Roman" w:cs="Times New Roman"/>
          <w:sz w:val="24"/>
          <w:szCs w:val="24"/>
        </w:rPr>
        <w:t>ktoré</w:t>
      </w:r>
      <w:r>
        <w:rPr>
          <w:rFonts w:ascii="Times New Roman" w:hAnsi="Times New Roman" w:cs="Times New Roman"/>
          <w:sz w:val="24"/>
          <w:szCs w:val="24"/>
        </w:rPr>
        <w:t xml:space="preserve"> sú voľné a počty </w:t>
      </w:r>
      <w:r w:rsidR="00793B0B">
        <w:rPr>
          <w:rFonts w:ascii="Times New Roman" w:hAnsi="Times New Roman" w:cs="Times New Roman"/>
          <w:sz w:val="24"/>
          <w:szCs w:val="24"/>
        </w:rPr>
        <w:t>cudzincov by neobsadili všetky voľné miesta sú v klasifikácií p</w:t>
      </w:r>
      <w:r w:rsidR="00793B0B" w:rsidRPr="00793B0B">
        <w:rPr>
          <w:rFonts w:ascii="Times New Roman" w:hAnsi="Times New Roman" w:cs="Times New Roman"/>
          <w:sz w:val="24"/>
          <w:szCs w:val="24"/>
        </w:rPr>
        <w:t>racovníci v službách a</w:t>
      </w:r>
      <w:r w:rsidR="00793B0B">
        <w:rPr>
          <w:rFonts w:ascii="Times New Roman" w:hAnsi="Times New Roman" w:cs="Times New Roman"/>
          <w:sz w:val="24"/>
          <w:szCs w:val="24"/>
        </w:rPr>
        <w:t> </w:t>
      </w:r>
      <w:r w:rsidR="00793B0B" w:rsidRPr="00793B0B">
        <w:rPr>
          <w:rFonts w:ascii="Times New Roman" w:hAnsi="Times New Roman" w:cs="Times New Roman"/>
          <w:sz w:val="24"/>
          <w:szCs w:val="24"/>
        </w:rPr>
        <w:t>obchode</w:t>
      </w:r>
      <w:r w:rsidR="00793B0B">
        <w:rPr>
          <w:rFonts w:ascii="Times New Roman" w:hAnsi="Times New Roman" w:cs="Times New Roman"/>
          <w:sz w:val="24"/>
          <w:szCs w:val="24"/>
        </w:rPr>
        <w:t>, kde by cudzinci vedeli obsadiť 93,51 % voľných pracovných miest, nasleduje klasifikácia o</w:t>
      </w:r>
      <w:r w:rsidR="00793B0B" w:rsidRPr="00793B0B">
        <w:rPr>
          <w:rFonts w:ascii="Times New Roman" w:hAnsi="Times New Roman" w:cs="Times New Roman"/>
          <w:sz w:val="24"/>
          <w:szCs w:val="24"/>
        </w:rPr>
        <w:t>perátori a montéri strojov a</w:t>
      </w:r>
      <w:r w:rsidR="00793B0B">
        <w:rPr>
          <w:rFonts w:ascii="Times New Roman" w:hAnsi="Times New Roman" w:cs="Times New Roman"/>
          <w:sz w:val="24"/>
          <w:szCs w:val="24"/>
        </w:rPr>
        <w:t> </w:t>
      </w:r>
      <w:r w:rsidR="00793B0B" w:rsidRPr="00793B0B">
        <w:rPr>
          <w:rFonts w:ascii="Times New Roman" w:hAnsi="Times New Roman" w:cs="Times New Roman"/>
          <w:sz w:val="24"/>
          <w:szCs w:val="24"/>
        </w:rPr>
        <w:t>zariadení</w:t>
      </w:r>
      <w:r w:rsidR="00793B0B">
        <w:rPr>
          <w:rFonts w:ascii="Times New Roman" w:hAnsi="Times New Roman" w:cs="Times New Roman"/>
          <w:sz w:val="24"/>
          <w:szCs w:val="24"/>
        </w:rPr>
        <w:t xml:space="preserve"> (85,22 %), k</w:t>
      </w:r>
      <w:r w:rsidR="00793B0B" w:rsidRPr="00793B0B">
        <w:rPr>
          <w:rFonts w:ascii="Times New Roman" w:hAnsi="Times New Roman" w:cs="Times New Roman"/>
          <w:sz w:val="24"/>
          <w:szCs w:val="24"/>
        </w:rPr>
        <w:t>valifikovaní pracovníci v poľnohospodárstve, lesníctve a</w:t>
      </w:r>
      <w:r w:rsidR="00793B0B">
        <w:rPr>
          <w:rFonts w:ascii="Times New Roman" w:hAnsi="Times New Roman" w:cs="Times New Roman"/>
          <w:sz w:val="24"/>
          <w:szCs w:val="24"/>
        </w:rPr>
        <w:t> </w:t>
      </w:r>
      <w:r w:rsidR="00793B0B" w:rsidRPr="00793B0B">
        <w:rPr>
          <w:rFonts w:ascii="Times New Roman" w:hAnsi="Times New Roman" w:cs="Times New Roman"/>
          <w:sz w:val="24"/>
          <w:szCs w:val="24"/>
        </w:rPr>
        <w:t>rybárstve</w:t>
      </w:r>
      <w:r w:rsidR="00793B0B">
        <w:rPr>
          <w:rFonts w:ascii="Times New Roman" w:hAnsi="Times New Roman" w:cs="Times New Roman"/>
          <w:sz w:val="24"/>
          <w:szCs w:val="24"/>
        </w:rPr>
        <w:t xml:space="preserve"> (82,77 %) a k</w:t>
      </w:r>
      <w:r w:rsidR="00793B0B" w:rsidRPr="00793B0B">
        <w:rPr>
          <w:rFonts w:ascii="Times New Roman" w:hAnsi="Times New Roman" w:cs="Times New Roman"/>
          <w:sz w:val="24"/>
          <w:szCs w:val="24"/>
        </w:rPr>
        <w:t>valifikovaní pracovníci a</w:t>
      </w:r>
      <w:r w:rsidR="00793B0B">
        <w:rPr>
          <w:rFonts w:ascii="Times New Roman" w:hAnsi="Times New Roman" w:cs="Times New Roman"/>
          <w:sz w:val="24"/>
          <w:szCs w:val="24"/>
        </w:rPr>
        <w:t> </w:t>
      </w:r>
      <w:r w:rsidR="00793B0B" w:rsidRPr="00793B0B">
        <w:rPr>
          <w:rFonts w:ascii="Times New Roman" w:hAnsi="Times New Roman" w:cs="Times New Roman"/>
          <w:sz w:val="24"/>
          <w:szCs w:val="24"/>
        </w:rPr>
        <w:t>remeselníci</w:t>
      </w:r>
      <w:r w:rsidR="00793B0B">
        <w:rPr>
          <w:rFonts w:ascii="Times New Roman" w:hAnsi="Times New Roman" w:cs="Times New Roman"/>
          <w:sz w:val="24"/>
          <w:szCs w:val="24"/>
        </w:rPr>
        <w:t xml:space="preserve"> (56,02 %).</w:t>
      </w:r>
    </w:p>
    <w:p w14:paraId="1E862151" w14:textId="37750E81" w:rsidR="00793B0B" w:rsidRDefault="00793B0B" w:rsidP="00E71F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Zamestnávateľ </w:t>
      </w:r>
      <w:r w:rsidR="00B759F0">
        <w:rPr>
          <w:rFonts w:ascii="Times New Roman" w:hAnsi="Times New Roman" w:cs="Times New Roman"/>
          <w:sz w:val="24"/>
          <w:szCs w:val="24"/>
        </w:rPr>
        <w:t xml:space="preserve">má zákonnú povinnosť nahlasovať voľné pracovné miesta </w:t>
      </w:r>
      <w:r w:rsidR="00871ECA">
        <w:rPr>
          <w:rFonts w:ascii="Times New Roman" w:hAnsi="Times New Roman" w:cs="Times New Roman"/>
          <w:sz w:val="24"/>
          <w:szCs w:val="24"/>
        </w:rPr>
        <w:t xml:space="preserve">aj za účelom napríklad vydania </w:t>
      </w:r>
      <w:r w:rsidR="00871ECA" w:rsidRPr="00871ECA">
        <w:rPr>
          <w:rFonts w:ascii="Times New Roman" w:hAnsi="Times New Roman" w:cs="Times New Roman"/>
          <w:sz w:val="24"/>
          <w:szCs w:val="24"/>
        </w:rPr>
        <w:t xml:space="preserve">potvrdenia o možnosti obsadenia voľného pracovného miesta, </w:t>
      </w:r>
      <w:r w:rsidR="00871ECA">
        <w:rPr>
          <w:rFonts w:ascii="Times New Roman" w:hAnsi="Times New Roman" w:cs="Times New Roman"/>
          <w:sz w:val="24"/>
          <w:szCs w:val="24"/>
        </w:rPr>
        <w:t>tvorby zoznamu nedostatkových pracovných miest a pod., preto by rozdiel vo voľných pracovných miestach a štruktúre cudzincov nemal byť výrazný. Štruktúry, ale ovplyvňuje evidencia voľných pracovných a ich vykazovanie ako stav ku koncu obdobia na mesačnej báze (prítoky a odtoky pracovných miest môžu v rámci sledovaného obdobia kolísať) a prípade cudzincov porovnanie ich zamestnaní vrátane cudzincov, ktorí nemajú v čase evidencie povolenie na zamestnanie.</w:t>
      </w:r>
    </w:p>
    <w:p w14:paraId="5BF78541" w14:textId="77777777" w:rsidR="00876266" w:rsidRPr="00D34515" w:rsidRDefault="00876266" w:rsidP="00E71F45">
      <w:pPr>
        <w:spacing w:after="0" w:line="240" w:lineRule="auto"/>
        <w:jc w:val="both"/>
        <w:rPr>
          <w:rFonts w:ascii="Times New Roman" w:hAnsi="Times New Roman" w:cs="Times New Roman"/>
          <w:sz w:val="24"/>
          <w:szCs w:val="24"/>
        </w:rPr>
      </w:pPr>
    </w:p>
    <w:p w14:paraId="43D1A795" w14:textId="64A2B561" w:rsidR="00D34515" w:rsidRDefault="00D34515" w:rsidP="00E71F45">
      <w:pPr>
        <w:spacing w:after="0" w:line="240" w:lineRule="auto"/>
        <w:jc w:val="both"/>
        <w:rPr>
          <w:rFonts w:ascii="Times New Roman" w:hAnsi="Times New Roman" w:cs="Times New Roman"/>
          <w:b/>
          <w:sz w:val="24"/>
          <w:szCs w:val="24"/>
        </w:rPr>
      </w:pPr>
      <w:r w:rsidRPr="00D34515">
        <w:rPr>
          <w:rFonts w:ascii="Times New Roman" w:hAnsi="Times New Roman" w:cs="Times New Roman"/>
          <w:b/>
          <w:sz w:val="24"/>
          <w:szCs w:val="24"/>
        </w:rPr>
        <w:t xml:space="preserve">Tab.  </w:t>
      </w:r>
      <w:r w:rsidRPr="00D34515">
        <w:rPr>
          <w:rFonts w:ascii="Times New Roman" w:hAnsi="Times New Roman" w:cs="Times New Roman"/>
          <w:b/>
          <w:sz w:val="24"/>
          <w:szCs w:val="24"/>
        </w:rPr>
        <w:fldChar w:fldCharType="begin"/>
      </w:r>
      <w:r w:rsidRPr="00D34515">
        <w:rPr>
          <w:rFonts w:ascii="Times New Roman" w:hAnsi="Times New Roman" w:cs="Times New Roman"/>
          <w:b/>
          <w:sz w:val="24"/>
          <w:szCs w:val="24"/>
        </w:rPr>
        <w:instrText xml:space="preserve"> SEQ Tab._ \* ARABIC </w:instrText>
      </w:r>
      <w:r w:rsidRPr="00D34515">
        <w:rPr>
          <w:rFonts w:ascii="Times New Roman" w:hAnsi="Times New Roman" w:cs="Times New Roman"/>
          <w:b/>
          <w:sz w:val="24"/>
          <w:szCs w:val="24"/>
        </w:rPr>
        <w:fldChar w:fldCharType="separate"/>
      </w:r>
      <w:r w:rsidR="00E0706F">
        <w:rPr>
          <w:rFonts w:ascii="Times New Roman" w:hAnsi="Times New Roman" w:cs="Times New Roman"/>
          <w:b/>
          <w:noProof/>
          <w:sz w:val="24"/>
          <w:szCs w:val="24"/>
        </w:rPr>
        <w:t>13</w:t>
      </w:r>
      <w:r w:rsidRPr="00D34515">
        <w:rPr>
          <w:rFonts w:ascii="Times New Roman" w:hAnsi="Times New Roman" w:cs="Times New Roman"/>
          <w:b/>
          <w:noProof/>
          <w:sz w:val="24"/>
          <w:szCs w:val="24"/>
        </w:rPr>
        <w:fldChar w:fldCharType="end"/>
      </w:r>
      <w:r w:rsidRPr="00D34515">
        <w:rPr>
          <w:rFonts w:ascii="Times New Roman" w:hAnsi="Times New Roman" w:cs="Times New Roman"/>
          <w:b/>
          <w:sz w:val="24"/>
          <w:szCs w:val="24"/>
        </w:rPr>
        <w:t xml:space="preserve">: ÚPSVaR – Štatistiky </w:t>
      </w:r>
      <w:r>
        <w:rPr>
          <w:rFonts w:ascii="Times New Roman" w:hAnsi="Times New Roman" w:cs="Times New Roman"/>
          <w:b/>
          <w:sz w:val="24"/>
          <w:szCs w:val="24"/>
        </w:rPr>
        <w:t>voľných pracovných miest</w:t>
      </w:r>
      <w:r w:rsidRPr="00D34515">
        <w:rPr>
          <w:rFonts w:ascii="Times New Roman" w:hAnsi="Times New Roman" w:cs="Times New Roman"/>
          <w:b/>
          <w:sz w:val="24"/>
          <w:szCs w:val="24"/>
        </w:rPr>
        <w:t xml:space="preserve"> – podľa klasifikácie zamestnaní</w:t>
      </w:r>
    </w:p>
    <w:p w14:paraId="2086EFF2" w14:textId="77777777" w:rsidR="00814AFE" w:rsidRPr="00D34515" w:rsidRDefault="00814AFE" w:rsidP="00E71F45">
      <w:pPr>
        <w:spacing w:after="0" w:line="240" w:lineRule="auto"/>
        <w:jc w:val="both"/>
        <w:rPr>
          <w:rFonts w:ascii="Times New Roman" w:hAnsi="Times New Roman" w:cs="Times New Roman"/>
          <w:b/>
          <w:sz w:val="24"/>
          <w:szCs w:val="24"/>
        </w:rPr>
      </w:pPr>
    </w:p>
    <w:tbl>
      <w:tblPr>
        <w:tblW w:w="9195" w:type="dxa"/>
        <w:tblCellMar>
          <w:left w:w="70" w:type="dxa"/>
          <w:right w:w="70" w:type="dxa"/>
        </w:tblCellMar>
        <w:tblLook w:val="04A0" w:firstRow="1" w:lastRow="0" w:firstColumn="1" w:lastColumn="0" w:noHBand="0" w:noVBand="1"/>
      </w:tblPr>
      <w:tblGrid>
        <w:gridCol w:w="4395"/>
        <w:gridCol w:w="960"/>
        <w:gridCol w:w="960"/>
        <w:gridCol w:w="960"/>
        <w:gridCol w:w="960"/>
        <w:gridCol w:w="960"/>
      </w:tblGrid>
      <w:tr w:rsidR="00D34515" w:rsidRPr="00D34515" w14:paraId="0212F619" w14:textId="77777777" w:rsidTr="00174A5A">
        <w:trPr>
          <w:trHeight w:val="330"/>
          <w:tblHeader/>
        </w:trPr>
        <w:tc>
          <w:tcPr>
            <w:tcW w:w="4395" w:type="dxa"/>
            <w:tcBorders>
              <w:top w:val="nil"/>
              <w:left w:val="nil"/>
              <w:bottom w:val="nil"/>
              <w:right w:val="nil"/>
            </w:tcBorders>
            <w:shd w:val="clear" w:color="auto" w:fill="auto"/>
            <w:noWrap/>
            <w:vAlign w:val="bottom"/>
            <w:hideMark/>
          </w:tcPr>
          <w:p w14:paraId="3613C3C1" w14:textId="77777777" w:rsidR="00D34515" w:rsidRPr="00D34515" w:rsidRDefault="00D34515" w:rsidP="00D34515">
            <w:pPr>
              <w:spacing w:after="0" w:line="240" w:lineRule="auto"/>
              <w:rPr>
                <w:rFonts w:ascii="Times New Roman" w:eastAsia="Times New Roman" w:hAnsi="Times New Roman" w:cs="Times New Roman"/>
                <w:kern w:val="0"/>
                <w:lang w:eastAsia="sk-SK"/>
                <w14:ligatures w14:val="none"/>
              </w:rPr>
            </w:pPr>
          </w:p>
        </w:tc>
        <w:tc>
          <w:tcPr>
            <w:tcW w:w="96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F4994C9" w14:textId="77777777" w:rsidR="00D34515" w:rsidRPr="00D34515" w:rsidRDefault="00D34515" w:rsidP="00D34515">
            <w:pPr>
              <w:spacing w:after="0" w:line="240" w:lineRule="auto"/>
              <w:jc w:val="center"/>
              <w:rPr>
                <w:rFonts w:ascii="Times New Roman" w:eastAsia="Times New Roman" w:hAnsi="Times New Roman" w:cs="Times New Roman"/>
                <w:b/>
                <w:bCs/>
                <w:color w:val="000000"/>
                <w:kern w:val="0"/>
                <w:lang w:eastAsia="sk-SK"/>
                <w14:ligatures w14:val="none"/>
              </w:rPr>
            </w:pPr>
            <w:r w:rsidRPr="00D34515">
              <w:rPr>
                <w:rFonts w:ascii="Times New Roman" w:eastAsia="Times New Roman" w:hAnsi="Times New Roman" w:cs="Times New Roman"/>
                <w:b/>
                <w:bCs/>
                <w:color w:val="000000"/>
                <w:kern w:val="0"/>
                <w:lang w:eastAsia="sk-SK"/>
                <w14:ligatures w14:val="none"/>
              </w:rPr>
              <w:t>2019</w:t>
            </w:r>
          </w:p>
        </w:tc>
        <w:tc>
          <w:tcPr>
            <w:tcW w:w="9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34DDBC69" w14:textId="77777777" w:rsidR="00D34515" w:rsidRPr="00D34515" w:rsidRDefault="00D34515" w:rsidP="00D34515">
            <w:pPr>
              <w:spacing w:after="0" w:line="240" w:lineRule="auto"/>
              <w:jc w:val="center"/>
              <w:rPr>
                <w:rFonts w:ascii="Times New Roman" w:eastAsia="Times New Roman" w:hAnsi="Times New Roman" w:cs="Times New Roman"/>
                <w:b/>
                <w:bCs/>
                <w:color w:val="000000"/>
                <w:kern w:val="0"/>
                <w:lang w:eastAsia="sk-SK"/>
                <w14:ligatures w14:val="none"/>
              </w:rPr>
            </w:pPr>
            <w:r w:rsidRPr="00D34515">
              <w:rPr>
                <w:rFonts w:ascii="Times New Roman" w:eastAsia="Times New Roman" w:hAnsi="Times New Roman" w:cs="Times New Roman"/>
                <w:b/>
                <w:bCs/>
                <w:color w:val="000000"/>
                <w:kern w:val="0"/>
                <w:lang w:eastAsia="sk-SK"/>
                <w14:ligatures w14:val="none"/>
              </w:rPr>
              <w:t>2020</w:t>
            </w:r>
          </w:p>
        </w:tc>
        <w:tc>
          <w:tcPr>
            <w:tcW w:w="9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3991D65F" w14:textId="77777777" w:rsidR="00D34515" w:rsidRPr="00D34515" w:rsidRDefault="00D34515" w:rsidP="00D34515">
            <w:pPr>
              <w:spacing w:after="0" w:line="240" w:lineRule="auto"/>
              <w:jc w:val="center"/>
              <w:rPr>
                <w:rFonts w:ascii="Times New Roman" w:eastAsia="Times New Roman" w:hAnsi="Times New Roman" w:cs="Times New Roman"/>
                <w:b/>
                <w:bCs/>
                <w:color w:val="000000"/>
                <w:kern w:val="0"/>
                <w:lang w:eastAsia="sk-SK"/>
                <w14:ligatures w14:val="none"/>
              </w:rPr>
            </w:pPr>
            <w:r w:rsidRPr="00D34515">
              <w:rPr>
                <w:rFonts w:ascii="Times New Roman" w:eastAsia="Times New Roman" w:hAnsi="Times New Roman" w:cs="Times New Roman"/>
                <w:b/>
                <w:bCs/>
                <w:color w:val="000000"/>
                <w:kern w:val="0"/>
                <w:lang w:eastAsia="sk-SK"/>
                <w14:ligatures w14:val="none"/>
              </w:rPr>
              <w:t>2021</w:t>
            </w:r>
          </w:p>
        </w:tc>
        <w:tc>
          <w:tcPr>
            <w:tcW w:w="9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2AD9C644" w14:textId="77777777" w:rsidR="00D34515" w:rsidRPr="00D34515" w:rsidRDefault="00D34515" w:rsidP="00D34515">
            <w:pPr>
              <w:spacing w:after="0" w:line="240" w:lineRule="auto"/>
              <w:jc w:val="center"/>
              <w:rPr>
                <w:rFonts w:ascii="Times New Roman" w:eastAsia="Times New Roman" w:hAnsi="Times New Roman" w:cs="Times New Roman"/>
                <w:b/>
                <w:bCs/>
                <w:color w:val="000000"/>
                <w:kern w:val="0"/>
                <w:lang w:eastAsia="sk-SK"/>
                <w14:ligatures w14:val="none"/>
              </w:rPr>
            </w:pPr>
            <w:r w:rsidRPr="00D34515">
              <w:rPr>
                <w:rFonts w:ascii="Times New Roman" w:eastAsia="Times New Roman" w:hAnsi="Times New Roman" w:cs="Times New Roman"/>
                <w:b/>
                <w:bCs/>
                <w:color w:val="000000"/>
                <w:kern w:val="0"/>
                <w:lang w:eastAsia="sk-SK"/>
                <w14:ligatures w14:val="none"/>
              </w:rPr>
              <w:t>2022</w:t>
            </w:r>
          </w:p>
        </w:tc>
        <w:tc>
          <w:tcPr>
            <w:tcW w:w="9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7F97EAAD" w14:textId="77777777" w:rsidR="00D34515" w:rsidRPr="00D34515" w:rsidRDefault="00D34515" w:rsidP="00D34515">
            <w:pPr>
              <w:spacing w:after="0" w:line="240" w:lineRule="auto"/>
              <w:jc w:val="center"/>
              <w:rPr>
                <w:rFonts w:ascii="Times New Roman" w:eastAsia="Times New Roman" w:hAnsi="Times New Roman" w:cs="Times New Roman"/>
                <w:b/>
                <w:bCs/>
                <w:color w:val="000000"/>
                <w:kern w:val="0"/>
                <w:lang w:eastAsia="sk-SK"/>
                <w14:ligatures w14:val="none"/>
              </w:rPr>
            </w:pPr>
            <w:r w:rsidRPr="00D34515">
              <w:rPr>
                <w:rFonts w:ascii="Times New Roman" w:eastAsia="Times New Roman" w:hAnsi="Times New Roman" w:cs="Times New Roman"/>
                <w:b/>
                <w:bCs/>
                <w:color w:val="000000"/>
                <w:kern w:val="0"/>
                <w:lang w:eastAsia="sk-SK"/>
                <w14:ligatures w14:val="none"/>
              </w:rPr>
              <w:t>2023</w:t>
            </w:r>
          </w:p>
        </w:tc>
      </w:tr>
      <w:tr w:rsidR="00D34515" w:rsidRPr="00D34515" w14:paraId="64C1BB92" w14:textId="77777777" w:rsidTr="00D34515">
        <w:trPr>
          <w:trHeight w:val="330"/>
        </w:trPr>
        <w:tc>
          <w:tcPr>
            <w:tcW w:w="4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77CB50" w14:textId="77777777" w:rsidR="00D34515" w:rsidRPr="00D34515" w:rsidRDefault="00D34515" w:rsidP="00D34515">
            <w:pPr>
              <w:spacing w:after="0" w:line="240" w:lineRule="auto"/>
              <w:rPr>
                <w:rFonts w:ascii="Times New Roman" w:eastAsia="Times New Roman" w:hAnsi="Times New Roman" w:cs="Times New Roman"/>
                <w:b/>
                <w:bCs/>
                <w:color w:val="000000"/>
                <w:kern w:val="0"/>
                <w:lang w:eastAsia="sk-SK"/>
                <w14:ligatures w14:val="none"/>
              </w:rPr>
            </w:pPr>
            <w:r w:rsidRPr="00D34515">
              <w:rPr>
                <w:rFonts w:ascii="Times New Roman" w:eastAsia="Times New Roman" w:hAnsi="Times New Roman" w:cs="Times New Roman"/>
                <w:b/>
                <w:bCs/>
                <w:color w:val="000000"/>
                <w:kern w:val="0"/>
                <w:lang w:eastAsia="sk-SK"/>
                <w14:ligatures w14:val="none"/>
              </w:rPr>
              <w:t>spolu</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BF98AE"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92 361</w:t>
            </w:r>
          </w:p>
        </w:tc>
        <w:tc>
          <w:tcPr>
            <w:tcW w:w="960" w:type="dxa"/>
            <w:tcBorders>
              <w:top w:val="nil"/>
              <w:left w:val="nil"/>
              <w:bottom w:val="single" w:sz="4" w:space="0" w:color="auto"/>
              <w:right w:val="single" w:sz="4" w:space="0" w:color="auto"/>
            </w:tcBorders>
            <w:shd w:val="clear" w:color="auto" w:fill="auto"/>
            <w:noWrap/>
            <w:vAlign w:val="center"/>
            <w:hideMark/>
          </w:tcPr>
          <w:p w14:paraId="735102CE"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71 073</w:t>
            </w:r>
          </w:p>
        </w:tc>
        <w:tc>
          <w:tcPr>
            <w:tcW w:w="960" w:type="dxa"/>
            <w:tcBorders>
              <w:top w:val="nil"/>
              <w:left w:val="nil"/>
              <w:bottom w:val="single" w:sz="4" w:space="0" w:color="auto"/>
              <w:right w:val="single" w:sz="4" w:space="0" w:color="auto"/>
            </w:tcBorders>
            <w:shd w:val="clear" w:color="auto" w:fill="auto"/>
            <w:noWrap/>
            <w:vAlign w:val="center"/>
            <w:hideMark/>
          </w:tcPr>
          <w:p w14:paraId="05E59080"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70 374</w:t>
            </w:r>
          </w:p>
        </w:tc>
        <w:tc>
          <w:tcPr>
            <w:tcW w:w="960" w:type="dxa"/>
            <w:tcBorders>
              <w:top w:val="nil"/>
              <w:left w:val="nil"/>
              <w:bottom w:val="single" w:sz="4" w:space="0" w:color="auto"/>
              <w:right w:val="single" w:sz="4" w:space="0" w:color="auto"/>
            </w:tcBorders>
            <w:shd w:val="clear" w:color="auto" w:fill="auto"/>
            <w:noWrap/>
            <w:vAlign w:val="center"/>
            <w:hideMark/>
          </w:tcPr>
          <w:p w14:paraId="52E5351F"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81 744</w:t>
            </w:r>
          </w:p>
        </w:tc>
        <w:tc>
          <w:tcPr>
            <w:tcW w:w="960" w:type="dxa"/>
            <w:tcBorders>
              <w:top w:val="nil"/>
              <w:left w:val="nil"/>
              <w:bottom w:val="single" w:sz="4" w:space="0" w:color="auto"/>
              <w:right w:val="single" w:sz="4" w:space="0" w:color="auto"/>
            </w:tcBorders>
            <w:shd w:val="clear" w:color="auto" w:fill="auto"/>
            <w:noWrap/>
            <w:vAlign w:val="center"/>
            <w:hideMark/>
          </w:tcPr>
          <w:p w14:paraId="3E33D010"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79 605</w:t>
            </w:r>
          </w:p>
        </w:tc>
      </w:tr>
      <w:tr w:rsidR="00D34515" w:rsidRPr="00D34515" w14:paraId="71A28F14" w14:textId="77777777" w:rsidTr="00D34515">
        <w:trPr>
          <w:trHeight w:val="330"/>
        </w:trPr>
        <w:tc>
          <w:tcPr>
            <w:tcW w:w="4395" w:type="dxa"/>
            <w:tcBorders>
              <w:top w:val="nil"/>
              <w:left w:val="single" w:sz="8" w:space="0" w:color="auto"/>
              <w:bottom w:val="single" w:sz="8" w:space="0" w:color="auto"/>
              <w:right w:val="single" w:sz="8" w:space="0" w:color="auto"/>
            </w:tcBorders>
            <w:shd w:val="clear" w:color="auto" w:fill="auto"/>
            <w:vAlign w:val="center"/>
            <w:hideMark/>
          </w:tcPr>
          <w:p w14:paraId="7745ADFF" w14:textId="77777777" w:rsidR="00D34515" w:rsidRPr="00D34515" w:rsidRDefault="00D34515" w:rsidP="00D34515">
            <w:pPr>
              <w:spacing w:after="0" w:line="240" w:lineRule="auto"/>
              <w:rPr>
                <w:rFonts w:ascii="Times New Roman" w:eastAsia="Times New Roman" w:hAnsi="Times New Roman" w:cs="Times New Roman"/>
                <w:b/>
                <w:bCs/>
                <w:color w:val="000000"/>
                <w:kern w:val="0"/>
                <w:lang w:eastAsia="sk-SK"/>
                <w14:ligatures w14:val="none"/>
              </w:rPr>
            </w:pPr>
            <w:r w:rsidRPr="00D34515">
              <w:rPr>
                <w:rFonts w:ascii="Times New Roman" w:eastAsia="Times New Roman" w:hAnsi="Times New Roman" w:cs="Times New Roman"/>
                <w:b/>
                <w:bCs/>
                <w:color w:val="000000"/>
                <w:kern w:val="0"/>
                <w:lang w:eastAsia="sk-SK"/>
                <w14:ligatures w14:val="none"/>
              </w:rPr>
              <w:t>0</w:t>
            </w:r>
            <w:r w:rsidRPr="00D34515">
              <w:rPr>
                <w:rFonts w:ascii="Times New Roman" w:eastAsia="Times New Roman" w:hAnsi="Times New Roman" w:cs="Times New Roman"/>
                <w:color w:val="000000"/>
                <w:kern w:val="0"/>
                <w:lang w:eastAsia="sk-SK"/>
                <w14:ligatures w14:val="none"/>
              </w:rPr>
              <w:t xml:space="preserve"> </w:t>
            </w:r>
            <w:r w:rsidRPr="00D34515">
              <w:rPr>
                <w:rFonts w:ascii="Times New Roman" w:eastAsia="Times New Roman" w:hAnsi="Times New Roman" w:cs="Times New Roman"/>
                <w:b/>
                <w:bCs/>
                <w:color w:val="000000"/>
                <w:kern w:val="0"/>
                <w:lang w:eastAsia="sk-SK"/>
                <w14:ligatures w14:val="none"/>
              </w:rPr>
              <w:t>Príslušníci ozbrojených síl</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31074C"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55</w:t>
            </w:r>
          </w:p>
        </w:tc>
        <w:tc>
          <w:tcPr>
            <w:tcW w:w="960" w:type="dxa"/>
            <w:tcBorders>
              <w:top w:val="nil"/>
              <w:left w:val="nil"/>
              <w:bottom w:val="single" w:sz="4" w:space="0" w:color="auto"/>
              <w:right w:val="single" w:sz="4" w:space="0" w:color="auto"/>
            </w:tcBorders>
            <w:shd w:val="clear" w:color="auto" w:fill="auto"/>
            <w:noWrap/>
            <w:vAlign w:val="center"/>
            <w:hideMark/>
          </w:tcPr>
          <w:p w14:paraId="3EF1CB99"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57</w:t>
            </w:r>
          </w:p>
        </w:tc>
        <w:tc>
          <w:tcPr>
            <w:tcW w:w="960" w:type="dxa"/>
            <w:tcBorders>
              <w:top w:val="nil"/>
              <w:left w:val="nil"/>
              <w:bottom w:val="single" w:sz="4" w:space="0" w:color="auto"/>
              <w:right w:val="single" w:sz="4" w:space="0" w:color="auto"/>
            </w:tcBorders>
            <w:shd w:val="clear" w:color="auto" w:fill="auto"/>
            <w:noWrap/>
            <w:vAlign w:val="center"/>
            <w:hideMark/>
          </w:tcPr>
          <w:p w14:paraId="5D1C7004"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4</w:t>
            </w:r>
          </w:p>
        </w:tc>
        <w:tc>
          <w:tcPr>
            <w:tcW w:w="960" w:type="dxa"/>
            <w:tcBorders>
              <w:top w:val="nil"/>
              <w:left w:val="nil"/>
              <w:bottom w:val="single" w:sz="4" w:space="0" w:color="auto"/>
              <w:right w:val="single" w:sz="4" w:space="0" w:color="auto"/>
            </w:tcBorders>
            <w:shd w:val="clear" w:color="auto" w:fill="auto"/>
            <w:noWrap/>
            <w:vAlign w:val="center"/>
            <w:hideMark/>
          </w:tcPr>
          <w:p w14:paraId="27023594"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2</w:t>
            </w:r>
          </w:p>
        </w:tc>
        <w:tc>
          <w:tcPr>
            <w:tcW w:w="960" w:type="dxa"/>
            <w:tcBorders>
              <w:top w:val="nil"/>
              <w:left w:val="nil"/>
              <w:bottom w:val="single" w:sz="4" w:space="0" w:color="auto"/>
              <w:right w:val="single" w:sz="4" w:space="0" w:color="auto"/>
            </w:tcBorders>
            <w:shd w:val="clear" w:color="auto" w:fill="auto"/>
            <w:noWrap/>
            <w:vAlign w:val="center"/>
            <w:hideMark/>
          </w:tcPr>
          <w:p w14:paraId="1ACE265D"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0</w:t>
            </w:r>
          </w:p>
        </w:tc>
      </w:tr>
      <w:tr w:rsidR="00D34515" w:rsidRPr="00D34515" w14:paraId="5C15FC4C" w14:textId="77777777" w:rsidTr="00D34515">
        <w:trPr>
          <w:trHeight w:val="330"/>
        </w:trPr>
        <w:tc>
          <w:tcPr>
            <w:tcW w:w="4395" w:type="dxa"/>
            <w:tcBorders>
              <w:top w:val="nil"/>
              <w:left w:val="single" w:sz="8" w:space="0" w:color="auto"/>
              <w:bottom w:val="single" w:sz="8" w:space="0" w:color="auto"/>
              <w:right w:val="single" w:sz="8" w:space="0" w:color="auto"/>
            </w:tcBorders>
            <w:shd w:val="clear" w:color="auto" w:fill="auto"/>
            <w:vAlign w:val="center"/>
            <w:hideMark/>
          </w:tcPr>
          <w:p w14:paraId="0457F58B" w14:textId="77777777" w:rsidR="00D34515" w:rsidRPr="00D34515" w:rsidRDefault="00D34515" w:rsidP="00D34515">
            <w:pPr>
              <w:spacing w:after="0" w:line="240" w:lineRule="auto"/>
              <w:rPr>
                <w:rFonts w:ascii="Times New Roman" w:eastAsia="Times New Roman" w:hAnsi="Times New Roman" w:cs="Times New Roman"/>
                <w:b/>
                <w:bCs/>
                <w:color w:val="000000"/>
                <w:kern w:val="0"/>
                <w:lang w:eastAsia="sk-SK"/>
                <w14:ligatures w14:val="none"/>
              </w:rPr>
            </w:pPr>
            <w:r w:rsidRPr="00D34515">
              <w:rPr>
                <w:rFonts w:ascii="Times New Roman" w:eastAsia="Times New Roman" w:hAnsi="Times New Roman" w:cs="Times New Roman"/>
                <w:b/>
                <w:bCs/>
                <w:color w:val="000000"/>
                <w:kern w:val="0"/>
                <w:lang w:eastAsia="sk-SK"/>
                <w14:ligatures w14:val="none"/>
              </w:rPr>
              <w:t>1</w:t>
            </w:r>
            <w:r w:rsidRPr="00D34515">
              <w:rPr>
                <w:rFonts w:ascii="Times New Roman" w:eastAsia="Times New Roman" w:hAnsi="Times New Roman" w:cs="Times New Roman"/>
                <w:color w:val="000000"/>
                <w:kern w:val="0"/>
                <w:lang w:eastAsia="sk-SK"/>
                <w14:ligatures w14:val="none"/>
              </w:rPr>
              <w:t xml:space="preserve"> </w:t>
            </w:r>
            <w:r w:rsidRPr="00D34515">
              <w:rPr>
                <w:rFonts w:ascii="Times New Roman" w:eastAsia="Times New Roman" w:hAnsi="Times New Roman" w:cs="Times New Roman"/>
                <w:b/>
                <w:bCs/>
                <w:color w:val="000000"/>
                <w:kern w:val="0"/>
                <w:lang w:eastAsia="sk-SK"/>
                <w14:ligatures w14:val="none"/>
              </w:rPr>
              <w:t>Zákonodarcovia, riadiaci pracovníci</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7391F7"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699</w:t>
            </w:r>
          </w:p>
        </w:tc>
        <w:tc>
          <w:tcPr>
            <w:tcW w:w="960" w:type="dxa"/>
            <w:tcBorders>
              <w:top w:val="nil"/>
              <w:left w:val="nil"/>
              <w:bottom w:val="single" w:sz="4" w:space="0" w:color="auto"/>
              <w:right w:val="single" w:sz="4" w:space="0" w:color="auto"/>
            </w:tcBorders>
            <w:shd w:val="clear" w:color="auto" w:fill="auto"/>
            <w:noWrap/>
            <w:vAlign w:val="center"/>
            <w:hideMark/>
          </w:tcPr>
          <w:p w14:paraId="15B37A9D"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896</w:t>
            </w:r>
          </w:p>
        </w:tc>
        <w:tc>
          <w:tcPr>
            <w:tcW w:w="960" w:type="dxa"/>
            <w:tcBorders>
              <w:top w:val="nil"/>
              <w:left w:val="nil"/>
              <w:bottom w:val="single" w:sz="4" w:space="0" w:color="auto"/>
              <w:right w:val="single" w:sz="4" w:space="0" w:color="auto"/>
            </w:tcBorders>
            <w:shd w:val="clear" w:color="auto" w:fill="auto"/>
            <w:noWrap/>
            <w:vAlign w:val="center"/>
            <w:hideMark/>
          </w:tcPr>
          <w:p w14:paraId="21739042"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557</w:t>
            </w:r>
          </w:p>
        </w:tc>
        <w:tc>
          <w:tcPr>
            <w:tcW w:w="960" w:type="dxa"/>
            <w:tcBorders>
              <w:top w:val="nil"/>
              <w:left w:val="nil"/>
              <w:bottom w:val="single" w:sz="4" w:space="0" w:color="auto"/>
              <w:right w:val="single" w:sz="4" w:space="0" w:color="auto"/>
            </w:tcBorders>
            <w:shd w:val="clear" w:color="auto" w:fill="auto"/>
            <w:noWrap/>
            <w:vAlign w:val="center"/>
            <w:hideMark/>
          </w:tcPr>
          <w:p w14:paraId="697208CB"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596</w:t>
            </w:r>
          </w:p>
        </w:tc>
        <w:tc>
          <w:tcPr>
            <w:tcW w:w="960" w:type="dxa"/>
            <w:tcBorders>
              <w:top w:val="nil"/>
              <w:left w:val="nil"/>
              <w:bottom w:val="single" w:sz="4" w:space="0" w:color="auto"/>
              <w:right w:val="single" w:sz="4" w:space="0" w:color="auto"/>
            </w:tcBorders>
            <w:shd w:val="clear" w:color="auto" w:fill="auto"/>
            <w:noWrap/>
            <w:vAlign w:val="center"/>
            <w:hideMark/>
          </w:tcPr>
          <w:p w14:paraId="56C84543"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431</w:t>
            </w:r>
          </w:p>
        </w:tc>
      </w:tr>
      <w:tr w:rsidR="00D34515" w:rsidRPr="00D34515" w14:paraId="7E37A7DF" w14:textId="77777777" w:rsidTr="00D34515">
        <w:trPr>
          <w:trHeight w:val="330"/>
        </w:trPr>
        <w:tc>
          <w:tcPr>
            <w:tcW w:w="4395" w:type="dxa"/>
            <w:tcBorders>
              <w:top w:val="nil"/>
              <w:left w:val="single" w:sz="8" w:space="0" w:color="auto"/>
              <w:bottom w:val="single" w:sz="8" w:space="0" w:color="auto"/>
              <w:right w:val="single" w:sz="8" w:space="0" w:color="auto"/>
            </w:tcBorders>
            <w:shd w:val="clear" w:color="auto" w:fill="auto"/>
            <w:vAlign w:val="center"/>
            <w:hideMark/>
          </w:tcPr>
          <w:p w14:paraId="527CCB19" w14:textId="77777777" w:rsidR="00D34515" w:rsidRPr="00D34515" w:rsidRDefault="00D34515" w:rsidP="00D34515">
            <w:pPr>
              <w:spacing w:after="0" w:line="240" w:lineRule="auto"/>
              <w:rPr>
                <w:rFonts w:ascii="Times New Roman" w:eastAsia="Times New Roman" w:hAnsi="Times New Roman" w:cs="Times New Roman"/>
                <w:b/>
                <w:bCs/>
                <w:color w:val="000000"/>
                <w:kern w:val="0"/>
                <w:lang w:eastAsia="sk-SK"/>
                <w14:ligatures w14:val="none"/>
              </w:rPr>
            </w:pPr>
            <w:r w:rsidRPr="00D34515">
              <w:rPr>
                <w:rFonts w:ascii="Times New Roman" w:eastAsia="Times New Roman" w:hAnsi="Times New Roman" w:cs="Times New Roman"/>
                <w:b/>
                <w:bCs/>
                <w:color w:val="000000"/>
                <w:kern w:val="0"/>
                <w:lang w:eastAsia="sk-SK"/>
                <w14:ligatures w14:val="none"/>
              </w:rPr>
              <w:t>2 Špecialisti</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884F9B"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4 801</w:t>
            </w:r>
          </w:p>
        </w:tc>
        <w:tc>
          <w:tcPr>
            <w:tcW w:w="960" w:type="dxa"/>
            <w:tcBorders>
              <w:top w:val="nil"/>
              <w:left w:val="nil"/>
              <w:bottom w:val="single" w:sz="4" w:space="0" w:color="auto"/>
              <w:right w:val="single" w:sz="4" w:space="0" w:color="auto"/>
            </w:tcBorders>
            <w:shd w:val="clear" w:color="auto" w:fill="auto"/>
            <w:noWrap/>
            <w:vAlign w:val="center"/>
            <w:hideMark/>
          </w:tcPr>
          <w:p w14:paraId="4062B8C3"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4 965</w:t>
            </w:r>
          </w:p>
        </w:tc>
        <w:tc>
          <w:tcPr>
            <w:tcW w:w="960" w:type="dxa"/>
            <w:tcBorders>
              <w:top w:val="nil"/>
              <w:left w:val="nil"/>
              <w:bottom w:val="single" w:sz="4" w:space="0" w:color="auto"/>
              <w:right w:val="single" w:sz="4" w:space="0" w:color="auto"/>
            </w:tcBorders>
            <w:shd w:val="clear" w:color="auto" w:fill="auto"/>
            <w:noWrap/>
            <w:vAlign w:val="center"/>
            <w:hideMark/>
          </w:tcPr>
          <w:p w14:paraId="2656E74F"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4 297</w:t>
            </w:r>
          </w:p>
        </w:tc>
        <w:tc>
          <w:tcPr>
            <w:tcW w:w="960" w:type="dxa"/>
            <w:tcBorders>
              <w:top w:val="nil"/>
              <w:left w:val="nil"/>
              <w:bottom w:val="single" w:sz="4" w:space="0" w:color="auto"/>
              <w:right w:val="single" w:sz="4" w:space="0" w:color="auto"/>
            </w:tcBorders>
            <w:shd w:val="clear" w:color="auto" w:fill="auto"/>
            <w:noWrap/>
            <w:vAlign w:val="center"/>
            <w:hideMark/>
          </w:tcPr>
          <w:p w14:paraId="6EF48CB3"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4 409</w:t>
            </w:r>
          </w:p>
        </w:tc>
        <w:tc>
          <w:tcPr>
            <w:tcW w:w="960" w:type="dxa"/>
            <w:tcBorders>
              <w:top w:val="nil"/>
              <w:left w:val="nil"/>
              <w:bottom w:val="single" w:sz="4" w:space="0" w:color="auto"/>
              <w:right w:val="single" w:sz="4" w:space="0" w:color="auto"/>
            </w:tcBorders>
            <w:shd w:val="clear" w:color="auto" w:fill="auto"/>
            <w:noWrap/>
            <w:vAlign w:val="center"/>
            <w:hideMark/>
          </w:tcPr>
          <w:p w14:paraId="36C6A869"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3 643</w:t>
            </w:r>
          </w:p>
        </w:tc>
      </w:tr>
      <w:tr w:rsidR="00D34515" w:rsidRPr="00D34515" w14:paraId="6B6900A1" w14:textId="77777777" w:rsidTr="00D34515">
        <w:trPr>
          <w:trHeight w:val="330"/>
        </w:trPr>
        <w:tc>
          <w:tcPr>
            <w:tcW w:w="4395" w:type="dxa"/>
            <w:tcBorders>
              <w:top w:val="nil"/>
              <w:left w:val="single" w:sz="8" w:space="0" w:color="auto"/>
              <w:bottom w:val="single" w:sz="8" w:space="0" w:color="auto"/>
              <w:right w:val="single" w:sz="8" w:space="0" w:color="auto"/>
            </w:tcBorders>
            <w:shd w:val="clear" w:color="auto" w:fill="auto"/>
            <w:vAlign w:val="center"/>
            <w:hideMark/>
          </w:tcPr>
          <w:p w14:paraId="38300D26" w14:textId="77777777" w:rsidR="00D34515" w:rsidRPr="00D34515" w:rsidRDefault="00D34515" w:rsidP="00D34515">
            <w:pPr>
              <w:spacing w:after="0" w:line="240" w:lineRule="auto"/>
              <w:rPr>
                <w:rFonts w:ascii="Times New Roman" w:eastAsia="Times New Roman" w:hAnsi="Times New Roman" w:cs="Times New Roman"/>
                <w:b/>
                <w:bCs/>
                <w:color w:val="000000"/>
                <w:kern w:val="0"/>
                <w:lang w:eastAsia="sk-SK"/>
                <w14:ligatures w14:val="none"/>
              </w:rPr>
            </w:pPr>
            <w:r w:rsidRPr="00D34515">
              <w:rPr>
                <w:rFonts w:ascii="Times New Roman" w:eastAsia="Times New Roman" w:hAnsi="Times New Roman" w:cs="Times New Roman"/>
                <w:b/>
                <w:bCs/>
                <w:color w:val="000000"/>
                <w:kern w:val="0"/>
                <w:lang w:eastAsia="sk-SK"/>
                <w14:ligatures w14:val="none"/>
              </w:rPr>
              <w:t>3</w:t>
            </w:r>
            <w:r w:rsidRPr="00D34515">
              <w:rPr>
                <w:rFonts w:ascii="Times New Roman" w:eastAsia="Times New Roman" w:hAnsi="Times New Roman" w:cs="Times New Roman"/>
                <w:color w:val="000000"/>
                <w:kern w:val="0"/>
                <w:lang w:eastAsia="sk-SK"/>
                <w14:ligatures w14:val="none"/>
              </w:rPr>
              <w:t xml:space="preserve"> </w:t>
            </w:r>
            <w:r w:rsidRPr="00D34515">
              <w:rPr>
                <w:rFonts w:ascii="Times New Roman" w:eastAsia="Times New Roman" w:hAnsi="Times New Roman" w:cs="Times New Roman"/>
                <w:b/>
                <w:bCs/>
                <w:color w:val="000000"/>
                <w:kern w:val="0"/>
                <w:lang w:eastAsia="sk-SK"/>
                <w14:ligatures w14:val="none"/>
              </w:rPr>
              <w:t>Technici a odborní pracovníci</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753D74"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3 576</w:t>
            </w:r>
          </w:p>
        </w:tc>
        <w:tc>
          <w:tcPr>
            <w:tcW w:w="960" w:type="dxa"/>
            <w:tcBorders>
              <w:top w:val="nil"/>
              <w:left w:val="nil"/>
              <w:bottom w:val="single" w:sz="4" w:space="0" w:color="auto"/>
              <w:right w:val="single" w:sz="4" w:space="0" w:color="auto"/>
            </w:tcBorders>
            <w:shd w:val="clear" w:color="auto" w:fill="auto"/>
            <w:noWrap/>
            <w:vAlign w:val="center"/>
            <w:hideMark/>
          </w:tcPr>
          <w:p w14:paraId="7AC34C06"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2 899</w:t>
            </w:r>
          </w:p>
        </w:tc>
        <w:tc>
          <w:tcPr>
            <w:tcW w:w="960" w:type="dxa"/>
            <w:tcBorders>
              <w:top w:val="nil"/>
              <w:left w:val="nil"/>
              <w:bottom w:val="single" w:sz="4" w:space="0" w:color="auto"/>
              <w:right w:val="single" w:sz="4" w:space="0" w:color="auto"/>
            </w:tcBorders>
            <w:shd w:val="clear" w:color="auto" w:fill="auto"/>
            <w:noWrap/>
            <w:vAlign w:val="center"/>
            <w:hideMark/>
          </w:tcPr>
          <w:p w14:paraId="31488DEC"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2 499</w:t>
            </w:r>
          </w:p>
        </w:tc>
        <w:tc>
          <w:tcPr>
            <w:tcW w:w="960" w:type="dxa"/>
            <w:tcBorders>
              <w:top w:val="nil"/>
              <w:left w:val="nil"/>
              <w:bottom w:val="single" w:sz="4" w:space="0" w:color="auto"/>
              <w:right w:val="single" w:sz="4" w:space="0" w:color="auto"/>
            </w:tcBorders>
            <w:shd w:val="clear" w:color="auto" w:fill="auto"/>
            <w:noWrap/>
            <w:vAlign w:val="center"/>
            <w:hideMark/>
          </w:tcPr>
          <w:p w14:paraId="4779676F"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2 486</w:t>
            </w:r>
          </w:p>
        </w:tc>
        <w:tc>
          <w:tcPr>
            <w:tcW w:w="960" w:type="dxa"/>
            <w:tcBorders>
              <w:top w:val="nil"/>
              <w:left w:val="nil"/>
              <w:bottom w:val="single" w:sz="4" w:space="0" w:color="auto"/>
              <w:right w:val="single" w:sz="4" w:space="0" w:color="auto"/>
            </w:tcBorders>
            <w:shd w:val="clear" w:color="auto" w:fill="auto"/>
            <w:noWrap/>
            <w:vAlign w:val="center"/>
            <w:hideMark/>
          </w:tcPr>
          <w:p w14:paraId="1781D8DB"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2 001</w:t>
            </w:r>
          </w:p>
        </w:tc>
      </w:tr>
      <w:tr w:rsidR="00D34515" w:rsidRPr="00D34515" w14:paraId="28DFA845" w14:textId="77777777" w:rsidTr="00D34515">
        <w:trPr>
          <w:trHeight w:val="330"/>
        </w:trPr>
        <w:tc>
          <w:tcPr>
            <w:tcW w:w="4395" w:type="dxa"/>
            <w:tcBorders>
              <w:top w:val="nil"/>
              <w:left w:val="single" w:sz="8" w:space="0" w:color="auto"/>
              <w:bottom w:val="single" w:sz="8" w:space="0" w:color="auto"/>
              <w:right w:val="single" w:sz="8" w:space="0" w:color="auto"/>
            </w:tcBorders>
            <w:shd w:val="clear" w:color="auto" w:fill="auto"/>
            <w:vAlign w:val="center"/>
            <w:hideMark/>
          </w:tcPr>
          <w:p w14:paraId="364A0DBC" w14:textId="77777777" w:rsidR="00D34515" w:rsidRPr="00D34515" w:rsidRDefault="00D34515" w:rsidP="00D34515">
            <w:pPr>
              <w:spacing w:after="0" w:line="240" w:lineRule="auto"/>
              <w:rPr>
                <w:rFonts w:ascii="Times New Roman" w:eastAsia="Times New Roman" w:hAnsi="Times New Roman" w:cs="Times New Roman"/>
                <w:b/>
                <w:bCs/>
                <w:color w:val="000000"/>
                <w:kern w:val="0"/>
                <w:lang w:eastAsia="sk-SK"/>
                <w14:ligatures w14:val="none"/>
              </w:rPr>
            </w:pPr>
            <w:r w:rsidRPr="00D34515">
              <w:rPr>
                <w:rFonts w:ascii="Times New Roman" w:eastAsia="Times New Roman" w:hAnsi="Times New Roman" w:cs="Times New Roman"/>
                <w:b/>
                <w:bCs/>
                <w:color w:val="000000"/>
                <w:kern w:val="0"/>
                <w:lang w:eastAsia="sk-SK"/>
                <w14:ligatures w14:val="none"/>
              </w:rPr>
              <w:t>4</w:t>
            </w:r>
            <w:r w:rsidRPr="00D34515">
              <w:rPr>
                <w:rFonts w:ascii="Times New Roman" w:eastAsia="Times New Roman" w:hAnsi="Times New Roman" w:cs="Times New Roman"/>
                <w:color w:val="000000"/>
                <w:kern w:val="0"/>
                <w:lang w:eastAsia="sk-SK"/>
                <w14:ligatures w14:val="none"/>
              </w:rPr>
              <w:t xml:space="preserve"> </w:t>
            </w:r>
            <w:r w:rsidRPr="00D34515">
              <w:rPr>
                <w:rFonts w:ascii="Times New Roman" w:eastAsia="Times New Roman" w:hAnsi="Times New Roman" w:cs="Times New Roman"/>
                <w:b/>
                <w:bCs/>
                <w:color w:val="000000"/>
                <w:kern w:val="0"/>
                <w:lang w:eastAsia="sk-SK"/>
                <w14:ligatures w14:val="none"/>
              </w:rPr>
              <w:t>Administratívni pracovníci</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FDB8D7"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4 225</w:t>
            </w:r>
          </w:p>
        </w:tc>
        <w:tc>
          <w:tcPr>
            <w:tcW w:w="960" w:type="dxa"/>
            <w:tcBorders>
              <w:top w:val="nil"/>
              <w:left w:val="nil"/>
              <w:bottom w:val="single" w:sz="4" w:space="0" w:color="auto"/>
              <w:right w:val="single" w:sz="4" w:space="0" w:color="auto"/>
            </w:tcBorders>
            <w:shd w:val="clear" w:color="auto" w:fill="auto"/>
            <w:noWrap/>
            <w:vAlign w:val="center"/>
            <w:hideMark/>
          </w:tcPr>
          <w:p w14:paraId="0DA8FE41"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3 258</w:t>
            </w:r>
          </w:p>
        </w:tc>
        <w:tc>
          <w:tcPr>
            <w:tcW w:w="960" w:type="dxa"/>
            <w:tcBorders>
              <w:top w:val="nil"/>
              <w:left w:val="nil"/>
              <w:bottom w:val="single" w:sz="4" w:space="0" w:color="auto"/>
              <w:right w:val="single" w:sz="4" w:space="0" w:color="auto"/>
            </w:tcBorders>
            <w:shd w:val="clear" w:color="auto" w:fill="auto"/>
            <w:noWrap/>
            <w:vAlign w:val="center"/>
            <w:hideMark/>
          </w:tcPr>
          <w:p w14:paraId="272EB78A"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3 044</w:t>
            </w:r>
          </w:p>
        </w:tc>
        <w:tc>
          <w:tcPr>
            <w:tcW w:w="960" w:type="dxa"/>
            <w:tcBorders>
              <w:top w:val="nil"/>
              <w:left w:val="nil"/>
              <w:bottom w:val="single" w:sz="4" w:space="0" w:color="auto"/>
              <w:right w:val="single" w:sz="4" w:space="0" w:color="auto"/>
            </w:tcBorders>
            <w:shd w:val="clear" w:color="auto" w:fill="auto"/>
            <w:noWrap/>
            <w:vAlign w:val="center"/>
            <w:hideMark/>
          </w:tcPr>
          <w:p w14:paraId="4643FE40"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3 685</w:t>
            </w:r>
          </w:p>
        </w:tc>
        <w:tc>
          <w:tcPr>
            <w:tcW w:w="960" w:type="dxa"/>
            <w:tcBorders>
              <w:top w:val="nil"/>
              <w:left w:val="nil"/>
              <w:bottom w:val="single" w:sz="4" w:space="0" w:color="auto"/>
              <w:right w:val="single" w:sz="4" w:space="0" w:color="auto"/>
            </w:tcBorders>
            <w:shd w:val="clear" w:color="auto" w:fill="auto"/>
            <w:noWrap/>
            <w:vAlign w:val="center"/>
            <w:hideMark/>
          </w:tcPr>
          <w:p w14:paraId="397DC447"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2 496</w:t>
            </w:r>
          </w:p>
        </w:tc>
      </w:tr>
      <w:tr w:rsidR="00D34515" w:rsidRPr="00D34515" w14:paraId="5BC55E53" w14:textId="77777777" w:rsidTr="00174A5A">
        <w:trPr>
          <w:trHeight w:val="330"/>
        </w:trPr>
        <w:tc>
          <w:tcPr>
            <w:tcW w:w="4395" w:type="dxa"/>
            <w:tcBorders>
              <w:top w:val="nil"/>
              <w:left w:val="single" w:sz="8" w:space="0" w:color="auto"/>
              <w:bottom w:val="single" w:sz="4" w:space="0" w:color="auto"/>
              <w:right w:val="single" w:sz="8" w:space="0" w:color="auto"/>
            </w:tcBorders>
            <w:shd w:val="clear" w:color="auto" w:fill="auto"/>
            <w:vAlign w:val="center"/>
            <w:hideMark/>
          </w:tcPr>
          <w:p w14:paraId="274715B1" w14:textId="77777777" w:rsidR="00D34515" w:rsidRPr="00D34515" w:rsidRDefault="00D34515" w:rsidP="00D34515">
            <w:pPr>
              <w:spacing w:after="0" w:line="240" w:lineRule="auto"/>
              <w:rPr>
                <w:rFonts w:ascii="Times New Roman" w:eastAsia="Times New Roman" w:hAnsi="Times New Roman" w:cs="Times New Roman"/>
                <w:b/>
                <w:bCs/>
                <w:color w:val="000000"/>
                <w:kern w:val="0"/>
                <w:lang w:eastAsia="sk-SK"/>
                <w14:ligatures w14:val="none"/>
              </w:rPr>
            </w:pPr>
            <w:r w:rsidRPr="00D34515">
              <w:rPr>
                <w:rFonts w:ascii="Times New Roman" w:eastAsia="Times New Roman" w:hAnsi="Times New Roman" w:cs="Times New Roman"/>
                <w:b/>
                <w:bCs/>
                <w:color w:val="000000"/>
                <w:kern w:val="0"/>
                <w:lang w:eastAsia="sk-SK"/>
                <w14:ligatures w14:val="none"/>
              </w:rPr>
              <w:t>5</w:t>
            </w:r>
            <w:r w:rsidRPr="00D34515">
              <w:rPr>
                <w:rFonts w:ascii="Times New Roman" w:eastAsia="Times New Roman" w:hAnsi="Times New Roman" w:cs="Times New Roman"/>
                <w:color w:val="000000"/>
                <w:kern w:val="0"/>
                <w:lang w:eastAsia="sk-SK"/>
                <w14:ligatures w14:val="none"/>
              </w:rPr>
              <w:t xml:space="preserve"> </w:t>
            </w:r>
            <w:r w:rsidRPr="00D34515">
              <w:rPr>
                <w:rFonts w:ascii="Times New Roman" w:eastAsia="Times New Roman" w:hAnsi="Times New Roman" w:cs="Times New Roman"/>
                <w:b/>
                <w:bCs/>
                <w:color w:val="000000"/>
                <w:kern w:val="0"/>
                <w:lang w:eastAsia="sk-SK"/>
                <w14:ligatures w14:val="none"/>
              </w:rPr>
              <w:t>Pracovníci v službách a obchode</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17EABC"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8 969</w:t>
            </w:r>
          </w:p>
        </w:tc>
        <w:tc>
          <w:tcPr>
            <w:tcW w:w="960" w:type="dxa"/>
            <w:tcBorders>
              <w:top w:val="nil"/>
              <w:left w:val="nil"/>
              <w:bottom w:val="single" w:sz="4" w:space="0" w:color="auto"/>
              <w:right w:val="single" w:sz="4" w:space="0" w:color="auto"/>
            </w:tcBorders>
            <w:shd w:val="clear" w:color="auto" w:fill="auto"/>
            <w:noWrap/>
            <w:vAlign w:val="center"/>
            <w:hideMark/>
          </w:tcPr>
          <w:p w14:paraId="49951A6B"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6 377</w:t>
            </w:r>
          </w:p>
        </w:tc>
        <w:tc>
          <w:tcPr>
            <w:tcW w:w="960" w:type="dxa"/>
            <w:tcBorders>
              <w:top w:val="nil"/>
              <w:left w:val="nil"/>
              <w:bottom w:val="single" w:sz="4" w:space="0" w:color="auto"/>
              <w:right w:val="single" w:sz="4" w:space="0" w:color="auto"/>
            </w:tcBorders>
            <w:shd w:val="clear" w:color="auto" w:fill="auto"/>
            <w:noWrap/>
            <w:vAlign w:val="center"/>
            <w:hideMark/>
          </w:tcPr>
          <w:p w14:paraId="782358E7"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5 854</w:t>
            </w:r>
          </w:p>
        </w:tc>
        <w:tc>
          <w:tcPr>
            <w:tcW w:w="960" w:type="dxa"/>
            <w:tcBorders>
              <w:top w:val="nil"/>
              <w:left w:val="nil"/>
              <w:bottom w:val="single" w:sz="4" w:space="0" w:color="auto"/>
              <w:right w:val="single" w:sz="4" w:space="0" w:color="auto"/>
            </w:tcBorders>
            <w:shd w:val="clear" w:color="auto" w:fill="auto"/>
            <w:noWrap/>
            <w:vAlign w:val="center"/>
            <w:hideMark/>
          </w:tcPr>
          <w:p w14:paraId="7F16948B"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6 204</w:t>
            </w:r>
          </w:p>
        </w:tc>
        <w:tc>
          <w:tcPr>
            <w:tcW w:w="960" w:type="dxa"/>
            <w:tcBorders>
              <w:top w:val="nil"/>
              <w:left w:val="nil"/>
              <w:bottom w:val="single" w:sz="4" w:space="0" w:color="auto"/>
              <w:right w:val="single" w:sz="4" w:space="0" w:color="auto"/>
            </w:tcBorders>
            <w:shd w:val="clear" w:color="auto" w:fill="auto"/>
            <w:noWrap/>
            <w:vAlign w:val="center"/>
            <w:hideMark/>
          </w:tcPr>
          <w:p w14:paraId="204D97CD"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5 129</w:t>
            </w:r>
          </w:p>
        </w:tc>
      </w:tr>
      <w:tr w:rsidR="00D34515" w:rsidRPr="00D34515" w14:paraId="219EBC5A" w14:textId="77777777" w:rsidTr="00174A5A">
        <w:trPr>
          <w:trHeight w:val="342"/>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0819A" w14:textId="77777777" w:rsidR="00D34515" w:rsidRPr="00D34515" w:rsidRDefault="00D34515" w:rsidP="00D34515">
            <w:pPr>
              <w:spacing w:after="0" w:line="240" w:lineRule="auto"/>
              <w:rPr>
                <w:rFonts w:ascii="Times New Roman" w:eastAsia="Times New Roman" w:hAnsi="Times New Roman" w:cs="Times New Roman"/>
                <w:b/>
                <w:bCs/>
                <w:color w:val="000000"/>
                <w:kern w:val="0"/>
                <w:lang w:eastAsia="sk-SK"/>
                <w14:ligatures w14:val="none"/>
              </w:rPr>
            </w:pPr>
            <w:r w:rsidRPr="00D34515">
              <w:rPr>
                <w:rFonts w:ascii="Times New Roman" w:eastAsia="Times New Roman" w:hAnsi="Times New Roman" w:cs="Times New Roman"/>
                <w:b/>
                <w:bCs/>
                <w:color w:val="000000"/>
                <w:kern w:val="0"/>
                <w:lang w:eastAsia="sk-SK"/>
                <w14:ligatures w14:val="none"/>
              </w:rPr>
              <w:lastRenderedPageBreak/>
              <w:t>6 Kvalifikovaní pracovníci v poľnohospodárstve, lesníctve a rybárstve</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38B68E"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617</w:t>
            </w:r>
          </w:p>
        </w:tc>
        <w:tc>
          <w:tcPr>
            <w:tcW w:w="960" w:type="dxa"/>
            <w:tcBorders>
              <w:top w:val="nil"/>
              <w:left w:val="nil"/>
              <w:bottom w:val="single" w:sz="4" w:space="0" w:color="auto"/>
              <w:right w:val="single" w:sz="4" w:space="0" w:color="auto"/>
            </w:tcBorders>
            <w:shd w:val="clear" w:color="auto" w:fill="auto"/>
            <w:noWrap/>
            <w:vAlign w:val="center"/>
            <w:hideMark/>
          </w:tcPr>
          <w:p w14:paraId="23C0359D"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534</w:t>
            </w:r>
          </w:p>
        </w:tc>
        <w:tc>
          <w:tcPr>
            <w:tcW w:w="960" w:type="dxa"/>
            <w:tcBorders>
              <w:top w:val="nil"/>
              <w:left w:val="nil"/>
              <w:bottom w:val="single" w:sz="4" w:space="0" w:color="auto"/>
              <w:right w:val="single" w:sz="4" w:space="0" w:color="auto"/>
            </w:tcBorders>
            <w:shd w:val="clear" w:color="auto" w:fill="auto"/>
            <w:noWrap/>
            <w:vAlign w:val="center"/>
            <w:hideMark/>
          </w:tcPr>
          <w:p w14:paraId="1FD57B37"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576</w:t>
            </w:r>
          </w:p>
        </w:tc>
        <w:tc>
          <w:tcPr>
            <w:tcW w:w="960" w:type="dxa"/>
            <w:tcBorders>
              <w:top w:val="nil"/>
              <w:left w:val="nil"/>
              <w:bottom w:val="single" w:sz="4" w:space="0" w:color="auto"/>
              <w:right w:val="single" w:sz="4" w:space="0" w:color="auto"/>
            </w:tcBorders>
            <w:shd w:val="clear" w:color="auto" w:fill="auto"/>
            <w:noWrap/>
            <w:vAlign w:val="center"/>
            <w:hideMark/>
          </w:tcPr>
          <w:p w14:paraId="5BE4A2C7"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464</w:t>
            </w:r>
          </w:p>
        </w:tc>
        <w:tc>
          <w:tcPr>
            <w:tcW w:w="960" w:type="dxa"/>
            <w:tcBorders>
              <w:top w:val="nil"/>
              <w:left w:val="nil"/>
              <w:bottom w:val="single" w:sz="4" w:space="0" w:color="auto"/>
              <w:right w:val="single" w:sz="4" w:space="0" w:color="auto"/>
            </w:tcBorders>
            <w:shd w:val="clear" w:color="auto" w:fill="auto"/>
            <w:noWrap/>
            <w:vAlign w:val="center"/>
            <w:hideMark/>
          </w:tcPr>
          <w:p w14:paraId="6D45962A"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324</w:t>
            </w:r>
          </w:p>
        </w:tc>
      </w:tr>
      <w:tr w:rsidR="00D34515" w:rsidRPr="00D34515" w14:paraId="6D6AE8B1" w14:textId="77777777" w:rsidTr="00174A5A">
        <w:trPr>
          <w:trHeight w:val="269"/>
        </w:trPr>
        <w:tc>
          <w:tcPr>
            <w:tcW w:w="4395"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1AC7C2B" w14:textId="77777777" w:rsidR="00D34515" w:rsidRPr="00D34515" w:rsidRDefault="00D34515" w:rsidP="00D34515">
            <w:pPr>
              <w:spacing w:after="0" w:line="240" w:lineRule="auto"/>
              <w:rPr>
                <w:rFonts w:ascii="Times New Roman" w:eastAsia="Times New Roman" w:hAnsi="Times New Roman" w:cs="Times New Roman"/>
                <w:b/>
                <w:bCs/>
                <w:color w:val="000000"/>
                <w:kern w:val="0"/>
                <w:lang w:eastAsia="sk-SK"/>
                <w14:ligatures w14:val="none"/>
              </w:rPr>
            </w:pPr>
            <w:r w:rsidRPr="00D34515">
              <w:rPr>
                <w:rFonts w:ascii="Times New Roman" w:eastAsia="Times New Roman" w:hAnsi="Times New Roman" w:cs="Times New Roman"/>
                <w:b/>
                <w:bCs/>
                <w:color w:val="000000"/>
                <w:kern w:val="0"/>
                <w:lang w:eastAsia="sk-SK"/>
                <w14:ligatures w14:val="none"/>
              </w:rPr>
              <w:t>7</w:t>
            </w:r>
            <w:r w:rsidRPr="00D34515">
              <w:rPr>
                <w:rFonts w:ascii="Times New Roman" w:eastAsia="Times New Roman" w:hAnsi="Times New Roman" w:cs="Times New Roman"/>
                <w:color w:val="000000"/>
                <w:kern w:val="0"/>
                <w:lang w:eastAsia="sk-SK"/>
                <w14:ligatures w14:val="none"/>
              </w:rPr>
              <w:t xml:space="preserve"> </w:t>
            </w:r>
            <w:r w:rsidRPr="00D34515">
              <w:rPr>
                <w:rFonts w:ascii="Times New Roman" w:eastAsia="Times New Roman" w:hAnsi="Times New Roman" w:cs="Times New Roman"/>
                <w:b/>
                <w:bCs/>
                <w:color w:val="000000"/>
                <w:kern w:val="0"/>
                <w:lang w:eastAsia="sk-SK"/>
                <w14:ligatures w14:val="none"/>
              </w:rPr>
              <w:t>Kvalifikovaní pracovníci a remeselníci</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2475A8"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22 056</w:t>
            </w:r>
          </w:p>
        </w:tc>
        <w:tc>
          <w:tcPr>
            <w:tcW w:w="960" w:type="dxa"/>
            <w:tcBorders>
              <w:top w:val="nil"/>
              <w:left w:val="nil"/>
              <w:bottom w:val="single" w:sz="4" w:space="0" w:color="auto"/>
              <w:right w:val="single" w:sz="4" w:space="0" w:color="auto"/>
            </w:tcBorders>
            <w:shd w:val="clear" w:color="auto" w:fill="auto"/>
            <w:noWrap/>
            <w:vAlign w:val="center"/>
            <w:hideMark/>
          </w:tcPr>
          <w:p w14:paraId="5EC2876B"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16 318</w:t>
            </w:r>
          </w:p>
        </w:tc>
        <w:tc>
          <w:tcPr>
            <w:tcW w:w="960" w:type="dxa"/>
            <w:tcBorders>
              <w:top w:val="nil"/>
              <w:left w:val="nil"/>
              <w:bottom w:val="single" w:sz="4" w:space="0" w:color="auto"/>
              <w:right w:val="single" w:sz="4" w:space="0" w:color="auto"/>
            </w:tcBorders>
            <w:shd w:val="clear" w:color="auto" w:fill="auto"/>
            <w:noWrap/>
            <w:vAlign w:val="center"/>
            <w:hideMark/>
          </w:tcPr>
          <w:p w14:paraId="67D20875"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14 468</w:t>
            </w:r>
          </w:p>
        </w:tc>
        <w:tc>
          <w:tcPr>
            <w:tcW w:w="960" w:type="dxa"/>
            <w:tcBorders>
              <w:top w:val="nil"/>
              <w:left w:val="nil"/>
              <w:bottom w:val="single" w:sz="4" w:space="0" w:color="auto"/>
              <w:right w:val="single" w:sz="4" w:space="0" w:color="auto"/>
            </w:tcBorders>
            <w:shd w:val="clear" w:color="auto" w:fill="auto"/>
            <w:noWrap/>
            <w:vAlign w:val="center"/>
            <w:hideMark/>
          </w:tcPr>
          <w:p w14:paraId="7F9B629E"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16 359</w:t>
            </w:r>
          </w:p>
        </w:tc>
        <w:tc>
          <w:tcPr>
            <w:tcW w:w="960" w:type="dxa"/>
            <w:tcBorders>
              <w:top w:val="nil"/>
              <w:left w:val="nil"/>
              <w:bottom w:val="single" w:sz="4" w:space="0" w:color="auto"/>
              <w:right w:val="single" w:sz="4" w:space="0" w:color="auto"/>
            </w:tcBorders>
            <w:shd w:val="clear" w:color="auto" w:fill="auto"/>
            <w:noWrap/>
            <w:vAlign w:val="center"/>
            <w:hideMark/>
          </w:tcPr>
          <w:p w14:paraId="072339BE"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15 507</w:t>
            </w:r>
          </w:p>
        </w:tc>
      </w:tr>
      <w:tr w:rsidR="00D34515" w:rsidRPr="00D34515" w14:paraId="45F88B56" w14:textId="77777777" w:rsidTr="00D34515">
        <w:trPr>
          <w:trHeight w:val="273"/>
        </w:trPr>
        <w:tc>
          <w:tcPr>
            <w:tcW w:w="4395" w:type="dxa"/>
            <w:tcBorders>
              <w:top w:val="nil"/>
              <w:left w:val="single" w:sz="8" w:space="0" w:color="auto"/>
              <w:bottom w:val="single" w:sz="8" w:space="0" w:color="auto"/>
              <w:right w:val="single" w:sz="8" w:space="0" w:color="auto"/>
            </w:tcBorders>
            <w:shd w:val="clear" w:color="auto" w:fill="auto"/>
            <w:vAlign w:val="center"/>
            <w:hideMark/>
          </w:tcPr>
          <w:p w14:paraId="396DB0C2" w14:textId="77777777" w:rsidR="00D34515" w:rsidRPr="00D34515" w:rsidRDefault="00D34515" w:rsidP="00D34515">
            <w:pPr>
              <w:spacing w:after="0" w:line="240" w:lineRule="auto"/>
              <w:rPr>
                <w:rFonts w:ascii="Times New Roman" w:eastAsia="Times New Roman" w:hAnsi="Times New Roman" w:cs="Times New Roman"/>
                <w:b/>
                <w:bCs/>
                <w:color w:val="000000"/>
                <w:kern w:val="0"/>
                <w:lang w:eastAsia="sk-SK"/>
                <w14:ligatures w14:val="none"/>
              </w:rPr>
            </w:pPr>
            <w:r w:rsidRPr="00D34515">
              <w:rPr>
                <w:rFonts w:ascii="Times New Roman" w:eastAsia="Times New Roman" w:hAnsi="Times New Roman" w:cs="Times New Roman"/>
                <w:b/>
                <w:bCs/>
                <w:color w:val="000000"/>
                <w:kern w:val="0"/>
                <w:lang w:eastAsia="sk-SK"/>
                <w14:ligatures w14:val="none"/>
              </w:rPr>
              <w:t>8</w:t>
            </w:r>
            <w:r w:rsidRPr="00D34515">
              <w:rPr>
                <w:rFonts w:ascii="Times New Roman" w:eastAsia="Times New Roman" w:hAnsi="Times New Roman" w:cs="Times New Roman"/>
                <w:color w:val="000000"/>
                <w:kern w:val="0"/>
                <w:lang w:eastAsia="sk-SK"/>
                <w14:ligatures w14:val="none"/>
              </w:rPr>
              <w:t xml:space="preserve"> </w:t>
            </w:r>
            <w:r w:rsidRPr="00D34515">
              <w:rPr>
                <w:rFonts w:ascii="Times New Roman" w:eastAsia="Times New Roman" w:hAnsi="Times New Roman" w:cs="Times New Roman"/>
                <w:b/>
                <w:bCs/>
                <w:color w:val="000000"/>
                <w:kern w:val="0"/>
                <w:lang w:eastAsia="sk-SK"/>
                <w14:ligatures w14:val="none"/>
              </w:rPr>
              <w:t>Operátori a montéri strojov a zariadení</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22D007"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34 332</w:t>
            </w:r>
          </w:p>
        </w:tc>
        <w:tc>
          <w:tcPr>
            <w:tcW w:w="960" w:type="dxa"/>
            <w:tcBorders>
              <w:top w:val="nil"/>
              <w:left w:val="nil"/>
              <w:bottom w:val="single" w:sz="4" w:space="0" w:color="auto"/>
              <w:right w:val="single" w:sz="4" w:space="0" w:color="auto"/>
            </w:tcBorders>
            <w:shd w:val="clear" w:color="auto" w:fill="auto"/>
            <w:noWrap/>
            <w:vAlign w:val="center"/>
            <w:hideMark/>
          </w:tcPr>
          <w:p w14:paraId="1293764F"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26 926</w:t>
            </w:r>
          </w:p>
        </w:tc>
        <w:tc>
          <w:tcPr>
            <w:tcW w:w="960" w:type="dxa"/>
            <w:tcBorders>
              <w:top w:val="nil"/>
              <w:left w:val="nil"/>
              <w:bottom w:val="single" w:sz="4" w:space="0" w:color="auto"/>
              <w:right w:val="single" w:sz="4" w:space="0" w:color="auto"/>
            </w:tcBorders>
            <w:shd w:val="clear" w:color="auto" w:fill="auto"/>
            <w:noWrap/>
            <w:vAlign w:val="center"/>
            <w:hideMark/>
          </w:tcPr>
          <w:p w14:paraId="3E2E7F67"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31 107</w:t>
            </w:r>
          </w:p>
        </w:tc>
        <w:tc>
          <w:tcPr>
            <w:tcW w:w="960" w:type="dxa"/>
            <w:tcBorders>
              <w:top w:val="nil"/>
              <w:left w:val="nil"/>
              <w:bottom w:val="single" w:sz="4" w:space="0" w:color="auto"/>
              <w:right w:val="single" w:sz="4" w:space="0" w:color="auto"/>
            </w:tcBorders>
            <w:shd w:val="clear" w:color="auto" w:fill="auto"/>
            <w:noWrap/>
            <w:vAlign w:val="center"/>
            <w:hideMark/>
          </w:tcPr>
          <w:p w14:paraId="18DA6FEE"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38 684</w:t>
            </w:r>
          </w:p>
        </w:tc>
        <w:tc>
          <w:tcPr>
            <w:tcW w:w="960" w:type="dxa"/>
            <w:tcBorders>
              <w:top w:val="nil"/>
              <w:left w:val="nil"/>
              <w:bottom w:val="single" w:sz="4" w:space="0" w:color="auto"/>
              <w:right w:val="single" w:sz="4" w:space="0" w:color="auto"/>
            </w:tcBorders>
            <w:shd w:val="clear" w:color="auto" w:fill="auto"/>
            <w:noWrap/>
            <w:vAlign w:val="center"/>
            <w:hideMark/>
          </w:tcPr>
          <w:p w14:paraId="0F04CB51"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40 706</w:t>
            </w:r>
          </w:p>
        </w:tc>
      </w:tr>
      <w:tr w:rsidR="00D34515" w:rsidRPr="00D34515" w14:paraId="450437D9" w14:textId="77777777" w:rsidTr="007D28E3">
        <w:trPr>
          <w:trHeight w:val="250"/>
        </w:trPr>
        <w:tc>
          <w:tcPr>
            <w:tcW w:w="4395" w:type="dxa"/>
            <w:tcBorders>
              <w:top w:val="nil"/>
              <w:left w:val="single" w:sz="8" w:space="0" w:color="auto"/>
              <w:bottom w:val="single" w:sz="8" w:space="0" w:color="auto"/>
              <w:right w:val="single" w:sz="8" w:space="0" w:color="auto"/>
            </w:tcBorders>
            <w:shd w:val="clear" w:color="auto" w:fill="auto"/>
            <w:vAlign w:val="center"/>
            <w:hideMark/>
          </w:tcPr>
          <w:p w14:paraId="6B0642D3" w14:textId="77777777" w:rsidR="00D34515" w:rsidRPr="00D34515" w:rsidRDefault="00D34515" w:rsidP="00D34515">
            <w:pPr>
              <w:spacing w:after="0" w:line="240" w:lineRule="auto"/>
              <w:rPr>
                <w:rFonts w:ascii="Times New Roman" w:eastAsia="Times New Roman" w:hAnsi="Times New Roman" w:cs="Times New Roman"/>
                <w:b/>
                <w:bCs/>
                <w:color w:val="000000"/>
                <w:kern w:val="0"/>
                <w:lang w:eastAsia="sk-SK"/>
                <w14:ligatures w14:val="none"/>
              </w:rPr>
            </w:pPr>
            <w:r w:rsidRPr="00D34515">
              <w:rPr>
                <w:rFonts w:ascii="Times New Roman" w:eastAsia="Times New Roman" w:hAnsi="Times New Roman" w:cs="Times New Roman"/>
                <w:b/>
                <w:bCs/>
                <w:color w:val="000000"/>
                <w:kern w:val="0"/>
                <w:lang w:eastAsia="sk-SK"/>
                <w14:ligatures w14:val="none"/>
              </w:rPr>
              <w:t>9</w:t>
            </w:r>
            <w:r w:rsidRPr="00D34515">
              <w:rPr>
                <w:rFonts w:ascii="Times New Roman" w:eastAsia="Times New Roman" w:hAnsi="Times New Roman" w:cs="Times New Roman"/>
                <w:color w:val="000000"/>
                <w:kern w:val="0"/>
                <w:lang w:eastAsia="sk-SK"/>
                <w14:ligatures w14:val="none"/>
              </w:rPr>
              <w:t xml:space="preserve"> </w:t>
            </w:r>
            <w:r w:rsidRPr="00D34515">
              <w:rPr>
                <w:rFonts w:ascii="Times New Roman" w:eastAsia="Times New Roman" w:hAnsi="Times New Roman" w:cs="Times New Roman"/>
                <w:b/>
                <w:bCs/>
                <w:color w:val="000000"/>
                <w:kern w:val="0"/>
                <w:lang w:eastAsia="sk-SK"/>
                <w14:ligatures w14:val="none"/>
              </w:rPr>
              <w:t>Pomocní a nekvalifikovaní pracovníci</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3E77A9"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13 030</w:t>
            </w:r>
          </w:p>
        </w:tc>
        <w:tc>
          <w:tcPr>
            <w:tcW w:w="960" w:type="dxa"/>
            <w:tcBorders>
              <w:top w:val="nil"/>
              <w:left w:val="nil"/>
              <w:bottom w:val="single" w:sz="4" w:space="0" w:color="auto"/>
              <w:right w:val="single" w:sz="4" w:space="0" w:color="auto"/>
            </w:tcBorders>
            <w:shd w:val="clear" w:color="auto" w:fill="auto"/>
            <w:noWrap/>
            <w:vAlign w:val="center"/>
            <w:hideMark/>
          </w:tcPr>
          <w:p w14:paraId="79817485"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8 844</w:t>
            </w:r>
          </w:p>
        </w:tc>
        <w:tc>
          <w:tcPr>
            <w:tcW w:w="960" w:type="dxa"/>
            <w:tcBorders>
              <w:top w:val="nil"/>
              <w:left w:val="nil"/>
              <w:bottom w:val="single" w:sz="4" w:space="0" w:color="auto"/>
              <w:right w:val="single" w:sz="4" w:space="0" w:color="auto"/>
            </w:tcBorders>
            <w:shd w:val="clear" w:color="auto" w:fill="auto"/>
            <w:noWrap/>
            <w:vAlign w:val="center"/>
            <w:hideMark/>
          </w:tcPr>
          <w:p w14:paraId="76600242"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7 967</w:t>
            </w:r>
          </w:p>
        </w:tc>
        <w:tc>
          <w:tcPr>
            <w:tcW w:w="960" w:type="dxa"/>
            <w:tcBorders>
              <w:top w:val="nil"/>
              <w:left w:val="nil"/>
              <w:bottom w:val="single" w:sz="4" w:space="0" w:color="auto"/>
              <w:right w:val="single" w:sz="4" w:space="0" w:color="auto"/>
            </w:tcBorders>
            <w:shd w:val="clear" w:color="auto" w:fill="auto"/>
            <w:noWrap/>
            <w:vAlign w:val="center"/>
            <w:hideMark/>
          </w:tcPr>
          <w:p w14:paraId="5C438633"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8 856</w:t>
            </w:r>
          </w:p>
        </w:tc>
        <w:tc>
          <w:tcPr>
            <w:tcW w:w="960" w:type="dxa"/>
            <w:tcBorders>
              <w:top w:val="nil"/>
              <w:left w:val="nil"/>
              <w:bottom w:val="single" w:sz="4" w:space="0" w:color="auto"/>
              <w:right w:val="single" w:sz="4" w:space="0" w:color="auto"/>
            </w:tcBorders>
            <w:shd w:val="clear" w:color="auto" w:fill="auto"/>
            <w:noWrap/>
            <w:vAlign w:val="center"/>
            <w:hideMark/>
          </w:tcPr>
          <w:p w14:paraId="258045D8"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9 367</w:t>
            </w:r>
          </w:p>
        </w:tc>
      </w:tr>
      <w:tr w:rsidR="00D34515" w:rsidRPr="00D34515" w14:paraId="53252ECD" w14:textId="77777777" w:rsidTr="00D34515">
        <w:trPr>
          <w:trHeight w:val="330"/>
        </w:trPr>
        <w:tc>
          <w:tcPr>
            <w:tcW w:w="4395" w:type="dxa"/>
            <w:tcBorders>
              <w:top w:val="nil"/>
              <w:left w:val="single" w:sz="8" w:space="0" w:color="auto"/>
              <w:bottom w:val="single" w:sz="8" w:space="0" w:color="auto"/>
              <w:right w:val="single" w:sz="8" w:space="0" w:color="auto"/>
            </w:tcBorders>
            <w:shd w:val="clear" w:color="auto" w:fill="auto"/>
            <w:vAlign w:val="center"/>
            <w:hideMark/>
          </w:tcPr>
          <w:p w14:paraId="4DDF6B81" w14:textId="77777777" w:rsidR="00D34515" w:rsidRPr="00D34515" w:rsidRDefault="00D34515" w:rsidP="00D34515">
            <w:pPr>
              <w:spacing w:after="0" w:line="240" w:lineRule="auto"/>
              <w:rPr>
                <w:rFonts w:ascii="Times New Roman" w:eastAsia="Times New Roman" w:hAnsi="Times New Roman" w:cs="Times New Roman"/>
                <w:b/>
                <w:bCs/>
                <w:color w:val="000000"/>
                <w:kern w:val="0"/>
                <w:lang w:eastAsia="sk-SK"/>
                <w14:ligatures w14:val="none"/>
              </w:rPr>
            </w:pPr>
            <w:r w:rsidRPr="00D34515">
              <w:rPr>
                <w:rFonts w:ascii="Times New Roman" w:eastAsia="Times New Roman" w:hAnsi="Times New Roman" w:cs="Times New Roman"/>
                <w:b/>
                <w:bCs/>
                <w:color w:val="000000"/>
                <w:kern w:val="0"/>
                <w:lang w:eastAsia="sk-SK"/>
                <w14:ligatures w14:val="none"/>
              </w:rPr>
              <w:t>nezistené</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2C0E61"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0</w:t>
            </w:r>
          </w:p>
        </w:tc>
        <w:tc>
          <w:tcPr>
            <w:tcW w:w="960" w:type="dxa"/>
            <w:tcBorders>
              <w:top w:val="nil"/>
              <w:left w:val="nil"/>
              <w:bottom w:val="single" w:sz="4" w:space="0" w:color="auto"/>
              <w:right w:val="single" w:sz="4" w:space="0" w:color="auto"/>
            </w:tcBorders>
            <w:shd w:val="clear" w:color="auto" w:fill="auto"/>
            <w:noWrap/>
            <w:vAlign w:val="center"/>
            <w:hideMark/>
          </w:tcPr>
          <w:p w14:paraId="283062E6"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1</w:t>
            </w:r>
          </w:p>
        </w:tc>
        <w:tc>
          <w:tcPr>
            <w:tcW w:w="960" w:type="dxa"/>
            <w:tcBorders>
              <w:top w:val="nil"/>
              <w:left w:val="nil"/>
              <w:bottom w:val="single" w:sz="4" w:space="0" w:color="auto"/>
              <w:right w:val="single" w:sz="4" w:space="0" w:color="auto"/>
            </w:tcBorders>
            <w:shd w:val="clear" w:color="auto" w:fill="auto"/>
            <w:noWrap/>
            <w:vAlign w:val="center"/>
            <w:hideMark/>
          </w:tcPr>
          <w:p w14:paraId="634EEC37"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0</w:t>
            </w:r>
          </w:p>
        </w:tc>
        <w:tc>
          <w:tcPr>
            <w:tcW w:w="960" w:type="dxa"/>
            <w:tcBorders>
              <w:top w:val="nil"/>
              <w:left w:val="nil"/>
              <w:bottom w:val="single" w:sz="4" w:space="0" w:color="auto"/>
              <w:right w:val="single" w:sz="4" w:space="0" w:color="auto"/>
            </w:tcBorders>
            <w:shd w:val="clear" w:color="auto" w:fill="auto"/>
            <w:noWrap/>
            <w:vAlign w:val="center"/>
            <w:hideMark/>
          </w:tcPr>
          <w:p w14:paraId="65C8F1F0"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0</w:t>
            </w:r>
          </w:p>
        </w:tc>
        <w:tc>
          <w:tcPr>
            <w:tcW w:w="960" w:type="dxa"/>
            <w:tcBorders>
              <w:top w:val="nil"/>
              <w:left w:val="nil"/>
              <w:bottom w:val="single" w:sz="4" w:space="0" w:color="auto"/>
              <w:right w:val="single" w:sz="4" w:space="0" w:color="auto"/>
            </w:tcBorders>
            <w:shd w:val="clear" w:color="auto" w:fill="auto"/>
            <w:noWrap/>
            <w:vAlign w:val="center"/>
            <w:hideMark/>
          </w:tcPr>
          <w:p w14:paraId="68F67CF8" w14:textId="77777777" w:rsidR="00D34515" w:rsidRPr="00D34515" w:rsidRDefault="00D34515" w:rsidP="00D34515">
            <w:pPr>
              <w:spacing w:after="0" w:line="240" w:lineRule="auto"/>
              <w:jc w:val="center"/>
              <w:rPr>
                <w:rFonts w:ascii="Times New Roman" w:eastAsia="Times New Roman" w:hAnsi="Times New Roman" w:cs="Times New Roman"/>
                <w:color w:val="000000"/>
                <w:kern w:val="0"/>
                <w:lang w:eastAsia="sk-SK"/>
                <w14:ligatures w14:val="none"/>
              </w:rPr>
            </w:pPr>
            <w:r w:rsidRPr="00D34515">
              <w:rPr>
                <w:rFonts w:ascii="Times New Roman" w:eastAsia="Times New Roman" w:hAnsi="Times New Roman" w:cs="Times New Roman"/>
                <w:color w:val="000000"/>
                <w:kern w:val="0"/>
                <w:lang w:eastAsia="sk-SK"/>
                <w14:ligatures w14:val="none"/>
              </w:rPr>
              <w:t>0</w:t>
            </w:r>
          </w:p>
        </w:tc>
      </w:tr>
    </w:tbl>
    <w:p w14:paraId="4D20102B" w14:textId="77777777" w:rsidR="00D34515" w:rsidRPr="00814AFE" w:rsidRDefault="00D34515" w:rsidP="00D34515">
      <w:pPr>
        <w:spacing w:after="0" w:line="240" w:lineRule="auto"/>
        <w:jc w:val="both"/>
        <w:rPr>
          <w:rFonts w:ascii="Times New Roman" w:hAnsi="Times New Roman" w:cs="Times New Roman"/>
          <w:i/>
          <w:iCs/>
        </w:rPr>
      </w:pPr>
      <w:r w:rsidRPr="00814AFE">
        <w:rPr>
          <w:rFonts w:ascii="Times New Roman" w:hAnsi="Times New Roman" w:cs="Times New Roman"/>
          <w:i/>
          <w:iCs/>
        </w:rPr>
        <w:t>Zdroj: ÚPSVaR</w:t>
      </w:r>
    </w:p>
    <w:p w14:paraId="16C8646A" w14:textId="77777777" w:rsidR="00174A5A" w:rsidRDefault="00174A5A" w:rsidP="00D34515">
      <w:pPr>
        <w:spacing w:after="0" w:line="240" w:lineRule="auto"/>
        <w:jc w:val="both"/>
        <w:rPr>
          <w:rFonts w:ascii="Times New Roman" w:hAnsi="Times New Roman" w:cs="Times New Roman"/>
          <w:sz w:val="24"/>
          <w:szCs w:val="24"/>
        </w:rPr>
      </w:pPr>
    </w:p>
    <w:p w14:paraId="3C2D331B" w14:textId="77777777" w:rsidR="00031475" w:rsidRDefault="00031475" w:rsidP="00D34515">
      <w:pPr>
        <w:spacing w:after="0" w:line="240" w:lineRule="auto"/>
        <w:jc w:val="both"/>
        <w:rPr>
          <w:rFonts w:ascii="Times New Roman" w:hAnsi="Times New Roman" w:cs="Times New Roman"/>
          <w:sz w:val="24"/>
          <w:szCs w:val="24"/>
        </w:rPr>
      </w:pPr>
    </w:p>
    <w:p w14:paraId="7CB84367" w14:textId="3382A22F" w:rsidR="006766EC" w:rsidRPr="00031475" w:rsidRDefault="006766EC" w:rsidP="006766EC">
      <w:pPr>
        <w:pStyle w:val="Odsekzoznamu"/>
        <w:numPr>
          <w:ilvl w:val="0"/>
          <w:numId w:val="21"/>
        </w:numPr>
        <w:spacing w:after="0" w:line="240" w:lineRule="auto"/>
        <w:jc w:val="both"/>
        <w:rPr>
          <w:rFonts w:ascii="Times New Roman" w:hAnsi="Times New Roman" w:cs="Times New Roman"/>
          <w:b/>
          <w:bCs/>
          <w:sz w:val="28"/>
          <w:szCs w:val="28"/>
        </w:rPr>
      </w:pPr>
      <w:r w:rsidRPr="00031475">
        <w:rPr>
          <w:rFonts w:ascii="Times New Roman" w:hAnsi="Times New Roman" w:cs="Times New Roman"/>
          <w:b/>
          <w:bCs/>
          <w:sz w:val="28"/>
          <w:szCs w:val="28"/>
        </w:rPr>
        <w:t>Z</w:t>
      </w:r>
      <w:r w:rsidR="00624715" w:rsidRPr="00031475">
        <w:rPr>
          <w:rFonts w:ascii="Times New Roman" w:hAnsi="Times New Roman" w:cs="Times New Roman"/>
          <w:b/>
          <w:bCs/>
          <w:sz w:val="28"/>
          <w:szCs w:val="28"/>
        </w:rPr>
        <w:t>hrnutie</w:t>
      </w:r>
    </w:p>
    <w:p w14:paraId="31FFC42B" w14:textId="77777777" w:rsidR="00F14442" w:rsidRPr="00924E26" w:rsidRDefault="00F14442" w:rsidP="00F14442">
      <w:pPr>
        <w:pStyle w:val="Odsekzoznamu"/>
        <w:spacing w:after="0" w:line="240" w:lineRule="auto"/>
        <w:ind w:left="1080"/>
        <w:jc w:val="both"/>
        <w:rPr>
          <w:rFonts w:ascii="Times New Roman" w:hAnsi="Times New Roman" w:cs="Times New Roman"/>
          <w:b/>
          <w:bCs/>
          <w:sz w:val="24"/>
          <w:szCs w:val="24"/>
        </w:rPr>
      </w:pPr>
    </w:p>
    <w:p w14:paraId="0E37F278" w14:textId="5B0FF33F" w:rsidR="005F1FB7" w:rsidRDefault="005F1FB7" w:rsidP="00031475">
      <w:pPr>
        <w:pStyle w:val="Odsekzoznamu"/>
        <w:numPr>
          <w:ilvl w:val="0"/>
          <w:numId w:val="26"/>
        </w:numPr>
        <w:spacing w:after="12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N</w:t>
      </w:r>
      <w:r w:rsidRPr="005F1FB7">
        <w:rPr>
          <w:rFonts w:ascii="Times New Roman" w:hAnsi="Times New Roman" w:cs="Times New Roman"/>
          <w:sz w:val="24"/>
          <w:szCs w:val="24"/>
        </w:rPr>
        <w:t>a počty štátnych príslušníkov tretích mali hlavný vplyv dve udalosti – ochorenie COVID-19 a konflikt, ktorý je na Ukrajine. Najväčšia zmena v sledovaných štatistikách je medzi rokmi 2021 až 2023. Je tu zaznamenaný hlavne dynamický nárast počtu občanov tretích krajín s informačnou kartou (bez povolenia na zamestnanie). V prípade eskalácie konfliktu na Ukrajine je pravdepodobné, že počet týchto občanov môže narastať (ak sa nezmenia podmienky v zákonodarstve SR, a bude im poskytované dočasné útočisko). Ak sa situácia na Ukrajine bude zlepšovať, tak je možné predpokladať pokles občanov tretích krajín s informačnou kartou (bez povolenia na zamestnanie), ale je pravdepodobné, že v takom prípade bude narastať počet štátnych príslušníkov tretích krajín s udeleným povolením na zamestnanie.</w:t>
      </w:r>
    </w:p>
    <w:p w14:paraId="2028E1DC" w14:textId="67ABD7F9" w:rsidR="005F1FB7" w:rsidRPr="005F1FB7" w:rsidRDefault="005F1FB7" w:rsidP="00031475">
      <w:pPr>
        <w:pStyle w:val="Odsekzoznamu"/>
        <w:numPr>
          <w:ilvl w:val="0"/>
          <w:numId w:val="26"/>
        </w:numPr>
        <w:spacing w:after="120" w:line="240" w:lineRule="auto"/>
        <w:ind w:left="360"/>
        <w:contextualSpacing w:val="0"/>
        <w:jc w:val="both"/>
        <w:rPr>
          <w:rFonts w:ascii="Times New Roman" w:eastAsia="Times New Roman" w:hAnsi="Times New Roman" w:cs="Times New Roman"/>
          <w:sz w:val="24"/>
          <w:szCs w:val="24"/>
          <w:lang w:eastAsia="sk-SK"/>
        </w:rPr>
      </w:pPr>
      <w:r w:rsidRPr="005F1FB7">
        <w:rPr>
          <w:rFonts w:ascii="Times New Roman" w:eastAsia="Times New Roman" w:hAnsi="Times New Roman" w:cs="Times New Roman"/>
          <w:sz w:val="24"/>
          <w:szCs w:val="24"/>
          <w:lang w:eastAsia="sk-SK"/>
        </w:rPr>
        <w:t>Najvyššie počty štátnych príslušníkov tretích krajín s udeleným povolením na zamestnanie sú zo Srbska a Ukrajiny.</w:t>
      </w:r>
    </w:p>
    <w:p w14:paraId="64515B4F" w14:textId="32F88761" w:rsidR="005F1FB7" w:rsidRDefault="005F1FB7" w:rsidP="00031475">
      <w:pPr>
        <w:pStyle w:val="Odsekzoznamu"/>
        <w:numPr>
          <w:ilvl w:val="0"/>
          <w:numId w:val="26"/>
        </w:numPr>
        <w:spacing w:after="120" w:line="240" w:lineRule="auto"/>
        <w:ind w:left="360"/>
        <w:contextualSpacing w:val="0"/>
        <w:jc w:val="both"/>
        <w:rPr>
          <w:rFonts w:ascii="Times New Roman" w:hAnsi="Times New Roman" w:cs="Times New Roman"/>
          <w:sz w:val="24"/>
          <w:szCs w:val="24"/>
        </w:rPr>
      </w:pPr>
      <w:r w:rsidRPr="005F1FB7">
        <w:rPr>
          <w:rFonts w:ascii="Times New Roman" w:hAnsi="Times New Roman" w:cs="Times New Roman"/>
          <w:sz w:val="24"/>
          <w:szCs w:val="24"/>
        </w:rPr>
        <w:t xml:space="preserve">Najvyššie počty občanov tretích krajín s informačnou kartou (bez povolenia na zamestnanie) sú opäť zo Srbska a Ukrajiny, pričom medziročne ich počet významne narástol. </w:t>
      </w:r>
    </w:p>
    <w:p w14:paraId="7B1F0876" w14:textId="3C1572F3" w:rsidR="005F1FB7" w:rsidRDefault="005F1FB7" w:rsidP="00031475">
      <w:pPr>
        <w:pStyle w:val="Odsekzoznamu"/>
        <w:numPr>
          <w:ilvl w:val="0"/>
          <w:numId w:val="26"/>
        </w:numPr>
        <w:spacing w:after="120" w:line="240" w:lineRule="auto"/>
        <w:ind w:left="360"/>
        <w:contextualSpacing w:val="0"/>
        <w:jc w:val="both"/>
        <w:rPr>
          <w:rFonts w:ascii="Times New Roman" w:hAnsi="Times New Roman" w:cs="Times New Roman"/>
          <w:sz w:val="24"/>
          <w:szCs w:val="24"/>
        </w:rPr>
      </w:pPr>
      <w:r w:rsidRPr="005F1FB7">
        <w:rPr>
          <w:rFonts w:ascii="Times New Roman" w:hAnsi="Times New Roman" w:cs="Times New Roman"/>
          <w:sz w:val="24"/>
          <w:szCs w:val="24"/>
        </w:rPr>
        <w:t>Najvyššie počty občanov krajín EÚ/EHP s informačnou kartou sú z Bulharska, Česka, Maďarska, Poľska a Rumunska. V sledovanom období sa priemerný počet týchto občanov v zásade výrazne nemenil. Čo sa môže konštatovať</w:t>
      </w:r>
      <w:r w:rsidR="00F14442">
        <w:rPr>
          <w:rFonts w:ascii="Times New Roman" w:hAnsi="Times New Roman" w:cs="Times New Roman"/>
          <w:sz w:val="24"/>
          <w:szCs w:val="24"/>
        </w:rPr>
        <w:t>,</w:t>
      </w:r>
      <w:r w:rsidRPr="005F1FB7">
        <w:rPr>
          <w:rFonts w:ascii="Times New Roman" w:hAnsi="Times New Roman" w:cs="Times New Roman"/>
          <w:sz w:val="24"/>
          <w:szCs w:val="24"/>
        </w:rPr>
        <w:t xml:space="preserve"> je, že okrem Rumunska v sledovanom období priemerný počet občanov krajín EÚ/EHP s informačnou kartou u každej krajiny narástol.</w:t>
      </w:r>
    </w:p>
    <w:p w14:paraId="36F65393" w14:textId="0D59E4D2" w:rsidR="005F1FB7" w:rsidRPr="005F1FB7" w:rsidRDefault="005F1FB7" w:rsidP="00031475">
      <w:pPr>
        <w:pStyle w:val="Odsekzoznamu"/>
        <w:numPr>
          <w:ilvl w:val="0"/>
          <w:numId w:val="26"/>
        </w:numPr>
        <w:spacing w:after="120" w:line="240" w:lineRule="auto"/>
        <w:ind w:left="360"/>
        <w:contextualSpacing w:val="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w:t>
      </w:r>
      <w:r w:rsidRPr="005F1FB7">
        <w:rPr>
          <w:rFonts w:ascii="Times New Roman" w:eastAsia="Times New Roman" w:hAnsi="Times New Roman" w:cs="Times New Roman"/>
          <w:sz w:val="24"/>
          <w:szCs w:val="24"/>
          <w:lang w:eastAsia="sk-SK"/>
        </w:rPr>
        <w:t>iektoré profesie cudzinci nevykonávajú, prípadne ich podiel na štruktúre zamestnanosti cudzincov podľa profesie je minimálny. Ide o príslušníkov ozbrojených síl, kvalifikovaných pracovníkov v poľnohospodárstve, lesníctve a rybárstve a inak neurčené profesie. Najvyšší podiel pracovníkov z cudziny na ich celkovom počte podľa profesie bol medzi rokmi 2019 až 2022 vždy najvyšší u troch profesií – Operátori a montéri strojov a zariadení, pomocní a nekvalifikovaní pracovníci a kvalifikovaní pracovníci a remeselníci. V roku 2023 tretia najčastejšia profesia cudzincov bola v skupine špecialisti a nie ako dovtedy v skupine kvalifikovaní pracovníci a remeselníci. Spolu skupiny 8 a 9 v každom roku v sledovanom období mali viac ako 50 %-</w:t>
      </w:r>
      <w:proofErr w:type="spellStart"/>
      <w:r w:rsidRPr="005F1FB7">
        <w:rPr>
          <w:rFonts w:ascii="Times New Roman" w:eastAsia="Times New Roman" w:hAnsi="Times New Roman" w:cs="Times New Roman"/>
          <w:sz w:val="24"/>
          <w:szCs w:val="24"/>
          <w:lang w:eastAsia="sk-SK"/>
        </w:rPr>
        <w:t>tný</w:t>
      </w:r>
      <w:proofErr w:type="spellEnd"/>
      <w:r w:rsidRPr="005F1FB7">
        <w:rPr>
          <w:rFonts w:ascii="Times New Roman" w:eastAsia="Times New Roman" w:hAnsi="Times New Roman" w:cs="Times New Roman"/>
          <w:sz w:val="24"/>
          <w:szCs w:val="24"/>
          <w:lang w:eastAsia="sk-SK"/>
        </w:rPr>
        <w:t xml:space="preserve"> podiel. Z uvedeného vyplýva, že vysoký podiel cudzincov je zamestnaných v profesiách, kde sa nevyžaduje vysoký stupeň vzdelania.</w:t>
      </w:r>
    </w:p>
    <w:p w14:paraId="09E08647" w14:textId="1DE79924" w:rsidR="00486917" w:rsidRDefault="00486917" w:rsidP="00031475">
      <w:pPr>
        <w:pStyle w:val="Odsekzoznamu"/>
        <w:numPr>
          <w:ilvl w:val="0"/>
          <w:numId w:val="26"/>
        </w:numPr>
        <w:spacing w:after="120" w:line="240" w:lineRule="auto"/>
        <w:ind w:left="360"/>
        <w:contextualSpacing w:val="0"/>
        <w:jc w:val="both"/>
      </w:pPr>
      <w:r w:rsidRPr="00486917">
        <w:rPr>
          <w:rFonts w:ascii="Times New Roman" w:hAnsi="Times New Roman" w:cs="Times New Roman"/>
          <w:sz w:val="24"/>
          <w:szCs w:val="24"/>
        </w:rPr>
        <w:t>Nariadením vlády sa prvýkrát stanovil počet udelených národných víz pre ďalšie obdobie na rok 2022, kedy bol počet určených národných víz 4 920 (spolu). V roku 2023 sa zvýšil tento počet na 10 150 a to najmä navýšením možnosti udeliť národné vízum pre vybrané skupiny pracovníkov (presne definovaná klasifikácia zamestnania). V roku 2024 sa počet možných udelených národných víz znížil na 7</w:t>
      </w:r>
      <w:r>
        <w:rPr>
          <w:rFonts w:ascii="Times New Roman" w:hAnsi="Times New Roman" w:cs="Times New Roman"/>
          <w:sz w:val="24"/>
          <w:szCs w:val="24"/>
        </w:rPr>
        <w:t> </w:t>
      </w:r>
      <w:r w:rsidRPr="00486917">
        <w:rPr>
          <w:rFonts w:ascii="Times New Roman" w:hAnsi="Times New Roman" w:cs="Times New Roman"/>
          <w:sz w:val="24"/>
          <w:szCs w:val="24"/>
        </w:rPr>
        <w:t>200.</w:t>
      </w:r>
    </w:p>
    <w:p w14:paraId="0AA56568" w14:textId="58EAAAC8" w:rsidR="00486917" w:rsidRPr="00486917" w:rsidRDefault="00486917" w:rsidP="00031475">
      <w:pPr>
        <w:pStyle w:val="Odsekzoznamu"/>
        <w:numPr>
          <w:ilvl w:val="0"/>
          <w:numId w:val="26"/>
        </w:numPr>
        <w:spacing w:after="120" w:line="240" w:lineRule="auto"/>
        <w:ind w:left="360"/>
        <w:contextualSpacing w:val="0"/>
        <w:jc w:val="both"/>
        <w:rPr>
          <w:rFonts w:ascii="Times New Roman" w:hAnsi="Times New Roman" w:cs="Times New Roman"/>
          <w:sz w:val="24"/>
          <w:szCs w:val="24"/>
        </w:rPr>
      </w:pPr>
      <w:r w:rsidRPr="00486917">
        <w:rPr>
          <w:rFonts w:ascii="Times New Roman" w:hAnsi="Times New Roman" w:cs="Times New Roman"/>
          <w:sz w:val="24"/>
          <w:szCs w:val="24"/>
        </w:rPr>
        <w:lastRenderedPageBreak/>
        <w:t>Z hľadiska klasifikácie zamestnaní sú „kvótami“ obmedzené pracovné miesta operátorov a montérov strojov a zariadení, kvalifikovaných pracovníkov a remeselníkov a pracovníkov v službách a obchode, čo sú nízko</w:t>
      </w:r>
      <w:r w:rsidR="00F14442">
        <w:rPr>
          <w:rFonts w:ascii="Times New Roman" w:hAnsi="Times New Roman" w:cs="Times New Roman"/>
          <w:sz w:val="24"/>
          <w:szCs w:val="24"/>
        </w:rPr>
        <w:t xml:space="preserve"> </w:t>
      </w:r>
      <w:r w:rsidRPr="00486917">
        <w:rPr>
          <w:rFonts w:ascii="Times New Roman" w:hAnsi="Times New Roman" w:cs="Times New Roman"/>
          <w:sz w:val="24"/>
          <w:szCs w:val="24"/>
        </w:rPr>
        <w:t>kvalifikované pracovné miesta. Rovnako boli „kvóty“ určené aj pre vysokokvalifikovaných pracovníkov.</w:t>
      </w:r>
    </w:p>
    <w:p w14:paraId="7D0153BC" w14:textId="6D21406A" w:rsidR="005F1FB7" w:rsidRPr="005F1FB7" w:rsidRDefault="00486917" w:rsidP="00031475">
      <w:pPr>
        <w:pStyle w:val="Odsekzoznamu"/>
        <w:numPr>
          <w:ilvl w:val="0"/>
          <w:numId w:val="26"/>
        </w:numPr>
        <w:spacing w:after="120" w:line="240" w:lineRule="auto"/>
        <w:ind w:left="360"/>
        <w:contextualSpacing w:val="0"/>
        <w:jc w:val="both"/>
        <w:rPr>
          <w:rFonts w:ascii="Times New Roman" w:hAnsi="Times New Roman" w:cs="Times New Roman"/>
          <w:sz w:val="24"/>
          <w:szCs w:val="24"/>
        </w:rPr>
      </w:pPr>
      <w:r w:rsidRPr="00486917">
        <w:rPr>
          <w:rFonts w:ascii="Times New Roman" w:hAnsi="Times New Roman" w:cs="Times New Roman"/>
          <w:sz w:val="24"/>
          <w:szCs w:val="24"/>
        </w:rPr>
        <w:t xml:space="preserve">Národné vízum </w:t>
      </w:r>
      <w:proofErr w:type="spellStart"/>
      <w:r w:rsidRPr="00486917">
        <w:rPr>
          <w:rFonts w:ascii="Times New Roman" w:hAnsi="Times New Roman" w:cs="Times New Roman"/>
          <w:sz w:val="24"/>
          <w:szCs w:val="24"/>
        </w:rPr>
        <w:t>relokovaným</w:t>
      </w:r>
      <w:proofErr w:type="spellEnd"/>
      <w:r w:rsidRPr="00486917">
        <w:rPr>
          <w:rFonts w:ascii="Times New Roman" w:hAnsi="Times New Roman" w:cs="Times New Roman"/>
          <w:sz w:val="24"/>
          <w:szCs w:val="24"/>
        </w:rPr>
        <w:t xml:space="preserve"> štátnym príslušníkom tretej krajiny a ich rodinným príslušníkom nemá v nariadení vlády určený maximálny počet udelených národných víz, ale definuje, že národné vízum možno udeliť štátnemu príslušníkovi tretej krajiny, ktorý je uvedený v zozname </w:t>
      </w:r>
      <w:proofErr w:type="spellStart"/>
      <w:r w:rsidRPr="00486917">
        <w:rPr>
          <w:rFonts w:ascii="Times New Roman" w:hAnsi="Times New Roman" w:cs="Times New Roman"/>
          <w:sz w:val="24"/>
          <w:szCs w:val="24"/>
        </w:rPr>
        <w:t>relokovaných</w:t>
      </w:r>
      <w:proofErr w:type="spellEnd"/>
      <w:r w:rsidRPr="00486917">
        <w:rPr>
          <w:rFonts w:ascii="Times New Roman" w:hAnsi="Times New Roman" w:cs="Times New Roman"/>
          <w:sz w:val="24"/>
          <w:szCs w:val="24"/>
        </w:rPr>
        <w:t xml:space="preserve"> zamestnancov a ich rodinných príslušníkov</w:t>
      </w:r>
      <w:r>
        <w:rPr>
          <w:rFonts w:ascii="Times New Roman" w:hAnsi="Times New Roman" w:cs="Times New Roman"/>
          <w:sz w:val="24"/>
          <w:szCs w:val="24"/>
        </w:rPr>
        <w:t>.</w:t>
      </w:r>
    </w:p>
    <w:p w14:paraId="62F63358" w14:textId="17F485B8" w:rsidR="00673228" w:rsidRDefault="00673228" w:rsidP="00031475">
      <w:pPr>
        <w:pStyle w:val="Odsekzoznamu"/>
        <w:numPr>
          <w:ilvl w:val="0"/>
          <w:numId w:val="26"/>
        </w:numPr>
        <w:spacing w:after="120" w:line="240" w:lineRule="auto"/>
        <w:ind w:left="360"/>
        <w:contextualSpacing w:val="0"/>
        <w:jc w:val="both"/>
        <w:rPr>
          <w:rFonts w:ascii="Times New Roman" w:hAnsi="Times New Roman" w:cs="Times New Roman"/>
          <w:b/>
          <w:bCs/>
          <w:sz w:val="24"/>
          <w:szCs w:val="24"/>
        </w:rPr>
      </w:pPr>
      <w:r w:rsidRPr="00673228">
        <w:rPr>
          <w:rFonts w:ascii="Times New Roman" w:hAnsi="Times New Roman" w:cs="Times New Roman"/>
          <w:sz w:val="24"/>
          <w:szCs w:val="24"/>
        </w:rPr>
        <w:t>Z celkového počtu zamestnancov v SR (2,2 mil. osôb) tvoria cudzinci okolo 3,</w:t>
      </w:r>
      <w:r w:rsidR="00F56D2A">
        <w:rPr>
          <w:rFonts w:ascii="Times New Roman" w:hAnsi="Times New Roman" w:cs="Times New Roman"/>
          <w:sz w:val="24"/>
          <w:szCs w:val="24"/>
        </w:rPr>
        <w:t>6</w:t>
      </w:r>
      <w:r w:rsidRPr="00673228">
        <w:rPr>
          <w:rFonts w:ascii="Times New Roman" w:hAnsi="Times New Roman" w:cs="Times New Roman"/>
          <w:sz w:val="24"/>
          <w:szCs w:val="24"/>
        </w:rPr>
        <w:t xml:space="preserve"> %, a to aj pri ich nedávnom náraste.</w:t>
      </w:r>
      <w:r w:rsidRPr="00673228">
        <w:rPr>
          <w:rFonts w:ascii="Times New Roman" w:hAnsi="Times New Roman" w:cs="Times New Roman"/>
          <w:b/>
          <w:bCs/>
          <w:sz w:val="24"/>
          <w:szCs w:val="24"/>
        </w:rPr>
        <w:t xml:space="preserve"> </w:t>
      </w:r>
    </w:p>
    <w:p w14:paraId="0779AA8A" w14:textId="37047D55" w:rsidR="00040AC8" w:rsidRPr="00040AC8" w:rsidRDefault="00F14442" w:rsidP="00031475">
      <w:pPr>
        <w:pStyle w:val="Odsekzoznamu"/>
        <w:numPr>
          <w:ilvl w:val="0"/>
          <w:numId w:val="26"/>
        </w:numPr>
        <w:spacing w:after="12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Z porovnania</w:t>
      </w:r>
      <w:r w:rsidR="00040AC8" w:rsidRPr="00040AC8">
        <w:rPr>
          <w:rFonts w:ascii="Times New Roman" w:hAnsi="Times New Roman" w:cs="Times New Roman"/>
          <w:sz w:val="24"/>
          <w:szCs w:val="24"/>
        </w:rPr>
        <w:t xml:space="preserve"> tabuľky 10 a štruktúry zamestnaní cudzincov vyplýva, že v klasifikáci</w:t>
      </w:r>
      <w:r>
        <w:rPr>
          <w:rFonts w:ascii="Times New Roman" w:hAnsi="Times New Roman" w:cs="Times New Roman"/>
          <w:sz w:val="24"/>
          <w:szCs w:val="24"/>
        </w:rPr>
        <w:t>i</w:t>
      </w:r>
      <w:r w:rsidR="00040AC8" w:rsidRPr="00040AC8">
        <w:rPr>
          <w:rFonts w:ascii="Times New Roman" w:hAnsi="Times New Roman" w:cs="Times New Roman"/>
          <w:sz w:val="24"/>
          <w:szCs w:val="24"/>
        </w:rPr>
        <w:t xml:space="preserve"> operátori a montéri strojov a zariadení tvoria cudzinci okolo 13,71 %, čo predstavuje najvyšší podiel. Ďalej zastávajú pozície pomocných a nekvalifikovaných pracovníkov, kde tvoria 10,73 % zamestnancov.</w:t>
      </w:r>
    </w:p>
    <w:p w14:paraId="6B217493" w14:textId="12AEDE5C" w:rsidR="00956577" w:rsidRPr="00956577" w:rsidRDefault="00956577" w:rsidP="00031475">
      <w:pPr>
        <w:pStyle w:val="Odsekzoznamu"/>
        <w:numPr>
          <w:ilvl w:val="0"/>
          <w:numId w:val="26"/>
        </w:numPr>
        <w:spacing w:after="120" w:line="240" w:lineRule="auto"/>
        <w:ind w:left="360"/>
        <w:contextualSpacing w:val="0"/>
        <w:jc w:val="both"/>
        <w:rPr>
          <w:rFonts w:ascii="Times New Roman" w:hAnsi="Times New Roman" w:cs="Times New Roman"/>
          <w:sz w:val="24"/>
          <w:szCs w:val="24"/>
        </w:rPr>
      </w:pPr>
      <w:r w:rsidRPr="00956577">
        <w:rPr>
          <w:rFonts w:ascii="Times New Roman" w:hAnsi="Times New Roman" w:cs="Times New Roman"/>
          <w:sz w:val="24"/>
          <w:szCs w:val="24"/>
        </w:rPr>
        <w:t xml:space="preserve">Pri porovnaní tabuľky 9, teda </w:t>
      </w:r>
      <w:proofErr w:type="spellStart"/>
      <w:r w:rsidR="00F14442">
        <w:rPr>
          <w:rFonts w:ascii="Times New Roman" w:hAnsi="Times New Roman" w:cs="Times New Roman"/>
          <w:sz w:val="24"/>
          <w:szCs w:val="24"/>
        </w:rPr>
        <w:t>štruktry</w:t>
      </w:r>
      <w:proofErr w:type="spellEnd"/>
      <w:r w:rsidRPr="00956577">
        <w:rPr>
          <w:rFonts w:ascii="Times New Roman" w:hAnsi="Times New Roman" w:cs="Times New Roman"/>
          <w:sz w:val="24"/>
          <w:szCs w:val="24"/>
        </w:rPr>
        <w:t xml:space="preserve"> pracovníkov, rovnako prevažujú cudzinci v klasifikáciách operátori a montéri strojov a zariadení (tvoria 8,12 % z celkového počtu pracujúcich v danej klasifikáci</w:t>
      </w:r>
      <w:r w:rsidR="00F14442">
        <w:rPr>
          <w:rFonts w:ascii="Times New Roman" w:hAnsi="Times New Roman" w:cs="Times New Roman"/>
          <w:sz w:val="24"/>
          <w:szCs w:val="24"/>
        </w:rPr>
        <w:t>i</w:t>
      </w:r>
      <w:r w:rsidRPr="00956577">
        <w:rPr>
          <w:rFonts w:ascii="Times New Roman" w:hAnsi="Times New Roman" w:cs="Times New Roman"/>
          <w:sz w:val="24"/>
          <w:szCs w:val="24"/>
        </w:rPr>
        <w:t>) a pomocníci a nekvalifikovaní pracovníci (tvoria 7,04 % z celkového počtu pracujúcich v danej klasifikáci</w:t>
      </w:r>
      <w:r w:rsidR="00F14442">
        <w:rPr>
          <w:rFonts w:ascii="Times New Roman" w:hAnsi="Times New Roman" w:cs="Times New Roman"/>
          <w:sz w:val="24"/>
          <w:szCs w:val="24"/>
        </w:rPr>
        <w:t>i</w:t>
      </w:r>
      <w:r w:rsidRPr="00956577">
        <w:rPr>
          <w:rFonts w:ascii="Times New Roman" w:hAnsi="Times New Roman" w:cs="Times New Roman"/>
          <w:sz w:val="24"/>
          <w:szCs w:val="24"/>
        </w:rPr>
        <w:t>). Cudzinci zastávajú najmä nízko kvalifikované pracovné miesta, ktoré tvoria do 18 % pracovných pozícií na Slovensku.</w:t>
      </w:r>
    </w:p>
    <w:p w14:paraId="751C2765" w14:textId="6D7B7E8D" w:rsidR="00486917" w:rsidRPr="00486917" w:rsidRDefault="00486917" w:rsidP="00031475">
      <w:pPr>
        <w:pStyle w:val="Odsekzoznamu"/>
        <w:numPr>
          <w:ilvl w:val="0"/>
          <w:numId w:val="26"/>
        </w:numPr>
        <w:spacing w:after="12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 xml:space="preserve">Pri </w:t>
      </w:r>
      <w:r w:rsidRPr="00486917">
        <w:rPr>
          <w:rFonts w:ascii="Times New Roman" w:hAnsi="Times New Roman" w:cs="Times New Roman"/>
          <w:sz w:val="24"/>
          <w:szCs w:val="24"/>
        </w:rPr>
        <w:t xml:space="preserve">porovnaní absolútnych čísiel stavu </w:t>
      </w:r>
      <w:proofErr w:type="spellStart"/>
      <w:r w:rsidRPr="00486917">
        <w:rPr>
          <w:rFonts w:ascii="Times New Roman" w:hAnsi="Times New Roman" w:cs="Times New Roman"/>
          <w:sz w:val="24"/>
          <w:szCs w:val="24"/>
        </w:rPr>
        <w:t>UoZ</w:t>
      </w:r>
      <w:proofErr w:type="spellEnd"/>
      <w:r w:rsidRPr="00486917">
        <w:rPr>
          <w:rFonts w:ascii="Times New Roman" w:hAnsi="Times New Roman" w:cs="Times New Roman"/>
          <w:sz w:val="24"/>
          <w:szCs w:val="24"/>
        </w:rPr>
        <w:t xml:space="preserve"> ku koncu mesiaca a disponibilného počtu </w:t>
      </w:r>
      <w:proofErr w:type="spellStart"/>
      <w:r w:rsidRPr="00486917">
        <w:rPr>
          <w:rFonts w:ascii="Times New Roman" w:hAnsi="Times New Roman" w:cs="Times New Roman"/>
          <w:sz w:val="24"/>
          <w:szCs w:val="24"/>
        </w:rPr>
        <w:t>UoZ</w:t>
      </w:r>
      <w:proofErr w:type="spellEnd"/>
      <w:r w:rsidRPr="00486917">
        <w:rPr>
          <w:rFonts w:ascii="Times New Roman" w:hAnsi="Times New Roman" w:cs="Times New Roman"/>
          <w:sz w:val="24"/>
          <w:szCs w:val="24"/>
        </w:rPr>
        <w:t xml:space="preserve"> možno konštatovať</w:t>
      </w:r>
      <w:r w:rsidR="00F14442">
        <w:rPr>
          <w:rFonts w:ascii="Times New Roman" w:hAnsi="Times New Roman" w:cs="Times New Roman"/>
          <w:sz w:val="24"/>
          <w:szCs w:val="24"/>
        </w:rPr>
        <w:t>, že</w:t>
      </w:r>
      <w:r w:rsidRPr="00486917">
        <w:rPr>
          <w:rFonts w:ascii="Times New Roman" w:hAnsi="Times New Roman" w:cs="Times New Roman"/>
          <w:sz w:val="24"/>
          <w:szCs w:val="24"/>
        </w:rPr>
        <w:t xml:space="preserve"> ich počet medziročne klesá. Prirodzený nárast v počte </w:t>
      </w:r>
      <w:proofErr w:type="spellStart"/>
      <w:r w:rsidRPr="00486917">
        <w:rPr>
          <w:rFonts w:ascii="Times New Roman" w:hAnsi="Times New Roman" w:cs="Times New Roman"/>
          <w:sz w:val="24"/>
          <w:szCs w:val="24"/>
        </w:rPr>
        <w:t>UoZ</w:t>
      </w:r>
      <w:proofErr w:type="spellEnd"/>
      <w:r w:rsidRPr="00486917">
        <w:rPr>
          <w:rFonts w:ascii="Times New Roman" w:hAnsi="Times New Roman" w:cs="Times New Roman"/>
          <w:sz w:val="24"/>
          <w:szCs w:val="24"/>
        </w:rPr>
        <w:t xml:space="preserve"> bol v roku 2020 (prepuknutie pandémie COVID-19 a s tým súvisiace hospodárske obmedzenia) a následné pokračovanie v roku 2021. Od roku 2022 počty </w:t>
      </w:r>
      <w:proofErr w:type="spellStart"/>
      <w:r w:rsidRPr="00486917">
        <w:rPr>
          <w:rFonts w:ascii="Times New Roman" w:hAnsi="Times New Roman" w:cs="Times New Roman"/>
          <w:sz w:val="24"/>
          <w:szCs w:val="24"/>
        </w:rPr>
        <w:t>UoZ</w:t>
      </w:r>
      <w:proofErr w:type="spellEnd"/>
      <w:r w:rsidRPr="00486917">
        <w:rPr>
          <w:rFonts w:ascii="Times New Roman" w:hAnsi="Times New Roman" w:cs="Times New Roman"/>
          <w:sz w:val="24"/>
          <w:szCs w:val="24"/>
        </w:rPr>
        <w:t xml:space="preserve"> postupne klesajú.</w:t>
      </w:r>
    </w:p>
    <w:p w14:paraId="54203B3C" w14:textId="77777777" w:rsidR="00486917" w:rsidRPr="00486917" w:rsidRDefault="00486917" w:rsidP="00031475">
      <w:pPr>
        <w:pStyle w:val="Odsekzoznamu"/>
        <w:numPr>
          <w:ilvl w:val="0"/>
          <w:numId w:val="26"/>
        </w:numPr>
        <w:spacing w:after="120" w:line="240" w:lineRule="auto"/>
        <w:ind w:left="360"/>
        <w:contextualSpacing w:val="0"/>
        <w:jc w:val="both"/>
        <w:rPr>
          <w:rFonts w:ascii="Times New Roman" w:hAnsi="Times New Roman" w:cs="Times New Roman"/>
          <w:sz w:val="24"/>
          <w:szCs w:val="24"/>
        </w:rPr>
      </w:pPr>
      <w:r w:rsidRPr="00486917">
        <w:rPr>
          <w:rFonts w:ascii="Times New Roman" w:hAnsi="Times New Roman" w:cs="Times New Roman"/>
          <w:sz w:val="24"/>
          <w:szCs w:val="24"/>
        </w:rPr>
        <w:t>Opatrenia na zjednodušenie zamestnávania cudzincov sa začali prijímať s účinnosťou zmien v zákone č. 5/2004 Z. z. o službách zamestnanosti od 1. 1. 2019, kedy sa zjednodušilo konanie pri zamestnaniach s nedostatkom pracovnej sily v okresoch, v ktorých priemerná miera evidovanej nezamestnanosti za kalendárny štvrťrok bola nižšia ako 5 %. V uvedenom období bola miera nezamestnanosti relatívne nízka a spolu s demografickými zmenami a nedostatkom „vlastných“ pracovníkov sa pristúpilo k čiastočnému otvoreniu pracovného trhu.</w:t>
      </w:r>
    </w:p>
    <w:p w14:paraId="738D5C36" w14:textId="48D40CB2" w:rsidR="00486917" w:rsidRPr="00486917" w:rsidRDefault="00486917" w:rsidP="00031475">
      <w:pPr>
        <w:pStyle w:val="Odsekzoznamu"/>
        <w:numPr>
          <w:ilvl w:val="0"/>
          <w:numId w:val="26"/>
        </w:numPr>
        <w:spacing w:after="120" w:line="240" w:lineRule="auto"/>
        <w:ind w:left="360"/>
        <w:contextualSpacing w:val="0"/>
        <w:jc w:val="both"/>
        <w:rPr>
          <w:rFonts w:ascii="Times New Roman" w:hAnsi="Times New Roman" w:cs="Times New Roman"/>
          <w:sz w:val="24"/>
          <w:szCs w:val="24"/>
        </w:rPr>
      </w:pPr>
      <w:r w:rsidRPr="00486917">
        <w:rPr>
          <w:rFonts w:ascii="Times New Roman" w:hAnsi="Times New Roman" w:cs="Times New Roman"/>
          <w:sz w:val="24"/>
          <w:szCs w:val="24"/>
        </w:rPr>
        <w:t xml:space="preserve">V období rokov 2020 a 2021 (vrcholiace krízy a nárast nezamestnanosti) sa nepristupovalo k ďalšiemu výraznému zjednodušovaniu prijímania cudzincov. „Kvóty“ cez národné víza sa zaviedli až od roku 2022. A rovnako nárast cudzincov sa prejavil až od roku 2022 v súvislosti s prílevom Ukrajincov </w:t>
      </w:r>
      <w:r w:rsidR="00F14442">
        <w:rPr>
          <w:rFonts w:ascii="Times New Roman" w:hAnsi="Times New Roman" w:cs="Times New Roman"/>
          <w:sz w:val="24"/>
          <w:szCs w:val="24"/>
        </w:rPr>
        <w:t>v dôsledku</w:t>
      </w:r>
      <w:r w:rsidRPr="00486917">
        <w:rPr>
          <w:rFonts w:ascii="Times New Roman" w:hAnsi="Times New Roman" w:cs="Times New Roman"/>
          <w:sz w:val="24"/>
          <w:szCs w:val="24"/>
        </w:rPr>
        <w:t xml:space="preserve"> vojnového konfliktu. Zároveň od roku 2022 začala prirodzene aj klesať miera nezamestnanosti. Nemožno teda konštatovať, že nárast počtu cudzincov by mal negatívny dopad na klesanie miery nezamestnanosti, a teda neovplyvňujú mieru úspešnosti </w:t>
      </w:r>
      <w:proofErr w:type="spellStart"/>
      <w:r w:rsidRPr="00486917">
        <w:rPr>
          <w:rFonts w:ascii="Times New Roman" w:hAnsi="Times New Roman" w:cs="Times New Roman"/>
          <w:sz w:val="24"/>
          <w:szCs w:val="24"/>
        </w:rPr>
        <w:t>UoZ</w:t>
      </w:r>
      <w:proofErr w:type="spellEnd"/>
      <w:r w:rsidRPr="00486917">
        <w:rPr>
          <w:rFonts w:ascii="Times New Roman" w:hAnsi="Times New Roman" w:cs="Times New Roman"/>
          <w:sz w:val="24"/>
          <w:szCs w:val="24"/>
        </w:rPr>
        <w:t xml:space="preserve"> pri obsadzovaní voľných pracovných miest.</w:t>
      </w:r>
    </w:p>
    <w:p w14:paraId="2D1248C2" w14:textId="77777777" w:rsidR="00031475" w:rsidRDefault="00486917" w:rsidP="00031475">
      <w:pPr>
        <w:pStyle w:val="Popis"/>
        <w:numPr>
          <w:ilvl w:val="0"/>
          <w:numId w:val="26"/>
        </w:numPr>
        <w:spacing w:after="120"/>
        <w:ind w:left="360"/>
        <w:rPr>
          <w:rFonts w:cs="Times New Roman"/>
          <w:b w:val="0"/>
          <w:szCs w:val="24"/>
        </w:rPr>
      </w:pPr>
      <w:r>
        <w:rPr>
          <w:rFonts w:cs="Times New Roman"/>
          <w:b w:val="0"/>
          <w:szCs w:val="24"/>
        </w:rPr>
        <w:t>Z hľadiska štruktúry nezamestnanosti a </w:t>
      </w:r>
      <w:proofErr w:type="spellStart"/>
      <w:r>
        <w:rPr>
          <w:rFonts w:cs="Times New Roman"/>
          <w:b w:val="0"/>
          <w:szCs w:val="24"/>
        </w:rPr>
        <w:t>UoZ</w:t>
      </w:r>
      <w:proofErr w:type="spellEnd"/>
      <w:r>
        <w:rPr>
          <w:rFonts w:cs="Times New Roman"/>
          <w:b w:val="0"/>
          <w:szCs w:val="24"/>
        </w:rPr>
        <w:t xml:space="preserve"> podľa štatistickej klasifikácie zamestnaní, bolo najviac </w:t>
      </w:r>
      <w:proofErr w:type="spellStart"/>
      <w:r>
        <w:rPr>
          <w:rFonts w:cs="Times New Roman"/>
          <w:b w:val="0"/>
          <w:szCs w:val="24"/>
        </w:rPr>
        <w:t>UoZ</w:t>
      </w:r>
      <w:proofErr w:type="spellEnd"/>
      <w:r>
        <w:rPr>
          <w:rFonts w:cs="Times New Roman"/>
          <w:b w:val="0"/>
          <w:szCs w:val="24"/>
        </w:rPr>
        <w:t xml:space="preserve"> </w:t>
      </w:r>
      <w:r w:rsidRPr="009173B6">
        <w:rPr>
          <w:rFonts w:cs="Times New Roman"/>
          <w:b w:val="0"/>
          <w:szCs w:val="24"/>
        </w:rPr>
        <w:t>bezprostredne pred evidenciou bez zamestnania</w:t>
      </w:r>
      <w:r>
        <w:rPr>
          <w:rFonts w:cs="Times New Roman"/>
          <w:b w:val="0"/>
          <w:szCs w:val="24"/>
        </w:rPr>
        <w:t>. T</w:t>
      </w:r>
      <w:r w:rsidR="00F14442">
        <w:rPr>
          <w:rFonts w:cs="Times New Roman"/>
          <w:b w:val="0"/>
          <w:szCs w:val="24"/>
        </w:rPr>
        <w:t>ýchto</w:t>
      </w:r>
      <w:r>
        <w:rPr>
          <w:rFonts w:cs="Times New Roman"/>
          <w:b w:val="0"/>
          <w:szCs w:val="24"/>
        </w:rPr>
        <w:t xml:space="preserve"> </w:t>
      </w:r>
      <w:proofErr w:type="spellStart"/>
      <w:r>
        <w:rPr>
          <w:rFonts w:cs="Times New Roman"/>
          <w:b w:val="0"/>
          <w:szCs w:val="24"/>
        </w:rPr>
        <w:t>UoZ</w:t>
      </w:r>
      <w:proofErr w:type="spellEnd"/>
      <w:r>
        <w:rPr>
          <w:rFonts w:cs="Times New Roman"/>
          <w:b w:val="0"/>
          <w:szCs w:val="24"/>
        </w:rPr>
        <w:t xml:space="preserve"> tvoria viac ako polovicu evidovaných </w:t>
      </w:r>
      <w:proofErr w:type="spellStart"/>
      <w:r>
        <w:rPr>
          <w:rFonts w:cs="Times New Roman"/>
          <w:b w:val="0"/>
          <w:szCs w:val="24"/>
        </w:rPr>
        <w:t>UoZ</w:t>
      </w:r>
      <w:proofErr w:type="spellEnd"/>
      <w:r>
        <w:rPr>
          <w:rFonts w:cs="Times New Roman"/>
          <w:b w:val="0"/>
          <w:szCs w:val="24"/>
        </w:rPr>
        <w:t xml:space="preserve"> a môže ísť napríklad o absolventov. </w:t>
      </w:r>
    </w:p>
    <w:p w14:paraId="3E4DE8E6" w14:textId="7D0B142F" w:rsidR="00486917" w:rsidRPr="00031475" w:rsidRDefault="00486917" w:rsidP="00031475">
      <w:pPr>
        <w:pStyle w:val="Popis"/>
        <w:numPr>
          <w:ilvl w:val="0"/>
          <w:numId w:val="26"/>
        </w:numPr>
        <w:spacing w:after="120"/>
        <w:ind w:left="360"/>
        <w:rPr>
          <w:rFonts w:cs="Times New Roman"/>
          <w:b w:val="0"/>
          <w:szCs w:val="24"/>
        </w:rPr>
      </w:pPr>
      <w:r w:rsidRPr="00031475">
        <w:rPr>
          <w:rFonts w:cs="Times New Roman"/>
          <w:b w:val="0"/>
          <w:szCs w:val="24"/>
        </w:rPr>
        <w:t xml:space="preserve">Ďalšou najpočetnejšou skupinou sú pomocní a nekvalifikovaní pracovníci (tvoria okolo 13 % </w:t>
      </w:r>
      <w:proofErr w:type="spellStart"/>
      <w:r w:rsidRPr="00031475">
        <w:rPr>
          <w:rFonts w:cs="Times New Roman"/>
          <w:b w:val="0"/>
          <w:szCs w:val="24"/>
        </w:rPr>
        <w:t>UoZ</w:t>
      </w:r>
      <w:proofErr w:type="spellEnd"/>
      <w:r w:rsidRPr="00031475">
        <w:rPr>
          <w:rFonts w:cs="Times New Roman"/>
          <w:b w:val="0"/>
          <w:szCs w:val="24"/>
        </w:rPr>
        <w:t xml:space="preserve">) a nasledujú pracovníci v službách a obchode (tvoria okolo 8 % </w:t>
      </w:r>
      <w:proofErr w:type="spellStart"/>
      <w:r w:rsidRPr="00031475">
        <w:rPr>
          <w:rFonts w:cs="Times New Roman"/>
          <w:b w:val="0"/>
          <w:szCs w:val="24"/>
        </w:rPr>
        <w:t>UoZ</w:t>
      </w:r>
      <w:proofErr w:type="spellEnd"/>
      <w:r w:rsidRPr="00031475">
        <w:rPr>
          <w:rFonts w:cs="Times New Roman"/>
          <w:b w:val="0"/>
          <w:szCs w:val="24"/>
        </w:rPr>
        <w:t>). Ide teda najmä o</w:t>
      </w:r>
      <w:r w:rsidR="00F14442" w:rsidRPr="00031475">
        <w:rPr>
          <w:rFonts w:cs="Times New Roman"/>
          <w:b w:val="0"/>
          <w:szCs w:val="24"/>
        </w:rPr>
        <w:t> </w:t>
      </w:r>
      <w:r w:rsidRPr="00031475">
        <w:rPr>
          <w:rFonts w:cs="Times New Roman"/>
          <w:b w:val="0"/>
          <w:szCs w:val="24"/>
        </w:rPr>
        <w:t>nízko</w:t>
      </w:r>
      <w:r w:rsidR="00F14442" w:rsidRPr="00031475">
        <w:rPr>
          <w:rFonts w:cs="Times New Roman"/>
          <w:b w:val="0"/>
          <w:szCs w:val="24"/>
        </w:rPr>
        <w:t xml:space="preserve"> </w:t>
      </w:r>
      <w:r w:rsidRPr="00031475">
        <w:rPr>
          <w:rFonts w:cs="Times New Roman"/>
          <w:b w:val="0"/>
          <w:szCs w:val="24"/>
        </w:rPr>
        <w:t xml:space="preserve">kvalifikovaných </w:t>
      </w:r>
      <w:proofErr w:type="spellStart"/>
      <w:r w:rsidRPr="00031475">
        <w:rPr>
          <w:rFonts w:cs="Times New Roman"/>
          <w:b w:val="0"/>
          <w:szCs w:val="24"/>
        </w:rPr>
        <w:t>UoZ</w:t>
      </w:r>
      <w:proofErr w:type="spellEnd"/>
      <w:r w:rsidRPr="00031475">
        <w:rPr>
          <w:rFonts w:cs="Times New Roman"/>
          <w:b w:val="0"/>
          <w:szCs w:val="24"/>
        </w:rPr>
        <w:t xml:space="preserve">. Z hľadiska stanovenia „kvót“ na národné víza sa tieto neudeľovali pre uvedené skupiny zamestnaní (marginálne údržbári v klasifikácií 5), čiže nie sú z hľadiska klasifikácie zamestnania konkurenčné pre </w:t>
      </w:r>
      <w:proofErr w:type="spellStart"/>
      <w:r w:rsidRPr="00031475">
        <w:rPr>
          <w:rFonts w:cs="Times New Roman"/>
          <w:b w:val="0"/>
          <w:szCs w:val="24"/>
        </w:rPr>
        <w:t>UoZ</w:t>
      </w:r>
      <w:proofErr w:type="spellEnd"/>
      <w:r w:rsidRPr="00031475">
        <w:rPr>
          <w:rFonts w:cs="Times New Roman"/>
          <w:b w:val="0"/>
          <w:szCs w:val="24"/>
        </w:rPr>
        <w:t>.</w:t>
      </w:r>
    </w:p>
    <w:p w14:paraId="35FA83C1" w14:textId="7D146C67" w:rsidR="00394DFB" w:rsidRPr="00394DFB" w:rsidRDefault="00394DFB" w:rsidP="00031475">
      <w:pPr>
        <w:pStyle w:val="Odsekzoznamu"/>
        <w:numPr>
          <w:ilvl w:val="0"/>
          <w:numId w:val="26"/>
        </w:numPr>
        <w:spacing w:after="120" w:line="240" w:lineRule="auto"/>
        <w:ind w:left="360"/>
        <w:contextualSpacing w:val="0"/>
        <w:jc w:val="both"/>
        <w:rPr>
          <w:rFonts w:ascii="Times New Roman" w:hAnsi="Times New Roman" w:cs="Times New Roman"/>
          <w:iCs/>
          <w:sz w:val="24"/>
          <w:szCs w:val="24"/>
        </w:rPr>
      </w:pPr>
      <w:r w:rsidRPr="00394DFB">
        <w:rPr>
          <w:rFonts w:ascii="Times New Roman" w:hAnsi="Times New Roman" w:cs="Times New Roman"/>
          <w:iCs/>
          <w:sz w:val="24"/>
          <w:szCs w:val="24"/>
        </w:rPr>
        <w:lastRenderedPageBreak/>
        <w:t>Z hľadiska porovnania celkovej početnosti cudzincov a ich klasifikácie v zamestnaní možno konštatovať, že najväčšie počty cudzincov vykonávajú práce ako 7 – kvalifikovaní pracovníci a remeselníci, 8 – operátori a montéri strojov a zariadení a 9 – pomocní a nekvalifikovaní pracovníci, čiže o</w:t>
      </w:r>
      <w:r w:rsidR="00530041">
        <w:rPr>
          <w:rFonts w:ascii="Times New Roman" w:hAnsi="Times New Roman" w:cs="Times New Roman"/>
          <w:iCs/>
          <w:sz w:val="24"/>
          <w:szCs w:val="24"/>
        </w:rPr>
        <w:t>b</w:t>
      </w:r>
      <w:r w:rsidRPr="00394DFB">
        <w:rPr>
          <w:rFonts w:ascii="Times New Roman" w:hAnsi="Times New Roman" w:cs="Times New Roman"/>
          <w:iCs/>
          <w:sz w:val="24"/>
          <w:szCs w:val="24"/>
        </w:rPr>
        <w:t xml:space="preserve">sadzujú nižšie kvalifikované pracovné miesta a relatívne vysoký počet je aj </w:t>
      </w:r>
      <w:proofErr w:type="spellStart"/>
      <w:r w:rsidRPr="00394DFB">
        <w:rPr>
          <w:rFonts w:ascii="Times New Roman" w:hAnsi="Times New Roman" w:cs="Times New Roman"/>
          <w:iCs/>
          <w:sz w:val="24"/>
          <w:szCs w:val="24"/>
        </w:rPr>
        <w:t>UoZ</w:t>
      </w:r>
      <w:proofErr w:type="spellEnd"/>
      <w:r w:rsidRPr="00394DFB">
        <w:rPr>
          <w:rFonts w:ascii="Times New Roman" w:hAnsi="Times New Roman" w:cs="Times New Roman"/>
          <w:iCs/>
          <w:sz w:val="24"/>
          <w:szCs w:val="24"/>
        </w:rPr>
        <w:t xml:space="preserve"> v týchto klasifikáciách. Možno teda konštatovať, že sa nepodarilo aktivizovať </w:t>
      </w:r>
      <w:proofErr w:type="spellStart"/>
      <w:r w:rsidRPr="00394DFB">
        <w:rPr>
          <w:rFonts w:ascii="Times New Roman" w:hAnsi="Times New Roman" w:cs="Times New Roman"/>
          <w:iCs/>
          <w:sz w:val="24"/>
          <w:szCs w:val="24"/>
        </w:rPr>
        <w:t>UoZ</w:t>
      </w:r>
      <w:proofErr w:type="spellEnd"/>
      <w:r w:rsidRPr="00394DFB">
        <w:rPr>
          <w:rFonts w:ascii="Times New Roman" w:hAnsi="Times New Roman" w:cs="Times New Roman"/>
          <w:iCs/>
          <w:sz w:val="24"/>
          <w:szCs w:val="24"/>
        </w:rPr>
        <w:t xml:space="preserve"> a tieto pracovné miesta sú zastávané cudzincami.</w:t>
      </w:r>
    </w:p>
    <w:p w14:paraId="7DF00F1E" w14:textId="2654D624" w:rsidR="00486917" w:rsidRPr="00394DFB" w:rsidRDefault="00394DFB" w:rsidP="00031475">
      <w:pPr>
        <w:pStyle w:val="Odsekzoznamu"/>
        <w:numPr>
          <w:ilvl w:val="0"/>
          <w:numId w:val="26"/>
        </w:numPr>
        <w:spacing w:after="120" w:line="240" w:lineRule="auto"/>
        <w:ind w:left="360"/>
        <w:contextualSpacing w:val="0"/>
        <w:jc w:val="both"/>
        <w:rPr>
          <w:rFonts w:ascii="Times New Roman" w:hAnsi="Times New Roman" w:cs="Times New Roman"/>
          <w:b/>
          <w:bCs/>
          <w:sz w:val="24"/>
          <w:szCs w:val="24"/>
        </w:rPr>
      </w:pPr>
      <w:r>
        <w:rPr>
          <w:rFonts w:ascii="Times New Roman" w:hAnsi="Times New Roman" w:cs="Times New Roman"/>
          <w:sz w:val="24"/>
          <w:szCs w:val="24"/>
        </w:rPr>
        <w:t xml:space="preserve">Z hľadiska štruktúry nahlásených voľných pracovných miest bolo evidovaných najviac pracovných miest v klasifikáciách </w:t>
      </w:r>
      <w:r>
        <w:rPr>
          <w:rFonts w:ascii="Times New Roman" w:hAnsi="Times New Roman" w:cs="Times New Roman"/>
          <w:iCs/>
          <w:sz w:val="24"/>
          <w:szCs w:val="24"/>
        </w:rPr>
        <w:t xml:space="preserve">ako </w:t>
      </w:r>
      <w:r w:rsidRPr="009173B6">
        <w:rPr>
          <w:rFonts w:ascii="Times New Roman" w:hAnsi="Times New Roman" w:cs="Times New Roman"/>
          <w:iCs/>
          <w:sz w:val="24"/>
          <w:szCs w:val="24"/>
        </w:rPr>
        <w:t>7</w:t>
      </w:r>
      <w:r>
        <w:rPr>
          <w:rFonts w:ascii="Times New Roman" w:hAnsi="Times New Roman" w:cs="Times New Roman"/>
          <w:iCs/>
          <w:sz w:val="24"/>
          <w:szCs w:val="24"/>
        </w:rPr>
        <w:t xml:space="preserve"> –</w:t>
      </w:r>
      <w:r w:rsidRPr="009173B6">
        <w:rPr>
          <w:rFonts w:ascii="Times New Roman" w:hAnsi="Times New Roman" w:cs="Times New Roman"/>
          <w:iCs/>
          <w:sz w:val="24"/>
          <w:szCs w:val="24"/>
        </w:rPr>
        <w:t xml:space="preserve"> </w:t>
      </w:r>
      <w:r>
        <w:rPr>
          <w:rFonts w:ascii="Times New Roman" w:hAnsi="Times New Roman" w:cs="Times New Roman"/>
          <w:iCs/>
          <w:sz w:val="24"/>
          <w:szCs w:val="24"/>
        </w:rPr>
        <w:t>k</w:t>
      </w:r>
      <w:r w:rsidRPr="009173B6">
        <w:rPr>
          <w:rFonts w:ascii="Times New Roman" w:hAnsi="Times New Roman" w:cs="Times New Roman"/>
          <w:iCs/>
          <w:sz w:val="24"/>
          <w:szCs w:val="24"/>
        </w:rPr>
        <w:t>valifikovaní pracovníci a</w:t>
      </w:r>
      <w:r>
        <w:rPr>
          <w:rFonts w:ascii="Times New Roman" w:hAnsi="Times New Roman" w:cs="Times New Roman"/>
          <w:iCs/>
          <w:sz w:val="24"/>
          <w:szCs w:val="24"/>
        </w:rPr>
        <w:t> </w:t>
      </w:r>
      <w:r w:rsidRPr="009173B6">
        <w:rPr>
          <w:rFonts w:ascii="Times New Roman" w:hAnsi="Times New Roman" w:cs="Times New Roman"/>
          <w:iCs/>
          <w:sz w:val="24"/>
          <w:szCs w:val="24"/>
        </w:rPr>
        <w:t>remeselníci</w:t>
      </w:r>
      <w:r>
        <w:rPr>
          <w:rFonts w:ascii="Times New Roman" w:hAnsi="Times New Roman" w:cs="Times New Roman"/>
          <w:iCs/>
          <w:sz w:val="24"/>
          <w:szCs w:val="24"/>
        </w:rPr>
        <w:t xml:space="preserve">, </w:t>
      </w:r>
      <w:r w:rsidRPr="009173B6">
        <w:rPr>
          <w:rFonts w:ascii="Times New Roman" w:hAnsi="Times New Roman" w:cs="Times New Roman"/>
          <w:iCs/>
          <w:sz w:val="24"/>
          <w:szCs w:val="24"/>
        </w:rPr>
        <w:t xml:space="preserve">8 </w:t>
      </w:r>
      <w:r>
        <w:rPr>
          <w:rFonts w:ascii="Times New Roman" w:hAnsi="Times New Roman" w:cs="Times New Roman"/>
          <w:iCs/>
          <w:sz w:val="24"/>
          <w:szCs w:val="24"/>
        </w:rPr>
        <w:t>– o</w:t>
      </w:r>
      <w:r w:rsidRPr="009173B6">
        <w:rPr>
          <w:rFonts w:ascii="Times New Roman" w:hAnsi="Times New Roman" w:cs="Times New Roman"/>
          <w:iCs/>
          <w:sz w:val="24"/>
          <w:szCs w:val="24"/>
        </w:rPr>
        <w:t>perátori a montéri strojov a</w:t>
      </w:r>
      <w:r>
        <w:rPr>
          <w:rFonts w:ascii="Times New Roman" w:hAnsi="Times New Roman" w:cs="Times New Roman"/>
          <w:iCs/>
          <w:sz w:val="24"/>
          <w:szCs w:val="24"/>
        </w:rPr>
        <w:t> </w:t>
      </w:r>
      <w:r w:rsidRPr="009173B6">
        <w:rPr>
          <w:rFonts w:ascii="Times New Roman" w:hAnsi="Times New Roman" w:cs="Times New Roman"/>
          <w:iCs/>
          <w:sz w:val="24"/>
          <w:szCs w:val="24"/>
        </w:rPr>
        <w:t>zariadení</w:t>
      </w:r>
      <w:r>
        <w:rPr>
          <w:rFonts w:ascii="Times New Roman" w:hAnsi="Times New Roman" w:cs="Times New Roman"/>
          <w:iCs/>
          <w:sz w:val="24"/>
          <w:szCs w:val="24"/>
        </w:rPr>
        <w:t xml:space="preserve"> a </w:t>
      </w:r>
      <w:r w:rsidRPr="009173B6">
        <w:rPr>
          <w:rFonts w:ascii="Times New Roman" w:hAnsi="Times New Roman" w:cs="Times New Roman"/>
          <w:iCs/>
          <w:sz w:val="24"/>
          <w:szCs w:val="24"/>
        </w:rPr>
        <w:t>9</w:t>
      </w:r>
      <w:r>
        <w:rPr>
          <w:rFonts w:ascii="Times New Roman" w:hAnsi="Times New Roman" w:cs="Times New Roman"/>
          <w:iCs/>
          <w:sz w:val="24"/>
          <w:szCs w:val="24"/>
        </w:rPr>
        <w:t xml:space="preserve"> – p</w:t>
      </w:r>
      <w:r w:rsidRPr="009173B6">
        <w:rPr>
          <w:rFonts w:ascii="Times New Roman" w:hAnsi="Times New Roman" w:cs="Times New Roman"/>
          <w:iCs/>
          <w:sz w:val="24"/>
          <w:szCs w:val="24"/>
        </w:rPr>
        <w:t xml:space="preserve">omocní a nekvalifikovaní </w:t>
      </w:r>
      <w:r>
        <w:rPr>
          <w:rFonts w:ascii="Times New Roman" w:hAnsi="Times New Roman" w:cs="Times New Roman"/>
          <w:iCs/>
          <w:sz w:val="24"/>
          <w:szCs w:val="24"/>
        </w:rPr>
        <w:t>p</w:t>
      </w:r>
      <w:r w:rsidRPr="009173B6">
        <w:rPr>
          <w:rFonts w:ascii="Times New Roman" w:hAnsi="Times New Roman" w:cs="Times New Roman"/>
          <w:iCs/>
          <w:sz w:val="24"/>
          <w:szCs w:val="24"/>
        </w:rPr>
        <w:t>racovníci</w:t>
      </w:r>
      <w:r>
        <w:rPr>
          <w:rFonts w:ascii="Times New Roman" w:hAnsi="Times New Roman" w:cs="Times New Roman"/>
          <w:iCs/>
          <w:sz w:val="24"/>
          <w:szCs w:val="24"/>
        </w:rPr>
        <w:t xml:space="preserve">. Štruktúra voľných pracovných miest nekorešponduje so štruktúrou </w:t>
      </w:r>
      <w:proofErr w:type="spellStart"/>
      <w:r>
        <w:rPr>
          <w:rFonts w:ascii="Times New Roman" w:hAnsi="Times New Roman" w:cs="Times New Roman"/>
          <w:iCs/>
          <w:sz w:val="24"/>
          <w:szCs w:val="24"/>
        </w:rPr>
        <w:t>UoZ</w:t>
      </w:r>
      <w:proofErr w:type="spellEnd"/>
      <w:r>
        <w:rPr>
          <w:rFonts w:ascii="Times New Roman" w:hAnsi="Times New Roman" w:cs="Times New Roman"/>
          <w:iCs/>
          <w:sz w:val="24"/>
          <w:szCs w:val="24"/>
        </w:rPr>
        <w:t xml:space="preserve"> z hľadiska </w:t>
      </w:r>
      <w:r w:rsidRPr="00D34515">
        <w:rPr>
          <w:rFonts w:ascii="Times New Roman" w:hAnsi="Times New Roman" w:cs="Times New Roman"/>
          <w:iCs/>
          <w:sz w:val="24"/>
          <w:szCs w:val="24"/>
        </w:rPr>
        <w:t>klasifikácie zamestnaní</w:t>
      </w:r>
      <w:r>
        <w:rPr>
          <w:rFonts w:ascii="Times New Roman" w:hAnsi="Times New Roman" w:cs="Times New Roman"/>
          <w:iCs/>
          <w:sz w:val="24"/>
          <w:szCs w:val="24"/>
        </w:rPr>
        <w:t>.</w:t>
      </w:r>
    </w:p>
    <w:p w14:paraId="1FDA25D5" w14:textId="7441152C" w:rsidR="00394DFB" w:rsidRPr="00031475" w:rsidRDefault="00394DFB" w:rsidP="00031475">
      <w:pPr>
        <w:pStyle w:val="Odsekzoznamu"/>
        <w:numPr>
          <w:ilvl w:val="0"/>
          <w:numId w:val="26"/>
        </w:numPr>
        <w:spacing w:after="120" w:line="240" w:lineRule="auto"/>
        <w:ind w:left="360"/>
        <w:contextualSpacing w:val="0"/>
        <w:jc w:val="both"/>
        <w:rPr>
          <w:rFonts w:ascii="Times New Roman" w:hAnsi="Times New Roman" w:cs="Times New Roman"/>
          <w:sz w:val="24"/>
          <w:szCs w:val="24"/>
        </w:rPr>
      </w:pPr>
      <w:r w:rsidRPr="00394DFB">
        <w:rPr>
          <w:rFonts w:ascii="Times New Roman" w:hAnsi="Times New Roman" w:cs="Times New Roman"/>
          <w:sz w:val="24"/>
          <w:szCs w:val="24"/>
        </w:rPr>
        <w:t>Porovnaním štruktúry cudzincov z hľadiska klasifikácie zamestnaní a voľných pracovných miest možno konštatovať, že počty a štruktúra cudzincov nezodpovedajú štruktúre voľných pracovných miest. Z evidovaných údajov možno predpokladať, že cudzinci sú ochotní napriek svojej kvalifikáci</w:t>
      </w:r>
      <w:r w:rsidR="00031475">
        <w:rPr>
          <w:rFonts w:ascii="Times New Roman" w:hAnsi="Times New Roman" w:cs="Times New Roman"/>
          <w:sz w:val="24"/>
          <w:szCs w:val="24"/>
        </w:rPr>
        <w:t>i</w:t>
      </w:r>
      <w:r w:rsidRPr="00394DFB">
        <w:rPr>
          <w:rFonts w:ascii="Times New Roman" w:hAnsi="Times New Roman" w:cs="Times New Roman"/>
          <w:sz w:val="24"/>
          <w:szCs w:val="24"/>
        </w:rPr>
        <w:t xml:space="preserve"> vykonávať prácu aj miestach vyžadujúcich nižšiu kvalifikáciu. Spôsobené je to najmä zložitejším procesom uznávania vzdelávania a kvalifikácií, či jazykovými bariérami.</w:t>
      </w:r>
      <w:r w:rsidR="00031475">
        <w:rPr>
          <w:rFonts w:ascii="Times New Roman" w:hAnsi="Times New Roman" w:cs="Times New Roman"/>
          <w:sz w:val="24"/>
          <w:szCs w:val="24"/>
        </w:rPr>
        <w:t xml:space="preserve"> </w:t>
      </w:r>
      <w:r w:rsidRPr="00031475">
        <w:rPr>
          <w:rFonts w:ascii="Times New Roman" w:hAnsi="Times New Roman" w:cs="Times New Roman"/>
          <w:sz w:val="24"/>
          <w:szCs w:val="24"/>
        </w:rPr>
        <w:t>Previs dopytu nad ponukou voľných pracovných miest je najmä u vyššie kvalifikovaných zamestna</w:t>
      </w:r>
      <w:r w:rsidR="00031475" w:rsidRPr="00031475">
        <w:rPr>
          <w:rFonts w:ascii="Times New Roman" w:hAnsi="Times New Roman" w:cs="Times New Roman"/>
          <w:sz w:val="24"/>
          <w:szCs w:val="24"/>
        </w:rPr>
        <w:t>ní</w:t>
      </w:r>
      <w:r w:rsidRPr="00031475">
        <w:rPr>
          <w:rFonts w:ascii="Times New Roman" w:hAnsi="Times New Roman" w:cs="Times New Roman"/>
          <w:sz w:val="24"/>
          <w:szCs w:val="24"/>
        </w:rPr>
        <w:t>.</w:t>
      </w:r>
    </w:p>
    <w:p w14:paraId="3E60BD0C" w14:textId="77777777" w:rsidR="00814AFE" w:rsidRDefault="00814AFE" w:rsidP="00031475">
      <w:pPr>
        <w:pStyle w:val="Odsekzoznamu"/>
        <w:spacing w:after="120" w:line="240" w:lineRule="auto"/>
        <w:ind w:left="360"/>
        <w:contextualSpacing w:val="0"/>
        <w:jc w:val="both"/>
        <w:rPr>
          <w:rFonts w:ascii="Times New Roman" w:hAnsi="Times New Roman" w:cs="Times New Roman"/>
          <w:sz w:val="24"/>
          <w:szCs w:val="24"/>
        </w:rPr>
      </w:pPr>
    </w:p>
    <w:p w14:paraId="0299BF73" w14:textId="77777777" w:rsidR="00814AFE" w:rsidRDefault="00814AFE" w:rsidP="00031475">
      <w:pPr>
        <w:pStyle w:val="Odsekzoznamu"/>
        <w:spacing w:after="120" w:line="240" w:lineRule="auto"/>
        <w:ind w:left="360"/>
        <w:contextualSpacing w:val="0"/>
        <w:jc w:val="both"/>
        <w:rPr>
          <w:rFonts w:ascii="Times New Roman" w:hAnsi="Times New Roman" w:cs="Times New Roman"/>
          <w:sz w:val="24"/>
          <w:szCs w:val="24"/>
        </w:rPr>
      </w:pPr>
    </w:p>
    <w:p w14:paraId="7116BCB8" w14:textId="77777777" w:rsidR="00814AFE" w:rsidRDefault="00814AFE" w:rsidP="00394DFB">
      <w:pPr>
        <w:pStyle w:val="Odsekzoznamu"/>
        <w:spacing w:after="0" w:line="240" w:lineRule="auto"/>
        <w:jc w:val="both"/>
        <w:rPr>
          <w:rFonts w:ascii="Times New Roman" w:hAnsi="Times New Roman" w:cs="Times New Roman"/>
          <w:sz w:val="24"/>
          <w:szCs w:val="24"/>
        </w:rPr>
      </w:pPr>
    </w:p>
    <w:p w14:paraId="20B3F25D" w14:textId="77777777" w:rsidR="00814AFE" w:rsidRDefault="00814AFE" w:rsidP="00394DFB">
      <w:pPr>
        <w:pStyle w:val="Odsekzoznamu"/>
        <w:spacing w:after="0" w:line="240" w:lineRule="auto"/>
        <w:jc w:val="both"/>
        <w:rPr>
          <w:rFonts w:ascii="Times New Roman" w:hAnsi="Times New Roman" w:cs="Times New Roman"/>
          <w:sz w:val="24"/>
          <w:szCs w:val="24"/>
        </w:rPr>
      </w:pPr>
    </w:p>
    <w:p w14:paraId="5F6AA6A6" w14:textId="77777777" w:rsidR="00F14442" w:rsidRDefault="00F14442" w:rsidP="00394DFB">
      <w:pPr>
        <w:pStyle w:val="Odsekzoznamu"/>
        <w:spacing w:after="0" w:line="240" w:lineRule="auto"/>
        <w:jc w:val="both"/>
        <w:rPr>
          <w:rFonts w:ascii="Times New Roman" w:hAnsi="Times New Roman" w:cs="Times New Roman"/>
          <w:sz w:val="24"/>
          <w:szCs w:val="24"/>
        </w:rPr>
      </w:pPr>
    </w:p>
    <w:p w14:paraId="17870D3F" w14:textId="77777777" w:rsidR="00F14442" w:rsidRDefault="00F14442" w:rsidP="00394DFB">
      <w:pPr>
        <w:pStyle w:val="Odsekzoznamu"/>
        <w:spacing w:after="0" w:line="240" w:lineRule="auto"/>
        <w:jc w:val="both"/>
        <w:rPr>
          <w:rFonts w:ascii="Times New Roman" w:hAnsi="Times New Roman" w:cs="Times New Roman"/>
          <w:sz w:val="24"/>
          <w:szCs w:val="24"/>
        </w:rPr>
      </w:pPr>
    </w:p>
    <w:p w14:paraId="7E562495" w14:textId="77777777" w:rsidR="00814AFE" w:rsidRDefault="00814AFE" w:rsidP="00394DFB">
      <w:pPr>
        <w:pStyle w:val="Odsekzoznamu"/>
        <w:spacing w:after="0" w:line="240" w:lineRule="auto"/>
        <w:jc w:val="both"/>
        <w:rPr>
          <w:rFonts w:ascii="Times New Roman" w:hAnsi="Times New Roman" w:cs="Times New Roman"/>
          <w:sz w:val="24"/>
          <w:szCs w:val="24"/>
        </w:rPr>
      </w:pPr>
    </w:p>
    <w:p w14:paraId="1695D1F8" w14:textId="77777777" w:rsidR="00F14442" w:rsidRDefault="00F14442" w:rsidP="00394DFB">
      <w:pPr>
        <w:pStyle w:val="Odsekzoznamu"/>
        <w:spacing w:after="0" w:line="240" w:lineRule="auto"/>
        <w:jc w:val="both"/>
        <w:rPr>
          <w:rFonts w:ascii="Times New Roman" w:hAnsi="Times New Roman" w:cs="Times New Roman"/>
          <w:sz w:val="24"/>
          <w:szCs w:val="24"/>
        </w:rPr>
      </w:pPr>
    </w:p>
    <w:p w14:paraId="27F230AD" w14:textId="77777777" w:rsidR="00F14442" w:rsidRDefault="00F14442" w:rsidP="00394DFB">
      <w:pPr>
        <w:pStyle w:val="Odsekzoznamu"/>
        <w:spacing w:after="0" w:line="240" w:lineRule="auto"/>
        <w:jc w:val="both"/>
        <w:rPr>
          <w:rFonts w:ascii="Times New Roman" w:hAnsi="Times New Roman" w:cs="Times New Roman"/>
          <w:sz w:val="24"/>
          <w:szCs w:val="24"/>
        </w:rPr>
      </w:pPr>
    </w:p>
    <w:p w14:paraId="30EA45B2" w14:textId="77777777" w:rsidR="00F14442" w:rsidRDefault="00F14442" w:rsidP="00394DFB">
      <w:pPr>
        <w:pStyle w:val="Odsekzoznamu"/>
        <w:spacing w:after="0" w:line="240" w:lineRule="auto"/>
        <w:jc w:val="both"/>
        <w:rPr>
          <w:rFonts w:ascii="Times New Roman" w:hAnsi="Times New Roman" w:cs="Times New Roman"/>
          <w:sz w:val="24"/>
          <w:szCs w:val="24"/>
        </w:rPr>
      </w:pPr>
    </w:p>
    <w:p w14:paraId="2EF78953" w14:textId="77777777" w:rsidR="00F14442" w:rsidRDefault="00F14442" w:rsidP="00394DFB">
      <w:pPr>
        <w:pStyle w:val="Odsekzoznamu"/>
        <w:spacing w:after="0" w:line="240" w:lineRule="auto"/>
        <w:jc w:val="both"/>
        <w:rPr>
          <w:rFonts w:ascii="Times New Roman" w:hAnsi="Times New Roman" w:cs="Times New Roman"/>
          <w:sz w:val="24"/>
          <w:szCs w:val="24"/>
        </w:rPr>
      </w:pPr>
    </w:p>
    <w:p w14:paraId="09CDDE00" w14:textId="77777777" w:rsidR="00F14442" w:rsidRDefault="00F14442" w:rsidP="00394DFB">
      <w:pPr>
        <w:pStyle w:val="Odsekzoznamu"/>
        <w:spacing w:after="0" w:line="240" w:lineRule="auto"/>
        <w:jc w:val="both"/>
        <w:rPr>
          <w:rFonts w:ascii="Times New Roman" w:hAnsi="Times New Roman" w:cs="Times New Roman"/>
          <w:sz w:val="24"/>
          <w:szCs w:val="24"/>
        </w:rPr>
      </w:pPr>
    </w:p>
    <w:p w14:paraId="32F9D10D" w14:textId="77777777" w:rsidR="00F14442" w:rsidRDefault="00F14442" w:rsidP="00394DFB">
      <w:pPr>
        <w:pStyle w:val="Odsekzoznamu"/>
        <w:spacing w:after="0" w:line="240" w:lineRule="auto"/>
        <w:jc w:val="both"/>
        <w:rPr>
          <w:rFonts w:ascii="Times New Roman" w:hAnsi="Times New Roman" w:cs="Times New Roman"/>
          <w:sz w:val="24"/>
          <w:szCs w:val="24"/>
        </w:rPr>
      </w:pPr>
    </w:p>
    <w:p w14:paraId="065F1970" w14:textId="77777777" w:rsidR="00F14442" w:rsidRDefault="00F14442" w:rsidP="00394DFB">
      <w:pPr>
        <w:pStyle w:val="Odsekzoznamu"/>
        <w:spacing w:after="0" w:line="240" w:lineRule="auto"/>
        <w:jc w:val="both"/>
        <w:rPr>
          <w:rFonts w:ascii="Times New Roman" w:hAnsi="Times New Roman" w:cs="Times New Roman"/>
          <w:sz w:val="24"/>
          <w:szCs w:val="24"/>
        </w:rPr>
      </w:pPr>
    </w:p>
    <w:p w14:paraId="30961DD9" w14:textId="77777777" w:rsidR="00F14442" w:rsidRDefault="00F14442" w:rsidP="00394DFB">
      <w:pPr>
        <w:pStyle w:val="Odsekzoznamu"/>
        <w:spacing w:after="0" w:line="240" w:lineRule="auto"/>
        <w:jc w:val="both"/>
        <w:rPr>
          <w:rFonts w:ascii="Times New Roman" w:hAnsi="Times New Roman" w:cs="Times New Roman"/>
          <w:sz w:val="24"/>
          <w:szCs w:val="24"/>
        </w:rPr>
      </w:pPr>
    </w:p>
    <w:p w14:paraId="5029A232" w14:textId="77777777" w:rsidR="00F14442" w:rsidRDefault="00F14442" w:rsidP="00394DFB">
      <w:pPr>
        <w:pStyle w:val="Odsekzoznamu"/>
        <w:spacing w:after="0" w:line="240" w:lineRule="auto"/>
        <w:jc w:val="both"/>
        <w:rPr>
          <w:rFonts w:ascii="Times New Roman" w:hAnsi="Times New Roman" w:cs="Times New Roman"/>
          <w:sz w:val="24"/>
          <w:szCs w:val="24"/>
        </w:rPr>
      </w:pPr>
    </w:p>
    <w:p w14:paraId="384E2DA2" w14:textId="77777777" w:rsidR="00F14442" w:rsidRDefault="00F14442" w:rsidP="00394DFB">
      <w:pPr>
        <w:pStyle w:val="Odsekzoznamu"/>
        <w:spacing w:after="0" w:line="240" w:lineRule="auto"/>
        <w:jc w:val="both"/>
        <w:rPr>
          <w:rFonts w:ascii="Times New Roman" w:hAnsi="Times New Roman" w:cs="Times New Roman"/>
          <w:sz w:val="24"/>
          <w:szCs w:val="24"/>
        </w:rPr>
      </w:pPr>
    </w:p>
    <w:p w14:paraId="7843A0E3" w14:textId="77777777" w:rsidR="00F14442" w:rsidRDefault="00F14442" w:rsidP="00394DFB">
      <w:pPr>
        <w:pStyle w:val="Odsekzoznamu"/>
        <w:spacing w:after="0" w:line="240" w:lineRule="auto"/>
        <w:jc w:val="both"/>
        <w:rPr>
          <w:rFonts w:ascii="Times New Roman" w:hAnsi="Times New Roman" w:cs="Times New Roman"/>
          <w:sz w:val="24"/>
          <w:szCs w:val="24"/>
        </w:rPr>
      </w:pPr>
    </w:p>
    <w:p w14:paraId="2D59A4E8" w14:textId="77777777" w:rsidR="00F14442" w:rsidRDefault="00F14442" w:rsidP="00394DFB">
      <w:pPr>
        <w:pStyle w:val="Odsekzoznamu"/>
        <w:spacing w:after="0" w:line="240" w:lineRule="auto"/>
        <w:jc w:val="both"/>
        <w:rPr>
          <w:rFonts w:ascii="Times New Roman" w:hAnsi="Times New Roman" w:cs="Times New Roman"/>
          <w:sz w:val="24"/>
          <w:szCs w:val="24"/>
        </w:rPr>
      </w:pPr>
    </w:p>
    <w:p w14:paraId="5D9A1FA9" w14:textId="059C6191" w:rsidR="00814AFE" w:rsidRDefault="00814AFE" w:rsidP="00394DFB">
      <w:pPr>
        <w:pStyle w:val="Odsekzoznamu"/>
        <w:spacing w:after="0" w:line="240" w:lineRule="auto"/>
        <w:jc w:val="both"/>
        <w:rPr>
          <w:rFonts w:ascii="Times New Roman" w:hAnsi="Times New Roman" w:cs="Times New Roman"/>
          <w:sz w:val="24"/>
          <w:szCs w:val="24"/>
        </w:rPr>
      </w:pPr>
      <w:r>
        <w:rPr>
          <w:rFonts w:ascii="Times New Roman" w:hAnsi="Times New Roman" w:cs="Times New Roman"/>
          <w:sz w:val="24"/>
          <w:szCs w:val="24"/>
        </w:rPr>
        <w:t>Spracovali: ekonomickí analytici Kancelárie KOZ SR</w:t>
      </w:r>
    </w:p>
    <w:p w14:paraId="24223965" w14:textId="3DFBA804" w:rsidR="00814AFE" w:rsidRDefault="00814AFE" w:rsidP="00394DFB">
      <w:pPr>
        <w:pStyle w:val="Odsekzoznamu"/>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Ing. Marta Hašková </w:t>
      </w:r>
    </w:p>
    <w:p w14:paraId="7C9E917C" w14:textId="13858E64" w:rsidR="00814AFE" w:rsidRDefault="00814AFE" w:rsidP="00394DFB">
      <w:pPr>
        <w:pStyle w:val="Odsekzoznamu"/>
        <w:spacing w:after="0" w:line="240" w:lineRule="auto"/>
        <w:jc w:val="both"/>
        <w:rPr>
          <w:rFonts w:ascii="Times New Roman" w:hAnsi="Times New Roman" w:cs="Times New Roman"/>
          <w:sz w:val="24"/>
          <w:szCs w:val="24"/>
        </w:rPr>
      </w:pPr>
      <w:r>
        <w:rPr>
          <w:rFonts w:ascii="Times New Roman" w:hAnsi="Times New Roman" w:cs="Times New Roman"/>
          <w:sz w:val="24"/>
          <w:szCs w:val="24"/>
        </w:rPr>
        <w:t>Ing. Boris Baumgartner, PhD.</w:t>
      </w:r>
    </w:p>
    <w:p w14:paraId="718D4E7F" w14:textId="06F884B0" w:rsidR="00814AFE" w:rsidRDefault="00814AFE" w:rsidP="00394DFB">
      <w:pPr>
        <w:pStyle w:val="Odsekzoznamu"/>
        <w:spacing w:after="0" w:line="240" w:lineRule="auto"/>
        <w:jc w:val="both"/>
        <w:rPr>
          <w:rFonts w:ascii="Times New Roman" w:hAnsi="Times New Roman" w:cs="Times New Roman"/>
          <w:sz w:val="24"/>
          <w:szCs w:val="24"/>
        </w:rPr>
      </w:pPr>
      <w:r>
        <w:rPr>
          <w:rFonts w:ascii="Times New Roman" w:hAnsi="Times New Roman" w:cs="Times New Roman"/>
          <w:sz w:val="24"/>
          <w:szCs w:val="24"/>
        </w:rPr>
        <w:t>Pod vedením:</w:t>
      </w:r>
    </w:p>
    <w:p w14:paraId="361B6381" w14:textId="2AFD36C0" w:rsidR="00814AFE" w:rsidRDefault="00814AFE" w:rsidP="00394DFB">
      <w:pPr>
        <w:pStyle w:val="Odsekzoznamu"/>
        <w:spacing w:after="0" w:line="240" w:lineRule="auto"/>
        <w:jc w:val="both"/>
        <w:rPr>
          <w:rFonts w:ascii="Times New Roman" w:hAnsi="Times New Roman" w:cs="Times New Roman"/>
          <w:sz w:val="24"/>
          <w:szCs w:val="24"/>
        </w:rPr>
      </w:pPr>
      <w:r>
        <w:rPr>
          <w:rFonts w:ascii="Times New Roman" w:hAnsi="Times New Roman" w:cs="Times New Roman"/>
          <w:sz w:val="24"/>
          <w:szCs w:val="24"/>
        </w:rPr>
        <w:t>PhDr. Monika Uhlerová, PhD., prezidentka KOZ SR</w:t>
      </w:r>
    </w:p>
    <w:p w14:paraId="21BAA4D7" w14:textId="77777777" w:rsidR="00814AFE" w:rsidRDefault="00814AFE" w:rsidP="00394DFB">
      <w:pPr>
        <w:pStyle w:val="Odsekzoznamu"/>
        <w:spacing w:after="0" w:line="240" w:lineRule="auto"/>
        <w:jc w:val="both"/>
        <w:rPr>
          <w:rFonts w:ascii="Times New Roman" w:hAnsi="Times New Roman" w:cs="Times New Roman"/>
          <w:sz w:val="24"/>
          <w:szCs w:val="24"/>
        </w:rPr>
      </w:pPr>
    </w:p>
    <w:p w14:paraId="4C1CD8F3" w14:textId="0492E000" w:rsidR="00814AFE" w:rsidRDefault="00814AFE" w:rsidP="00394DFB">
      <w:pPr>
        <w:pStyle w:val="Odsekzoznamu"/>
        <w:spacing w:after="0" w:line="240" w:lineRule="auto"/>
        <w:jc w:val="both"/>
        <w:rPr>
          <w:rFonts w:ascii="Times New Roman" w:hAnsi="Times New Roman" w:cs="Times New Roman"/>
          <w:sz w:val="24"/>
          <w:szCs w:val="24"/>
        </w:rPr>
      </w:pPr>
      <w:r>
        <w:rPr>
          <w:rFonts w:ascii="Times New Roman" w:hAnsi="Times New Roman" w:cs="Times New Roman"/>
          <w:sz w:val="24"/>
          <w:szCs w:val="24"/>
        </w:rPr>
        <w:t>Február 2024</w:t>
      </w:r>
    </w:p>
    <w:p w14:paraId="1F78A3EC" w14:textId="77777777" w:rsidR="00F14442" w:rsidRDefault="00F14442" w:rsidP="00394DFB">
      <w:pPr>
        <w:pStyle w:val="Odsekzoznamu"/>
        <w:spacing w:after="0" w:line="240" w:lineRule="auto"/>
        <w:jc w:val="both"/>
        <w:rPr>
          <w:rFonts w:ascii="Times New Roman" w:hAnsi="Times New Roman" w:cs="Times New Roman"/>
          <w:sz w:val="24"/>
          <w:szCs w:val="24"/>
        </w:rPr>
      </w:pPr>
    </w:p>
    <w:p w14:paraId="00FD92D8" w14:textId="77777777" w:rsidR="00F14442" w:rsidRPr="00394DFB" w:rsidRDefault="00F14442" w:rsidP="00394DFB">
      <w:pPr>
        <w:pStyle w:val="Odsekzoznamu"/>
        <w:spacing w:after="0" w:line="240" w:lineRule="auto"/>
        <w:jc w:val="both"/>
        <w:rPr>
          <w:rFonts w:ascii="Times New Roman" w:hAnsi="Times New Roman" w:cs="Times New Roman"/>
          <w:sz w:val="24"/>
          <w:szCs w:val="24"/>
        </w:rPr>
      </w:pPr>
    </w:p>
    <w:sectPr w:rsidR="00F14442" w:rsidRPr="00394D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79C89" w14:textId="77777777" w:rsidR="00283671" w:rsidRDefault="00283671" w:rsidP="00EF75A4">
      <w:pPr>
        <w:spacing w:after="0" w:line="240" w:lineRule="auto"/>
      </w:pPr>
      <w:r>
        <w:separator/>
      </w:r>
    </w:p>
  </w:endnote>
  <w:endnote w:type="continuationSeparator" w:id="0">
    <w:p w14:paraId="10883A17" w14:textId="77777777" w:rsidR="00283671" w:rsidRDefault="00283671" w:rsidP="00EF7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882208"/>
      <w:docPartObj>
        <w:docPartGallery w:val="Page Numbers (Bottom of Page)"/>
        <w:docPartUnique/>
      </w:docPartObj>
    </w:sdtPr>
    <w:sdtEndPr>
      <w:rPr>
        <w:rFonts w:ascii="Times New Roman" w:hAnsi="Times New Roman" w:cs="Times New Roman"/>
      </w:rPr>
    </w:sdtEndPr>
    <w:sdtContent>
      <w:p w14:paraId="7CB6B01B" w14:textId="49D98E43" w:rsidR="00325999" w:rsidRPr="00400D88" w:rsidRDefault="00325999">
        <w:pPr>
          <w:pStyle w:val="Pta"/>
          <w:jc w:val="center"/>
          <w:rPr>
            <w:rFonts w:ascii="Times New Roman" w:hAnsi="Times New Roman" w:cs="Times New Roman"/>
          </w:rPr>
        </w:pPr>
        <w:r w:rsidRPr="00400D88">
          <w:rPr>
            <w:rFonts w:ascii="Times New Roman" w:hAnsi="Times New Roman" w:cs="Times New Roman"/>
          </w:rPr>
          <w:fldChar w:fldCharType="begin"/>
        </w:r>
        <w:r w:rsidRPr="00400D88">
          <w:rPr>
            <w:rFonts w:ascii="Times New Roman" w:hAnsi="Times New Roman" w:cs="Times New Roman"/>
          </w:rPr>
          <w:instrText>PAGE   \* MERGEFORMAT</w:instrText>
        </w:r>
        <w:r w:rsidRPr="00400D88">
          <w:rPr>
            <w:rFonts w:ascii="Times New Roman" w:hAnsi="Times New Roman" w:cs="Times New Roman"/>
          </w:rPr>
          <w:fldChar w:fldCharType="separate"/>
        </w:r>
        <w:r w:rsidRPr="00400D88">
          <w:rPr>
            <w:rFonts w:ascii="Times New Roman" w:hAnsi="Times New Roman" w:cs="Times New Roman"/>
          </w:rPr>
          <w:t>2</w:t>
        </w:r>
        <w:r w:rsidRPr="00400D88">
          <w:rPr>
            <w:rFonts w:ascii="Times New Roman" w:hAnsi="Times New Roman" w:cs="Times New Roman"/>
          </w:rPr>
          <w:fldChar w:fldCharType="end"/>
        </w:r>
      </w:p>
    </w:sdtContent>
  </w:sdt>
  <w:p w14:paraId="712E72F5" w14:textId="77777777" w:rsidR="00325999" w:rsidRDefault="0032599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891B8" w14:textId="77777777" w:rsidR="00283671" w:rsidRDefault="00283671" w:rsidP="00EF75A4">
      <w:pPr>
        <w:spacing w:after="0" w:line="240" w:lineRule="auto"/>
      </w:pPr>
      <w:r>
        <w:separator/>
      </w:r>
    </w:p>
  </w:footnote>
  <w:footnote w:type="continuationSeparator" w:id="0">
    <w:p w14:paraId="51ADDAD0" w14:textId="77777777" w:rsidR="00283671" w:rsidRDefault="00283671" w:rsidP="00EF75A4">
      <w:pPr>
        <w:spacing w:after="0" w:line="240" w:lineRule="auto"/>
      </w:pPr>
      <w:r>
        <w:continuationSeparator/>
      </w:r>
    </w:p>
  </w:footnote>
  <w:footnote w:id="1">
    <w:p w14:paraId="779465E9" w14:textId="38CA9AF5" w:rsidR="00325999" w:rsidRPr="0053104B" w:rsidRDefault="00325999" w:rsidP="0053104B">
      <w:pPr>
        <w:pStyle w:val="Textpoznmkypodiarou"/>
        <w:jc w:val="both"/>
        <w:rPr>
          <w:rFonts w:ascii="Times New Roman" w:hAnsi="Times New Roman" w:cs="Times New Roman"/>
        </w:rPr>
      </w:pPr>
      <w:r w:rsidRPr="0053104B">
        <w:rPr>
          <w:rStyle w:val="Odkaznapoznmkupodiarou"/>
          <w:rFonts w:ascii="Times New Roman" w:hAnsi="Times New Roman" w:cs="Times New Roman"/>
        </w:rPr>
        <w:footnoteRef/>
      </w:r>
      <w:r w:rsidRPr="0053104B">
        <w:rPr>
          <w:rFonts w:ascii="Times New Roman" w:hAnsi="Times New Roman" w:cs="Times New Roman"/>
        </w:rPr>
        <w:t xml:space="preserve"> ÚPSVaR SR: Zamestnávanie občanov EÚ/EHP: </w:t>
      </w:r>
      <w:hyperlink r:id="rId1" w:history="1">
        <w:r w:rsidRPr="0053104B">
          <w:rPr>
            <w:rStyle w:val="Hypertextovprepojenie"/>
            <w:rFonts w:ascii="Times New Roman" w:hAnsi="Times New Roman" w:cs="Times New Roman"/>
          </w:rPr>
          <w:t>https://www.upsvr.gov.sk/sluzby-zamestnanosti/zamestnavanie-cudzincov/zamestnavanie-obcanov-eu-ehp.html?page_id=272203</w:t>
        </w:r>
      </w:hyperlink>
    </w:p>
  </w:footnote>
  <w:footnote w:id="2">
    <w:p w14:paraId="0F1A25B4" w14:textId="591CBE81" w:rsidR="00325999" w:rsidRPr="00B332CD" w:rsidRDefault="00325999" w:rsidP="0053104B">
      <w:pPr>
        <w:pStyle w:val="Textpoznmkypodiarou"/>
        <w:jc w:val="both"/>
        <w:rPr>
          <w:rFonts w:ascii="Times New Roman" w:hAnsi="Times New Roman" w:cs="Times New Roman"/>
        </w:rPr>
      </w:pPr>
      <w:r w:rsidRPr="0053104B">
        <w:rPr>
          <w:rStyle w:val="Odkaznapoznmkupodiarou"/>
          <w:rFonts w:ascii="Times New Roman" w:hAnsi="Times New Roman" w:cs="Times New Roman"/>
        </w:rPr>
        <w:footnoteRef/>
      </w:r>
      <w:r>
        <w:rPr>
          <w:rFonts w:ascii="Times New Roman" w:hAnsi="Times New Roman" w:cs="Times New Roman"/>
        </w:rPr>
        <w:t xml:space="preserve"> </w:t>
      </w:r>
      <w:r w:rsidRPr="0053104B">
        <w:rPr>
          <w:rFonts w:ascii="Times New Roman" w:hAnsi="Times New Roman" w:cs="Times New Roman"/>
        </w:rPr>
        <w:t xml:space="preserve">ÚPSVaR SR: Zoznam </w:t>
      </w:r>
      <w:r w:rsidRPr="00B332CD">
        <w:rPr>
          <w:rFonts w:ascii="Times New Roman" w:hAnsi="Times New Roman" w:cs="Times New Roman"/>
        </w:rPr>
        <w:t xml:space="preserve">zamestnaní s nedostatkom pracovnej sily: </w:t>
      </w:r>
      <w:hyperlink r:id="rId2" w:history="1">
        <w:r w:rsidRPr="00B332CD">
          <w:rPr>
            <w:rStyle w:val="Hypertextovprepojenie"/>
            <w:rFonts w:ascii="Times New Roman" w:hAnsi="Times New Roman" w:cs="Times New Roman"/>
          </w:rPr>
          <w:t>https://www.upsvr.gov.sk/buxus/generate_page.php?page_id=806803</w:t>
        </w:r>
      </w:hyperlink>
    </w:p>
  </w:footnote>
  <w:footnote w:id="3">
    <w:p w14:paraId="1C51FFC0" w14:textId="62334F3F" w:rsidR="00325999" w:rsidRPr="00B332CD" w:rsidRDefault="00325999" w:rsidP="00F6216F">
      <w:pPr>
        <w:pStyle w:val="Textpoznmkypodiarou"/>
        <w:jc w:val="both"/>
        <w:rPr>
          <w:rFonts w:ascii="Times New Roman" w:hAnsi="Times New Roman" w:cs="Times New Roman"/>
        </w:rPr>
      </w:pPr>
      <w:r w:rsidRPr="00B332CD">
        <w:rPr>
          <w:rStyle w:val="Odkaznapoznmkupodiarou"/>
          <w:rFonts w:ascii="Times New Roman" w:hAnsi="Times New Roman" w:cs="Times New Roman"/>
        </w:rPr>
        <w:footnoteRef/>
      </w:r>
      <w:r w:rsidRPr="00B332CD">
        <w:rPr>
          <w:rFonts w:ascii="Times New Roman" w:hAnsi="Times New Roman" w:cs="Times New Roman"/>
        </w:rPr>
        <w:t xml:space="preserve"> ÚPSVaR SR: Zamestnávanie cudzincov: </w:t>
      </w:r>
      <w:hyperlink r:id="rId3" w:history="1">
        <w:r w:rsidRPr="00B332CD">
          <w:rPr>
            <w:rStyle w:val="Hypertextovprepojenie"/>
            <w:rFonts w:ascii="Times New Roman" w:hAnsi="Times New Roman" w:cs="Times New Roman"/>
          </w:rPr>
          <w:t>https://www.upsvr.gov.sk/sluzby-zamestnanosti/foreign-citizens.html?page_id=272197</w:t>
        </w:r>
      </w:hyperlink>
    </w:p>
  </w:footnote>
  <w:footnote w:id="4">
    <w:p w14:paraId="49B738B2" w14:textId="6C8DD907" w:rsidR="00325999" w:rsidRDefault="00325999" w:rsidP="00B332CD">
      <w:pPr>
        <w:pStyle w:val="Textpoznmkypodiarou"/>
        <w:jc w:val="both"/>
      </w:pPr>
      <w:r w:rsidRPr="00B332CD">
        <w:rPr>
          <w:rStyle w:val="Odkaznapoznmkupodiarou"/>
          <w:rFonts w:ascii="Times New Roman" w:hAnsi="Times New Roman" w:cs="Times New Roman"/>
        </w:rPr>
        <w:footnoteRef/>
      </w:r>
      <w:r w:rsidRPr="00B332CD">
        <w:rPr>
          <w:rFonts w:ascii="Times New Roman" w:hAnsi="Times New Roman" w:cs="Times New Roman"/>
        </w:rPr>
        <w:t xml:space="preserve"> </w:t>
      </w:r>
      <w:r w:rsidRPr="0053104B">
        <w:rPr>
          <w:rFonts w:ascii="Times New Roman" w:hAnsi="Times New Roman" w:cs="Times New Roman"/>
        </w:rPr>
        <w:t xml:space="preserve">ÚPSVaR SR: </w:t>
      </w:r>
      <w:r w:rsidRPr="004C179E">
        <w:rPr>
          <w:rFonts w:ascii="Times New Roman" w:hAnsi="Times New Roman" w:cs="Times New Roman"/>
        </w:rPr>
        <w:t>Zamestnanie štátneho príslušníka tretej krajiny s potvrdením o možnosti obsadenia VPM zodpovedajúceho vysokokvalifikovanému zamestnaniu</w:t>
      </w:r>
      <w:r w:rsidRPr="00B332CD">
        <w:rPr>
          <w:rFonts w:ascii="Times New Roman" w:hAnsi="Times New Roman" w:cs="Times New Roman"/>
        </w:rPr>
        <w:t xml:space="preserve">: </w:t>
      </w:r>
      <w:hyperlink r:id="rId4" w:history="1">
        <w:r w:rsidRPr="00374F17">
          <w:rPr>
            <w:rStyle w:val="Hypertextovprepojenie"/>
            <w:rFonts w:ascii="Times New Roman" w:hAnsi="Times New Roman" w:cs="Times New Roman"/>
          </w:rPr>
          <w:t>https://www.upsvr.gov.sk/buxus/generate_page.php?page_id=363520</w:t>
        </w:r>
      </w:hyperlink>
      <w:r>
        <w:rPr>
          <w:rFonts w:ascii="Times New Roman" w:hAnsi="Times New Roman" w:cs="Times New Roman"/>
        </w:rPr>
        <w:t xml:space="preserve"> </w:t>
      </w:r>
    </w:p>
  </w:footnote>
  <w:footnote w:id="5">
    <w:p w14:paraId="4BB8A692" w14:textId="723BECF8" w:rsidR="00325999" w:rsidRDefault="00325999" w:rsidP="00B332CD">
      <w:pPr>
        <w:pStyle w:val="Textpoznmkypodiarou"/>
        <w:jc w:val="both"/>
      </w:pPr>
      <w:r>
        <w:rPr>
          <w:rStyle w:val="Odkaznapoznmkupodiarou"/>
        </w:rPr>
        <w:footnoteRef/>
      </w:r>
      <w:r>
        <w:t xml:space="preserve"> </w:t>
      </w:r>
      <w:r w:rsidRPr="0053104B">
        <w:rPr>
          <w:rFonts w:ascii="Times New Roman" w:hAnsi="Times New Roman" w:cs="Times New Roman"/>
        </w:rPr>
        <w:t>ÚPSVaR SR:</w:t>
      </w:r>
      <w:r w:rsidRPr="00B332CD">
        <w:t xml:space="preserve"> </w:t>
      </w:r>
      <w:r w:rsidRPr="00B332CD">
        <w:rPr>
          <w:rFonts w:ascii="Times New Roman" w:hAnsi="Times New Roman" w:cs="Times New Roman"/>
        </w:rPr>
        <w:t>Zamestnanie štátneho príslušníka tretej krajiny s potvrdením o možnosti obsadenia voľného pracovného miesta</w:t>
      </w:r>
      <w:r>
        <w:rPr>
          <w:rFonts w:ascii="Times New Roman" w:hAnsi="Times New Roman" w:cs="Times New Roman"/>
        </w:rPr>
        <w:t xml:space="preserve">: </w:t>
      </w:r>
      <w:hyperlink r:id="rId5" w:history="1">
        <w:r w:rsidRPr="00374F17">
          <w:rPr>
            <w:rStyle w:val="Hypertextovprepojenie"/>
            <w:rFonts w:ascii="Times New Roman" w:hAnsi="Times New Roman" w:cs="Times New Roman"/>
          </w:rPr>
          <w:t>https://www.upsvr.gov.sk/buxus/generate_page.php?page_id=363510</w:t>
        </w:r>
      </w:hyperlink>
    </w:p>
  </w:footnote>
  <w:footnote w:id="6">
    <w:p w14:paraId="75FF4398" w14:textId="7F7B87D5" w:rsidR="00325999" w:rsidRPr="00C312A2" w:rsidRDefault="00325999" w:rsidP="00C312A2">
      <w:pPr>
        <w:pStyle w:val="Textpoznmkypodiarou"/>
        <w:jc w:val="both"/>
        <w:rPr>
          <w:rFonts w:ascii="Times New Roman" w:hAnsi="Times New Roman" w:cs="Times New Roman"/>
        </w:rPr>
      </w:pPr>
      <w:r w:rsidRPr="00C312A2">
        <w:rPr>
          <w:rStyle w:val="Odkaznapoznmkupodiarou"/>
          <w:rFonts w:ascii="Times New Roman" w:hAnsi="Times New Roman" w:cs="Times New Roman"/>
        </w:rPr>
        <w:footnoteRef/>
      </w:r>
      <w:r w:rsidRPr="00C312A2">
        <w:rPr>
          <w:rFonts w:ascii="Times New Roman" w:hAnsi="Times New Roman" w:cs="Times New Roman"/>
        </w:rPr>
        <w:t xml:space="preserve"> ÚPSVaR SR: Zamestnanie štátneho príslušníka tretej krajiny s povolením na zamestnanie: </w:t>
      </w:r>
      <w:hyperlink r:id="rId6" w:history="1">
        <w:r w:rsidRPr="00374F17">
          <w:rPr>
            <w:rStyle w:val="Hypertextovprepojenie"/>
            <w:rFonts w:ascii="Times New Roman" w:hAnsi="Times New Roman" w:cs="Times New Roman"/>
          </w:rPr>
          <w:t>https://www.upsvr.gov.sk/buxus/generate_page.php?page_id=363557</w:t>
        </w:r>
      </w:hyperlink>
    </w:p>
  </w:footnote>
  <w:footnote w:id="7">
    <w:p w14:paraId="1E5F2F74" w14:textId="082637E4" w:rsidR="00325999" w:rsidRPr="00623434" w:rsidRDefault="00325999" w:rsidP="00623434">
      <w:pPr>
        <w:pStyle w:val="Textpoznmkypodiarou"/>
        <w:jc w:val="both"/>
        <w:rPr>
          <w:rFonts w:ascii="Times New Roman" w:hAnsi="Times New Roman" w:cs="Times New Roman"/>
        </w:rPr>
      </w:pPr>
      <w:r w:rsidRPr="00623434">
        <w:rPr>
          <w:rStyle w:val="Odkaznapoznmkupodiarou"/>
          <w:rFonts w:ascii="Times New Roman" w:hAnsi="Times New Roman" w:cs="Times New Roman"/>
        </w:rPr>
        <w:footnoteRef/>
      </w:r>
      <w:r w:rsidRPr="00623434">
        <w:rPr>
          <w:rFonts w:ascii="Times New Roman" w:hAnsi="Times New Roman" w:cs="Times New Roman"/>
        </w:rPr>
        <w:t xml:space="preserve"> ÚPSVaR SR: Zamestnanie</w:t>
      </w:r>
      <w:r w:rsidRPr="00623434">
        <w:t xml:space="preserve"> </w:t>
      </w:r>
      <w:r w:rsidRPr="00623434">
        <w:rPr>
          <w:rFonts w:ascii="Times New Roman" w:hAnsi="Times New Roman" w:cs="Times New Roman"/>
        </w:rPr>
        <w:t>štátneho príslušníka tretej krajiny, u ktorého sa povolenie na zamestnanie ani potvrdenie o možnosti obsadenia VPM nevyžaduje</w:t>
      </w:r>
      <w:r>
        <w:rPr>
          <w:rFonts w:ascii="Times New Roman" w:hAnsi="Times New Roman" w:cs="Times New Roman"/>
        </w:rPr>
        <w:t xml:space="preserve">: </w:t>
      </w:r>
      <w:r w:rsidRPr="00623434">
        <w:rPr>
          <w:rFonts w:ascii="Times New Roman" w:hAnsi="Times New Roman" w:cs="Times New Roman"/>
        </w:rPr>
        <w:t xml:space="preserve"> </w:t>
      </w:r>
      <w:hyperlink r:id="rId7" w:history="1">
        <w:r w:rsidRPr="00374F17">
          <w:rPr>
            <w:rStyle w:val="Hypertextovprepojenie"/>
            <w:rFonts w:ascii="Times New Roman" w:hAnsi="Times New Roman" w:cs="Times New Roman"/>
          </w:rPr>
          <w:t>https://www.upsvr.gov.sk/buxus/generate_page.php?page_id=363584</w:t>
        </w:r>
      </w:hyperlink>
    </w:p>
  </w:footnote>
  <w:footnote w:id="8">
    <w:p w14:paraId="2612DAFD" w14:textId="661BF816" w:rsidR="00325999" w:rsidRPr="002B1E84" w:rsidRDefault="00325999">
      <w:pPr>
        <w:pStyle w:val="Textpoznmkypodiarou"/>
        <w:rPr>
          <w:rFonts w:ascii="Times New Roman" w:hAnsi="Times New Roman" w:cs="Times New Roman"/>
        </w:rPr>
      </w:pPr>
      <w:r w:rsidRPr="002B1E84">
        <w:rPr>
          <w:rStyle w:val="Odkaznapoznmkupodiarou"/>
          <w:rFonts w:ascii="Times New Roman" w:hAnsi="Times New Roman" w:cs="Times New Roman"/>
        </w:rPr>
        <w:footnoteRef/>
      </w:r>
      <w:r w:rsidRPr="002B1E84">
        <w:rPr>
          <w:rFonts w:ascii="Times New Roman" w:hAnsi="Times New Roman" w:cs="Times New Roman"/>
        </w:rPr>
        <w:t xml:space="preserve"> ÚPSVaR SR:</w:t>
      </w:r>
      <w:r>
        <w:rPr>
          <w:rFonts w:ascii="Times New Roman" w:hAnsi="Times New Roman" w:cs="Times New Roman"/>
        </w:rPr>
        <w:t xml:space="preserve"> BREXIT: </w:t>
      </w:r>
      <w:hyperlink r:id="rId8" w:history="1">
        <w:r w:rsidRPr="00374F17">
          <w:rPr>
            <w:rStyle w:val="Hypertextovprepojenie"/>
            <w:rFonts w:ascii="Times New Roman" w:hAnsi="Times New Roman" w:cs="Times New Roman"/>
          </w:rPr>
          <w:t>https://www.upsvr.gov.sk/buxus/generate_page.php?page_id=1178833</w:t>
        </w:r>
      </w:hyperlink>
    </w:p>
  </w:footnote>
  <w:footnote w:id="9">
    <w:p w14:paraId="726B1AE5" w14:textId="09C95FB6" w:rsidR="00325999" w:rsidRPr="009D7834" w:rsidRDefault="00325999">
      <w:pPr>
        <w:pStyle w:val="Textpoznmkypodiarou"/>
        <w:rPr>
          <w:rFonts w:ascii="Times New Roman" w:hAnsi="Times New Roman" w:cs="Times New Roman"/>
        </w:rPr>
      </w:pPr>
      <w:r w:rsidRPr="009D7834">
        <w:rPr>
          <w:rStyle w:val="Odkaznapoznmkupodiarou"/>
          <w:rFonts w:ascii="Times New Roman" w:hAnsi="Times New Roman" w:cs="Times New Roman"/>
        </w:rPr>
        <w:footnoteRef/>
      </w:r>
      <w:r w:rsidRPr="009D7834">
        <w:rPr>
          <w:rFonts w:ascii="Times New Roman" w:hAnsi="Times New Roman" w:cs="Times New Roman"/>
        </w:rPr>
        <w:t xml:space="preserve"> ÚPSVaR SR: Zamestnanie štátneho príslušníka tretej krajiny ADZ v zamestnaní s nedostatkom pracovnej sily: </w:t>
      </w:r>
      <w:hyperlink r:id="rId9" w:history="1">
        <w:r w:rsidRPr="009D7834">
          <w:rPr>
            <w:rStyle w:val="Hypertextovprepojenie"/>
            <w:rFonts w:ascii="Times New Roman" w:hAnsi="Times New Roman" w:cs="Times New Roman"/>
          </w:rPr>
          <w:t>https://www.upsvr.gov.sk/buxus/generate_page.php?page_id=860133</w:t>
        </w:r>
      </w:hyperlink>
    </w:p>
  </w:footnote>
  <w:footnote w:id="10">
    <w:p w14:paraId="043EE492" w14:textId="19453B9D" w:rsidR="00325999" w:rsidRPr="009D7834" w:rsidRDefault="00325999">
      <w:pPr>
        <w:pStyle w:val="Textpoznmkypodiarou"/>
        <w:rPr>
          <w:rFonts w:ascii="Times New Roman" w:hAnsi="Times New Roman" w:cs="Times New Roman"/>
        </w:rPr>
      </w:pPr>
      <w:r w:rsidRPr="009D7834">
        <w:rPr>
          <w:rStyle w:val="Odkaznapoznmkupodiarou"/>
          <w:rFonts w:ascii="Times New Roman" w:hAnsi="Times New Roman" w:cs="Times New Roman"/>
        </w:rPr>
        <w:footnoteRef/>
      </w:r>
      <w:r w:rsidRPr="009D7834">
        <w:rPr>
          <w:rFonts w:ascii="Times New Roman" w:hAnsi="Times New Roman" w:cs="Times New Roman"/>
        </w:rPr>
        <w:t xml:space="preserve"> ÚPSVaR SR: Zamestnanie</w:t>
      </w:r>
      <w:r w:rsidRPr="004132BD">
        <w:t xml:space="preserve"> </w:t>
      </w:r>
      <w:r w:rsidRPr="004132BD">
        <w:rPr>
          <w:rFonts w:ascii="Times New Roman" w:hAnsi="Times New Roman" w:cs="Times New Roman"/>
        </w:rPr>
        <w:t>štátneho príslušníka tretej krajiny s nedostatkom pracovnej sily</w:t>
      </w:r>
      <w:r>
        <w:rPr>
          <w:rFonts w:ascii="Times New Roman" w:hAnsi="Times New Roman" w:cs="Times New Roman"/>
        </w:rPr>
        <w:t xml:space="preserve">: </w:t>
      </w:r>
      <w:hyperlink r:id="rId10" w:history="1">
        <w:r w:rsidRPr="00374F17">
          <w:rPr>
            <w:rStyle w:val="Hypertextovprepojenie"/>
            <w:rFonts w:ascii="Times New Roman" w:hAnsi="Times New Roman" w:cs="Times New Roman"/>
          </w:rPr>
          <w:t>https://www.upsvr.gov.sk/buxus/generate_page.php?page_id=807659</w:t>
        </w:r>
      </w:hyperlink>
    </w:p>
  </w:footnote>
  <w:footnote w:id="11">
    <w:p w14:paraId="6ABF5ED0" w14:textId="737758B2" w:rsidR="00325999" w:rsidRDefault="00325999">
      <w:pPr>
        <w:pStyle w:val="Textpoznmkypodiarou"/>
      </w:pPr>
      <w:r w:rsidRPr="009D7834">
        <w:rPr>
          <w:rStyle w:val="Odkaznapoznmkupodiarou"/>
          <w:rFonts w:ascii="Times New Roman" w:hAnsi="Times New Roman" w:cs="Times New Roman"/>
        </w:rPr>
        <w:footnoteRef/>
      </w:r>
      <w:r w:rsidRPr="009D7834">
        <w:rPr>
          <w:rFonts w:ascii="Times New Roman" w:hAnsi="Times New Roman" w:cs="Times New Roman"/>
        </w:rPr>
        <w:t xml:space="preserve"> ÚPSVaR SR: Zamestnanie</w:t>
      </w:r>
      <w:r w:rsidRPr="00475B81">
        <w:t xml:space="preserve"> </w:t>
      </w:r>
      <w:r w:rsidRPr="00475B81">
        <w:rPr>
          <w:rFonts w:ascii="Times New Roman" w:hAnsi="Times New Roman" w:cs="Times New Roman"/>
        </w:rPr>
        <w:t>štátneho príslušníka tretej krajiny na účel sezónneho zamestnania alebo v rámci vnútropodnikového presunu</w:t>
      </w:r>
      <w:r>
        <w:rPr>
          <w:rFonts w:ascii="Times New Roman" w:hAnsi="Times New Roman" w:cs="Times New Roman"/>
        </w:rPr>
        <w:t>:</w:t>
      </w:r>
      <w:r w:rsidRPr="00475B81">
        <w:t xml:space="preserve"> </w:t>
      </w:r>
      <w:hyperlink r:id="rId11" w:history="1">
        <w:r w:rsidRPr="00374F17">
          <w:rPr>
            <w:rStyle w:val="Hypertextovprepojenie"/>
            <w:rFonts w:ascii="Times New Roman" w:hAnsi="Times New Roman" w:cs="Times New Roman"/>
          </w:rPr>
          <w:t>https://www.upsvr.gov.sk/buxus/generate_page.php?page_id=861022</w:t>
        </w:r>
      </w:hyperlink>
    </w:p>
  </w:footnote>
  <w:footnote w:id="12">
    <w:p w14:paraId="7EF1288E" w14:textId="5642161E" w:rsidR="00325999" w:rsidRPr="000E2BE4" w:rsidRDefault="00325999">
      <w:pPr>
        <w:pStyle w:val="Textpoznmkypodiarou"/>
        <w:rPr>
          <w:rFonts w:ascii="Times New Roman" w:hAnsi="Times New Roman" w:cs="Times New Roman"/>
        </w:rPr>
      </w:pPr>
      <w:r w:rsidRPr="000E2BE4">
        <w:rPr>
          <w:rStyle w:val="Odkaznapoznmkupodiarou"/>
          <w:rFonts w:ascii="Times New Roman" w:hAnsi="Times New Roman" w:cs="Times New Roman"/>
        </w:rPr>
        <w:footnoteRef/>
      </w:r>
      <w:r w:rsidRPr="000E2BE4">
        <w:rPr>
          <w:rFonts w:ascii="Times New Roman" w:hAnsi="Times New Roman" w:cs="Times New Roman"/>
        </w:rPr>
        <w:t xml:space="preserve"> ÚPSVaR SR:</w:t>
      </w:r>
      <w:r w:rsidRPr="000E2BE4">
        <w:t xml:space="preserve"> </w:t>
      </w:r>
      <w:r>
        <w:t>N</w:t>
      </w:r>
      <w:r w:rsidRPr="000E2BE4">
        <w:rPr>
          <w:rFonts w:ascii="Times New Roman" w:hAnsi="Times New Roman" w:cs="Times New Roman"/>
        </w:rPr>
        <w:t>árodné víza – zamestnávanie štátnych príslušníkov tretích krajín v záujme SR</w:t>
      </w:r>
      <w:r>
        <w:rPr>
          <w:rFonts w:ascii="Times New Roman" w:hAnsi="Times New Roman" w:cs="Times New Roman"/>
        </w:rPr>
        <w:t xml:space="preserve">: </w:t>
      </w:r>
      <w:hyperlink r:id="rId12" w:history="1">
        <w:r w:rsidRPr="00374F17">
          <w:rPr>
            <w:rStyle w:val="Hypertextovprepojenie"/>
            <w:rFonts w:ascii="Times New Roman" w:hAnsi="Times New Roman" w:cs="Times New Roman"/>
          </w:rPr>
          <w:t>https://www.upsvr.gov.sk/sluzby-zamestnanosti/aktuality/narodne-viza-zamestnavanie-statnych-prislusnikov-tretich-krajin-v-zaujme-sr.html?page_id=1171372&amp;target=_blank</w:t>
        </w:r>
      </w:hyperlink>
    </w:p>
  </w:footnote>
  <w:footnote w:id="13">
    <w:p w14:paraId="4A6579E0" w14:textId="16DE973C" w:rsidR="00325999" w:rsidRPr="00DC4353" w:rsidRDefault="00325999">
      <w:pPr>
        <w:pStyle w:val="Textpoznmkypodiarou"/>
        <w:rPr>
          <w:rFonts w:ascii="Times New Roman" w:hAnsi="Times New Roman" w:cs="Times New Roman"/>
        </w:rPr>
      </w:pPr>
      <w:r w:rsidRPr="00DC4353">
        <w:rPr>
          <w:rStyle w:val="Odkaznapoznmkupodiarou"/>
          <w:rFonts w:ascii="Times New Roman" w:hAnsi="Times New Roman" w:cs="Times New Roman"/>
        </w:rPr>
        <w:footnoteRef/>
      </w:r>
      <w:r w:rsidRPr="00DC4353">
        <w:rPr>
          <w:rFonts w:ascii="Times New Roman" w:hAnsi="Times New Roman" w:cs="Times New Roman"/>
        </w:rPr>
        <w:t xml:space="preserve"> </w:t>
      </w:r>
      <w:r>
        <w:rPr>
          <w:rFonts w:ascii="Times New Roman" w:hAnsi="Times New Roman" w:cs="Times New Roman"/>
        </w:rPr>
        <w:t xml:space="preserve">MV SR: Príspevok za ubytovanie cudzinca: </w:t>
      </w:r>
      <w:hyperlink r:id="rId13" w:history="1">
        <w:r w:rsidRPr="00374F17">
          <w:rPr>
            <w:rStyle w:val="Hypertextovprepojenie"/>
            <w:rFonts w:ascii="Times New Roman" w:hAnsi="Times New Roman" w:cs="Times New Roman"/>
          </w:rPr>
          <w:t>https://www.minv.sk/?prispevok-za-ubytovanie</w:t>
        </w:r>
      </w:hyperlink>
    </w:p>
  </w:footnote>
  <w:footnote w:id="14">
    <w:p w14:paraId="14DC34ED" w14:textId="5D61DBFB" w:rsidR="00325999" w:rsidRPr="006766EC" w:rsidRDefault="00325999">
      <w:pPr>
        <w:pStyle w:val="Textpoznmkypodiarou"/>
        <w:rPr>
          <w:rFonts w:ascii="Times New Roman" w:hAnsi="Times New Roman" w:cs="Times New Roman"/>
        </w:rPr>
      </w:pPr>
      <w:r w:rsidRPr="006766EC">
        <w:rPr>
          <w:rStyle w:val="Odkaznapoznmkupodiarou"/>
          <w:rFonts w:ascii="Times New Roman" w:hAnsi="Times New Roman" w:cs="Times New Roman"/>
        </w:rPr>
        <w:footnoteRef/>
      </w:r>
      <w:r w:rsidRPr="006766EC">
        <w:rPr>
          <w:rFonts w:ascii="Times New Roman" w:hAnsi="Times New Roman" w:cs="Times New Roman"/>
        </w:rPr>
        <w:t xml:space="preserve"> </w:t>
      </w:r>
      <w:r>
        <w:rPr>
          <w:rFonts w:ascii="Times New Roman" w:hAnsi="Times New Roman" w:cs="Times New Roman"/>
        </w:rPr>
        <w:t xml:space="preserve">MV SR: Dočasné útočisko: </w:t>
      </w:r>
      <w:hyperlink r:id="rId14" w:history="1">
        <w:r w:rsidRPr="00374F17">
          <w:rPr>
            <w:rStyle w:val="Hypertextovprepojenie"/>
            <w:rFonts w:ascii="Times New Roman" w:hAnsi="Times New Roman" w:cs="Times New Roman"/>
          </w:rPr>
          <w:t>https://www.minv.sk/?docasne-utocisko</w:t>
        </w:r>
      </w:hyperlink>
    </w:p>
  </w:footnote>
  <w:footnote w:id="15">
    <w:p w14:paraId="63FD83F8" w14:textId="0CE185D9" w:rsidR="00325999" w:rsidRPr="00795DE7" w:rsidRDefault="00325999">
      <w:pPr>
        <w:pStyle w:val="Textpoznmkypodiarou"/>
        <w:rPr>
          <w:rFonts w:ascii="Times New Roman" w:hAnsi="Times New Roman" w:cs="Times New Roman"/>
        </w:rPr>
      </w:pPr>
      <w:r w:rsidRPr="00795DE7">
        <w:rPr>
          <w:rStyle w:val="Odkaznapoznmkupodiarou"/>
          <w:rFonts w:ascii="Times New Roman" w:hAnsi="Times New Roman" w:cs="Times New Roman"/>
        </w:rPr>
        <w:footnoteRef/>
      </w:r>
      <w:r w:rsidRPr="00795DE7">
        <w:rPr>
          <w:rFonts w:ascii="Times New Roman" w:hAnsi="Times New Roman" w:cs="Times New Roman"/>
        </w:rPr>
        <w:t xml:space="preserve"> </w:t>
      </w:r>
      <w:r>
        <w:rPr>
          <w:rFonts w:ascii="Times New Roman" w:hAnsi="Times New Roman" w:cs="Times New Roman"/>
        </w:rPr>
        <w:t xml:space="preserve">MPSVaR SR: </w:t>
      </w:r>
      <w:r w:rsidRPr="00795DE7">
        <w:rPr>
          <w:rFonts w:ascii="Times New Roman" w:hAnsi="Times New Roman" w:cs="Times New Roman"/>
        </w:rPr>
        <w:t>Nezamestnanosť je opäť pod štyrmi percentami</w:t>
      </w:r>
      <w:r>
        <w:rPr>
          <w:rFonts w:ascii="Times New Roman" w:hAnsi="Times New Roman" w:cs="Times New Roman"/>
        </w:rPr>
        <w:t xml:space="preserve">: </w:t>
      </w:r>
      <w:hyperlink r:id="rId15" w:history="1">
        <w:r w:rsidRPr="00BC5325">
          <w:rPr>
            <w:rStyle w:val="Hypertextovprepojenie"/>
            <w:rFonts w:ascii="Times New Roman" w:hAnsi="Times New Roman" w:cs="Times New Roman"/>
          </w:rPr>
          <w:t>https://www.employment.gov.sk/sk/uvodna-stranka/informacie-media/aktuality/nezamestnanost-je-opat-pod-styrmi-percentami.html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D3B"/>
    <w:multiLevelType w:val="hybridMultilevel"/>
    <w:tmpl w:val="290030B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6D3289"/>
    <w:multiLevelType w:val="hybridMultilevel"/>
    <w:tmpl w:val="7A34A972"/>
    <w:lvl w:ilvl="0" w:tplc="0C881024">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E16C5F"/>
    <w:multiLevelType w:val="hybridMultilevel"/>
    <w:tmpl w:val="9580FD7A"/>
    <w:lvl w:ilvl="0" w:tplc="27BA967C">
      <w:start w:val="4"/>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BF72370"/>
    <w:multiLevelType w:val="hybridMultilevel"/>
    <w:tmpl w:val="AA54C72C"/>
    <w:lvl w:ilvl="0" w:tplc="5B6A4F2A">
      <w:start w:val="1"/>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5C032A"/>
    <w:multiLevelType w:val="hybridMultilevel"/>
    <w:tmpl w:val="2E247BE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EA38BD"/>
    <w:multiLevelType w:val="hybridMultilevel"/>
    <w:tmpl w:val="5A3E7EBC"/>
    <w:lvl w:ilvl="0" w:tplc="BF2A48B2">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330921"/>
    <w:multiLevelType w:val="hybridMultilevel"/>
    <w:tmpl w:val="4EC8AC9E"/>
    <w:lvl w:ilvl="0" w:tplc="DB946946">
      <w:start w:val="1"/>
      <w:numFmt w:val="decimal"/>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98664C1"/>
    <w:multiLevelType w:val="hybridMultilevel"/>
    <w:tmpl w:val="D99A8396"/>
    <w:lvl w:ilvl="0" w:tplc="AD8C59E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55333B"/>
    <w:multiLevelType w:val="hybridMultilevel"/>
    <w:tmpl w:val="F4EA69F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7BC1D3C"/>
    <w:multiLevelType w:val="hybridMultilevel"/>
    <w:tmpl w:val="AFA4D8B2"/>
    <w:lvl w:ilvl="0" w:tplc="6906A51C">
      <w:start w:val="1"/>
      <w:numFmt w:val="decimal"/>
      <w:lvlText w:val="%1."/>
      <w:lvlJc w:val="left"/>
      <w:pPr>
        <w:ind w:left="600" w:hanging="360"/>
      </w:pPr>
      <w:rPr>
        <w:rFonts w:hint="default"/>
      </w:rPr>
    </w:lvl>
    <w:lvl w:ilvl="1" w:tplc="041B0019" w:tentative="1">
      <w:start w:val="1"/>
      <w:numFmt w:val="lowerLetter"/>
      <w:lvlText w:val="%2."/>
      <w:lvlJc w:val="left"/>
      <w:pPr>
        <w:ind w:left="1320" w:hanging="360"/>
      </w:pPr>
    </w:lvl>
    <w:lvl w:ilvl="2" w:tplc="041B001B" w:tentative="1">
      <w:start w:val="1"/>
      <w:numFmt w:val="lowerRoman"/>
      <w:lvlText w:val="%3."/>
      <w:lvlJc w:val="right"/>
      <w:pPr>
        <w:ind w:left="2040" w:hanging="180"/>
      </w:pPr>
    </w:lvl>
    <w:lvl w:ilvl="3" w:tplc="041B000F" w:tentative="1">
      <w:start w:val="1"/>
      <w:numFmt w:val="decimal"/>
      <w:lvlText w:val="%4."/>
      <w:lvlJc w:val="left"/>
      <w:pPr>
        <w:ind w:left="2760" w:hanging="360"/>
      </w:pPr>
    </w:lvl>
    <w:lvl w:ilvl="4" w:tplc="041B0019" w:tentative="1">
      <w:start w:val="1"/>
      <w:numFmt w:val="lowerLetter"/>
      <w:lvlText w:val="%5."/>
      <w:lvlJc w:val="left"/>
      <w:pPr>
        <w:ind w:left="3480" w:hanging="360"/>
      </w:pPr>
    </w:lvl>
    <w:lvl w:ilvl="5" w:tplc="041B001B" w:tentative="1">
      <w:start w:val="1"/>
      <w:numFmt w:val="lowerRoman"/>
      <w:lvlText w:val="%6."/>
      <w:lvlJc w:val="right"/>
      <w:pPr>
        <w:ind w:left="4200" w:hanging="180"/>
      </w:pPr>
    </w:lvl>
    <w:lvl w:ilvl="6" w:tplc="041B000F" w:tentative="1">
      <w:start w:val="1"/>
      <w:numFmt w:val="decimal"/>
      <w:lvlText w:val="%7."/>
      <w:lvlJc w:val="left"/>
      <w:pPr>
        <w:ind w:left="4920" w:hanging="360"/>
      </w:pPr>
    </w:lvl>
    <w:lvl w:ilvl="7" w:tplc="041B0019" w:tentative="1">
      <w:start w:val="1"/>
      <w:numFmt w:val="lowerLetter"/>
      <w:lvlText w:val="%8."/>
      <w:lvlJc w:val="left"/>
      <w:pPr>
        <w:ind w:left="5640" w:hanging="360"/>
      </w:pPr>
    </w:lvl>
    <w:lvl w:ilvl="8" w:tplc="041B001B" w:tentative="1">
      <w:start w:val="1"/>
      <w:numFmt w:val="lowerRoman"/>
      <w:lvlText w:val="%9."/>
      <w:lvlJc w:val="right"/>
      <w:pPr>
        <w:ind w:left="6360" w:hanging="180"/>
      </w:pPr>
    </w:lvl>
  </w:abstractNum>
  <w:abstractNum w:abstractNumId="10" w15:restartNumberingAfterBreak="0">
    <w:nsid w:val="2857474C"/>
    <w:multiLevelType w:val="hybridMultilevel"/>
    <w:tmpl w:val="C2BADA54"/>
    <w:lvl w:ilvl="0" w:tplc="E8AA4DF8">
      <w:start w:val="1"/>
      <w:numFmt w:val="decimal"/>
      <w:lvlText w:val="%1."/>
      <w:lvlJc w:val="left"/>
      <w:pPr>
        <w:ind w:left="72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2A0658E"/>
    <w:multiLevelType w:val="hybridMultilevel"/>
    <w:tmpl w:val="77381B96"/>
    <w:lvl w:ilvl="0" w:tplc="E8AA4DF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F74139E"/>
    <w:multiLevelType w:val="hybridMultilevel"/>
    <w:tmpl w:val="AAEA7DBA"/>
    <w:lvl w:ilvl="0" w:tplc="3A9CBE3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A340357"/>
    <w:multiLevelType w:val="hybridMultilevel"/>
    <w:tmpl w:val="ADE0EF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1EE5DD9"/>
    <w:multiLevelType w:val="hybridMultilevel"/>
    <w:tmpl w:val="0C487B96"/>
    <w:lvl w:ilvl="0" w:tplc="F990C1C8">
      <w:start w:val="1"/>
      <w:numFmt w:val="bullet"/>
      <w:lvlText w:val="̵"/>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6BA546C"/>
    <w:multiLevelType w:val="hybridMultilevel"/>
    <w:tmpl w:val="DA28E890"/>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8D059D8"/>
    <w:multiLevelType w:val="hybridMultilevel"/>
    <w:tmpl w:val="07721C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F7A16A7"/>
    <w:multiLevelType w:val="hybridMultilevel"/>
    <w:tmpl w:val="3FF29846"/>
    <w:lvl w:ilvl="0" w:tplc="3B9EAD2E">
      <w:start w:val="1"/>
      <w:numFmt w:val="decimal"/>
      <w:lvlText w:val="%1."/>
      <w:lvlJc w:val="left"/>
      <w:pPr>
        <w:ind w:left="600" w:hanging="360"/>
      </w:pPr>
      <w:rPr>
        <w:rFonts w:hint="default"/>
        <w:b/>
      </w:rPr>
    </w:lvl>
    <w:lvl w:ilvl="1" w:tplc="041B0019" w:tentative="1">
      <w:start w:val="1"/>
      <w:numFmt w:val="lowerLetter"/>
      <w:lvlText w:val="%2."/>
      <w:lvlJc w:val="left"/>
      <w:pPr>
        <w:ind w:left="1320" w:hanging="360"/>
      </w:pPr>
    </w:lvl>
    <w:lvl w:ilvl="2" w:tplc="041B001B" w:tentative="1">
      <w:start w:val="1"/>
      <w:numFmt w:val="lowerRoman"/>
      <w:lvlText w:val="%3."/>
      <w:lvlJc w:val="right"/>
      <w:pPr>
        <w:ind w:left="2040" w:hanging="180"/>
      </w:pPr>
    </w:lvl>
    <w:lvl w:ilvl="3" w:tplc="041B000F" w:tentative="1">
      <w:start w:val="1"/>
      <w:numFmt w:val="decimal"/>
      <w:lvlText w:val="%4."/>
      <w:lvlJc w:val="left"/>
      <w:pPr>
        <w:ind w:left="2760" w:hanging="360"/>
      </w:pPr>
    </w:lvl>
    <w:lvl w:ilvl="4" w:tplc="041B0019" w:tentative="1">
      <w:start w:val="1"/>
      <w:numFmt w:val="lowerLetter"/>
      <w:lvlText w:val="%5."/>
      <w:lvlJc w:val="left"/>
      <w:pPr>
        <w:ind w:left="3480" w:hanging="360"/>
      </w:pPr>
    </w:lvl>
    <w:lvl w:ilvl="5" w:tplc="041B001B" w:tentative="1">
      <w:start w:val="1"/>
      <w:numFmt w:val="lowerRoman"/>
      <w:lvlText w:val="%6."/>
      <w:lvlJc w:val="right"/>
      <w:pPr>
        <w:ind w:left="4200" w:hanging="180"/>
      </w:pPr>
    </w:lvl>
    <w:lvl w:ilvl="6" w:tplc="041B000F" w:tentative="1">
      <w:start w:val="1"/>
      <w:numFmt w:val="decimal"/>
      <w:lvlText w:val="%7."/>
      <w:lvlJc w:val="left"/>
      <w:pPr>
        <w:ind w:left="4920" w:hanging="360"/>
      </w:pPr>
    </w:lvl>
    <w:lvl w:ilvl="7" w:tplc="041B0019" w:tentative="1">
      <w:start w:val="1"/>
      <w:numFmt w:val="lowerLetter"/>
      <w:lvlText w:val="%8."/>
      <w:lvlJc w:val="left"/>
      <w:pPr>
        <w:ind w:left="5640" w:hanging="360"/>
      </w:pPr>
    </w:lvl>
    <w:lvl w:ilvl="8" w:tplc="041B001B" w:tentative="1">
      <w:start w:val="1"/>
      <w:numFmt w:val="lowerRoman"/>
      <w:lvlText w:val="%9."/>
      <w:lvlJc w:val="right"/>
      <w:pPr>
        <w:ind w:left="6360" w:hanging="180"/>
      </w:pPr>
    </w:lvl>
  </w:abstractNum>
  <w:abstractNum w:abstractNumId="18" w15:restartNumberingAfterBreak="0">
    <w:nsid w:val="68281D36"/>
    <w:multiLevelType w:val="multilevel"/>
    <w:tmpl w:val="913AF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7F408F"/>
    <w:multiLevelType w:val="hybridMultilevel"/>
    <w:tmpl w:val="CE58B9F2"/>
    <w:lvl w:ilvl="0" w:tplc="FF88CFF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DEA6FE3"/>
    <w:multiLevelType w:val="hybridMultilevel"/>
    <w:tmpl w:val="CD04B43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5F16805"/>
    <w:multiLevelType w:val="multilevel"/>
    <w:tmpl w:val="A7DC1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135570"/>
    <w:multiLevelType w:val="hybridMultilevel"/>
    <w:tmpl w:val="FB7663FE"/>
    <w:lvl w:ilvl="0" w:tplc="7C4C1014">
      <w:start w:val="3"/>
      <w:numFmt w:val="decimal"/>
      <w:lvlText w:val="%1."/>
      <w:lvlJc w:val="left"/>
      <w:pPr>
        <w:ind w:left="60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8C733C7"/>
    <w:multiLevelType w:val="hybridMultilevel"/>
    <w:tmpl w:val="2722ADE2"/>
    <w:lvl w:ilvl="0" w:tplc="83A015A8">
      <w:start w:val="1"/>
      <w:numFmt w:val="bullet"/>
      <w:lvlText w:val="-"/>
      <w:lvlJc w:val="left"/>
      <w:pPr>
        <w:ind w:left="540" w:hanging="360"/>
      </w:pPr>
      <w:rPr>
        <w:rFonts w:ascii="Times New Roman" w:eastAsiaTheme="minorHAnsi" w:hAnsi="Times New Roman" w:cs="Times New Roman" w:hint="default"/>
      </w:rPr>
    </w:lvl>
    <w:lvl w:ilvl="1" w:tplc="041B0003" w:tentative="1">
      <w:start w:val="1"/>
      <w:numFmt w:val="bullet"/>
      <w:lvlText w:val="o"/>
      <w:lvlJc w:val="left"/>
      <w:pPr>
        <w:ind w:left="1260" w:hanging="360"/>
      </w:pPr>
      <w:rPr>
        <w:rFonts w:ascii="Courier New" w:hAnsi="Courier New" w:cs="Courier New" w:hint="default"/>
      </w:rPr>
    </w:lvl>
    <w:lvl w:ilvl="2" w:tplc="041B0005" w:tentative="1">
      <w:start w:val="1"/>
      <w:numFmt w:val="bullet"/>
      <w:lvlText w:val=""/>
      <w:lvlJc w:val="left"/>
      <w:pPr>
        <w:ind w:left="1980" w:hanging="360"/>
      </w:pPr>
      <w:rPr>
        <w:rFonts w:ascii="Wingdings" w:hAnsi="Wingdings" w:hint="default"/>
      </w:rPr>
    </w:lvl>
    <w:lvl w:ilvl="3" w:tplc="041B0001" w:tentative="1">
      <w:start w:val="1"/>
      <w:numFmt w:val="bullet"/>
      <w:lvlText w:val=""/>
      <w:lvlJc w:val="left"/>
      <w:pPr>
        <w:ind w:left="2700" w:hanging="360"/>
      </w:pPr>
      <w:rPr>
        <w:rFonts w:ascii="Symbol" w:hAnsi="Symbol" w:hint="default"/>
      </w:rPr>
    </w:lvl>
    <w:lvl w:ilvl="4" w:tplc="041B0003" w:tentative="1">
      <w:start w:val="1"/>
      <w:numFmt w:val="bullet"/>
      <w:lvlText w:val="o"/>
      <w:lvlJc w:val="left"/>
      <w:pPr>
        <w:ind w:left="3420" w:hanging="360"/>
      </w:pPr>
      <w:rPr>
        <w:rFonts w:ascii="Courier New" w:hAnsi="Courier New" w:cs="Courier New" w:hint="default"/>
      </w:rPr>
    </w:lvl>
    <w:lvl w:ilvl="5" w:tplc="041B0005" w:tentative="1">
      <w:start w:val="1"/>
      <w:numFmt w:val="bullet"/>
      <w:lvlText w:val=""/>
      <w:lvlJc w:val="left"/>
      <w:pPr>
        <w:ind w:left="4140" w:hanging="360"/>
      </w:pPr>
      <w:rPr>
        <w:rFonts w:ascii="Wingdings" w:hAnsi="Wingdings" w:hint="default"/>
      </w:rPr>
    </w:lvl>
    <w:lvl w:ilvl="6" w:tplc="041B0001" w:tentative="1">
      <w:start w:val="1"/>
      <w:numFmt w:val="bullet"/>
      <w:lvlText w:val=""/>
      <w:lvlJc w:val="left"/>
      <w:pPr>
        <w:ind w:left="4860" w:hanging="360"/>
      </w:pPr>
      <w:rPr>
        <w:rFonts w:ascii="Symbol" w:hAnsi="Symbol" w:hint="default"/>
      </w:rPr>
    </w:lvl>
    <w:lvl w:ilvl="7" w:tplc="041B0003" w:tentative="1">
      <w:start w:val="1"/>
      <w:numFmt w:val="bullet"/>
      <w:lvlText w:val="o"/>
      <w:lvlJc w:val="left"/>
      <w:pPr>
        <w:ind w:left="5580" w:hanging="360"/>
      </w:pPr>
      <w:rPr>
        <w:rFonts w:ascii="Courier New" w:hAnsi="Courier New" w:cs="Courier New" w:hint="default"/>
      </w:rPr>
    </w:lvl>
    <w:lvl w:ilvl="8" w:tplc="041B0005" w:tentative="1">
      <w:start w:val="1"/>
      <w:numFmt w:val="bullet"/>
      <w:lvlText w:val=""/>
      <w:lvlJc w:val="left"/>
      <w:pPr>
        <w:ind w:left="6300" w:hanging="360"/>
      </w:pPr>
      <w:rPr>
        <w:rFonts w:ascii="Wingdings" w:hAnsi="Wingdings" w:hint="default"/>
      </w:rPr>
    </w:lvl>
  </w:abstractNum>
  <w:abstractNum w:abstractNumId="24" w15:restartNumberingAfterBreak="0">
    <w:nsid w:val="7C604535"/>
    <w:multiLevelType w:val="hybridMultilevel"/>
    <w:tmpl w:val="B68EF786"/>
    <w:lvl w:ilvl="0" w:tplc="D594276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F262FB3"/>
    <w:multiLevelType w:val="hybridMultilevel"/>
    <w:tmpl w:val="6700E8E2"/>
    <w:lvl w:ilvl="0" w:tplc="EEB8A940">
      <w:start w:val="1"/>
      <w:numFmt w:val="decimal"/>
      <w:lvlText w:val="%1."/>
      <w:lvlJc w:val="left"/>
      <w:pPr>
        <w:ind w:left="600" w:hanging="360"/>
      </w:pPr>
      <w:rPr>
        <w:rFonts w:hint="default"/>
      </w:rPr>
    </w:lvl>
    <w:lvl w:ilvl="1" w:tplc="041B0019" w:tentative="1">
      <w:start w:val="1"/>
      <w:numFmt w:val="lowerLetter"/>
      <w:lvlText w:val="%2."/>
      <w:lvlJc w:val="left"/>
      <w:pPr>
        <w:ind w:left="1320" w:hanging="360"/>
      </w:pPr>
    </w:lvl>
    <w:lvl w:ilvl="2" w:tplc="041B001B" w:tentative="1">
      <w:start w:val="1"/>
      <w:numFmt w:val="lowerRoman"/>
      <w:lvlText w:val="%3."/>
      <w:lvlJc w:val="right"/>
      <w:pPr>
        <w:ind w:left="2040" w:hanging="180"/>
      </w:pPr>
    </w:lvl>
    <w:lvl w:ilvl="3" w:tplc="041B000F" w:tentative="1">
      <w:start w:val="1"/>
      <w:numFmt w:val="decimal"/>
      <w:lvlText w:val="%4."/>
      <w:lvlJc w:val="left"/>
      <w:pPr>
        <w:ind w:left="2760" w:hanging="360"/>
      </w:pPr>
    </w:lvl>
    <w:lvl w:ilvl="4" w:tplc="041B0019" w:tentative="1">
      <w:start w:val="1"/>
      <w:numFmt w:val="lowerLetter"/>
      <w:lvlText w:val="%5."/>
      <w:lvlJc w:val="left"/>
      <w:pPr>
        <w:ind w:left="3480" w:hanging="360"/>
      </w:pPr>
    </w:lvl>
    <w:lvl w:ilvl="5" w:tplc="041B001B" w:tentative="1">
      <w:start w:val="1"/>
      <w:numFmt w:val="lowerRoman"/>
      <w:lvlText w:val="%6."/>
      <w:lvlJc w:val="right"/>
      <w:pPr>
        <w:ind w:left="4200" w:hanging="180"/>
      </w:pPr>
    </w:lvl>
    <w:lvl w:ilvl="6" w:tplc="041B000F" w:tentative="1">
      <w:start w:val="1"/>
      <w:numFmt w:val="decimal"/>
      <w:lvlText w:val="%7."/>
      <w:lvlJc w:val="left"/>
      <w:pPr>
        <w:ind w:left="4920" w:hanging="360"/>
      </w:pPr>
    </w:lvl>
    <w:lvl w:ilvl="7" w:tplc="041B0019" w:tentative="1">
      <w:start w:val="1"/>
      <w:numFmt w:val="lowerLetter"/>
      <w:lvlText w:val="%8."/>
      <w:lvlJc w:val="left"/>
      <w:pPr>
        <w:ind w:left="5640" w:hanging="360"/>
      </w:pPr>
    </w:lvl>
    <w:lvl w:ilvl="8" w:tplc="041B001B" w:tentative="1">
      <w:start w:val="1"/>
      <w:numFmt w:val="lowerRoman"/>
      <w:lvlText w:val="%9."/>
      <w:lvlJc w:val="right"/>
      <w:pPr>
        <w:ind w:left="6360" w:hanging="180"/>
      </w:pPr>
    </w:lvl>
  </w:abstractNum>
  <w:num w:numId="1">
    <w:abstractNumId w:val="24"/>
  </w:num>
  <w:num w:numId="2">
    <w:abstractNumId w:val="16"/>
  </w:num>
  <w:num w:numId="3">
    <w:abstractNumId w:val="13"/>
  </w:num>
  <w:num w:numId="4">
    <w:abstractNumId w:val="3"/>
  </w:num>
  <w:num w:numId="5">
    <w:abstractNumId w:val="20"/>
  </w:num>
  <w:num w:numId="6">
    <w:abstractNumId w:val="6"/>
  </w:num>
  <w:num w:numId="7">
    <w:abstractNumId w:val="10"/>
  </w:num>
  <w:num w:numId="8">
    <w:abstractNumId w:val="11"/>
  </w:num>
  <w:num w:numId="9">
    <w:abstractNumId w:val="1"/>
  </w:num>
  <w:num w:numId="10">
    <w:abstractNumId w:val="9"/>
  </w:num>
  <w:num w:numId="11">
    <w:abstractNumId w:val="17"/>
  </w:num>
  <w:num w:numId="12">
    <w:abstractNumId w:val="21"/>
  </w:num>
  <w:num w:numId="13">
    <w:abstractNumId w:val="25"/>
  </w:num>
  <w:num w:numId="14">
    <w:abstractNumId w:val="22"/>
  </w:num>
  <w:num w:numId="15">
    <w:abstractNumId w:val="0"/>
  </w:num>
  <w:num w:numId="16">
    <w:abstractNumId w:val="23"/>
  </w:num>
  <w:num w:numId="17">
    <w:abstractNumId w:val="8"/>
  </w:num>
  <w:num w:numId="18">
    <w:abstractNumId w:val="18"/>
  </w:num>
  <w:num w:numId="19">
    <w:abstractNumId w:val="5"/>
  </w:num>
  <w:num w:numId="20">
    <w:abstractNumId w:val="14"/>
  </w:num>
  <w:num w:numId="21">
    <w:abstractNumId w:val="19"/>
  </w:num>
  <w:num w:numId="22">
    <w:abstractNumId w:val="7"/>
  </w:num>
  <w:num w:numId="23">
    <w:abstractNumId w:val="2"/>
  </w:num>
  <w:num w:numId="24">
    <w:abstractNumId w:val="12"/>
  </w:num>
  <w:num w:numId="25">
    <w:abstractNumId w:val="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A33"/>
    <w:rsid w:val="00011BDB"/>
    <w:rsid w:val="00031475"/>
    <w:rsid w:val="00040AC8"/>
    <w:rsid w:val="00047457"/>
    <w:rsid w:val="00052E49"/>
    <w:rsid w:val="0005696F"/>
    <w:rsid w:val="00065FCA"/>
    <w:rsid w:val="00070AAA"/>
    <w:rsid w:val="00077C47"/>
    <w:rsid w:val="000A404C"/>
    <w:rsid w:val="000A524B"/>
    <w:rsid w:val="000B6049"/>
    <w:rsid w:val="000C5BE2"/>
    <w:rsid w:val="000C7A82"/>
    <w:rsid w:val="000D4828"/>
    <w:rsid w:val="000E1944"/>
    <w:rsid w:val="000E2BE4"/>
    <w:rsid w:val="000F139E"/>
    <w:rsid w:val="00125555"/>
    <w:rsid w:val="001268BF"/>
    <w:rsid w:val="00174A5A"/>
    <w:rsid w:val="00190656"/>
    <w:rsid w:val="001B47B9"/>
    <w:rsid w:val="001D0DA5"/>
    <w:rsid w:val="001F1A32"/>
    <w:rsid w:val="002048CF"/>
    <w:rsid w:val="0021447B"/>
    <w:rsid w:val="002717C2"/>
    <w:rsid w:val="00273903"/>
    <w:rsid w:val="00283671"/>
    <w:rsid w:val="00287FF4"/>
    <w:rsid w:val="002B1E84"/>
    <w:rsid w:val="002C6A33"/>
    <w:rsid w:val="002D2140"/>
    <w:rsid w:val="00317B15"/>
    <w:rsid w:val="00325999"/>
    <w:rsid w:val="003311EA"/>
    <w:rsid w:val="00342FEB"/>
    <w:rsid w:val="00345CF0"/>
    <w:rsid w:val="0038459A"/>
    <w:rsid w:val="00394DFB"/>
    <w:rsid w:val="003A64ED"/>
    <w:rsid w:val="003A79A3"/>
    <w:rsid w:val="003B7939"/>
    <w:rsid w:val="003C6B80"/>
    <w:rsid w:val="003F2ABF"/>
    <w:rsid w:val="00400D88"/>
    <w:rsid w:val="00405E00"/>
    <w:rsid w:val="004132BD"/>
    <w:rsid w:val="00437B1A"/>
    <w:rsid w:val="004554C7"/>
    <w:rsid w:val="00460E73"/>
    <w:rsid w:val="00475B81"/>
    <w:rsid w:val="00486917"/>
    <w:rsid w:val="00493515"/>
    <w:rsid w:val="004B69F3"/>
    <w:rsid w:val="004B79D3"/>
    <w:rsid w:val="004C05E6"/>
    <w:rsid w:val="004C179E"/>
    <w:rsid w:val="004F3ECC"/>
    <w:rsid w:val="004F40FE"/>
    <w:rsid w:val="004F5FA2"/>
    <w:rsid w:val="0051050F"/>
    <w:rsid w:val="00517535"/>
    <w:rsid w:val="00530041"/>
    <w:rsid w:val="0053104B"/>
    <w:rsid w:val="005313B9"/>
    <w:rsid w:val="00541BD3"/>
    <w:rsid w:val="00573744"/>
    <w:rsid w:val="00593B3B"/>
    <w:rsid w:val="005D042C"/>
    <w:rsid w:val="005D5CBE"/>
    <w:rsid w:val="005F0005"/>
    <w:rsid w:val="005F1FB7"/>
    <w:rsid w:val="00611B77"/>
    <w:rsid w:val="006230B9"/>
    <w:rsid w:val="00623434"/>
    <w:rsid w:val="00623D4D"/>
    <w:rsid w:val="00624715"/>
    <w:rsid w:val="00635613"/>
    <w:rsid w:val="00637DEF"/>
    <w:rsid w:val="00664D9C"/>
    <w:rsid w:val="00667DDC"/>
    <w:rsid w:val="00673228"/>
    <w:rsid w:val="006766EC"/>
    <w:rsid w:val="00694235"/>
    <w:rsid w:val="006C7006"/>
    <w:rsid w:val="0071605D"/>
    <w:rsid w:val="00727895"/>
    <w:rsid w:val="00741D48"/>
    <w:rsid w:val="00742BD9"/>
    <w:rsid w:val="00745099"/>
    <w:rsid w:val="00747F7C"/>
    <w:rsid w:val="00757C05"/>
    <w:rsid w:val="00793B0B"/>
    <w:rsid w:val="0079407D"/>
    <w:rsid w:val="00795DE7"/>
    <w:rsid w:val="007A777B"/>
    <w:rsid w:val="007D28E3"/>
    <w:rsid w:val="00807A63"/>
    <w:rsid w:val="00814AFE"/>
    <w:rsid w:val="00827184"/>
    <w:rsid w:val="00862080"/>
    <w:rsid w:val="00871ECA"/>
    <w:rsid w:val="008753C6"/>
    <w:rsid w:val="00876266"/>
    <w:rsid w:val="008921E4"/>
    <w:rsid w:val="008A58E3"/>
    <w:rsid w:val="009077B7"/>
    <w:rsid w:val="00916A60"/>
    <w:rsid w:val="009173B6"/>
    <w:rsid w:val="009242D2"/>
    <w:rsid w:val="00924E03"/>
    <w:rsid w:val="00924E26"/>
    <w:rsid w:val="009314C9"/>
    <w:rsid w:val="00956577"/>
    <w:rsid w:val="0098252D"/>
    <w:rsid w:val="009868DC"/>
    <w:rsid w:val="009B3A49"/>
    <w:rsid w:val="009D7834"/>
    <w:rsid w:val="00A06A71"/>
    <w:rsid w:val="00A16895"/>
    <w:rsid w:val="00A84924"/>
    <w:rsid w:val="00AA77AA"/>
    <w:rsid w:val="00AB7E1F"/>
    <w:rsid w:val="00AC594E"/>
    <w:rsid w:val="00B20618"/>
    <w:rsid w:val="00B2072A"/>
    <w:rsid w:val="00B302DB"/>
    <w:rsid w:val="00B332CD"/>
    <w:rsid w:val="00B34DDF"/>
    <w:rsid w:val="00B52056"/>
    <w:rsid w:val="00B74477"/>
    <w:rsid w:val="00B759F0"/>
    <w:rsid w:val="00B76DE3"/>
    <w:rsid w:val="00B82B8F"/>
    <w:rsid w:val="00BB5942"/>
    <w:rsid w:val="00BB710B"/>
    <w:rsid w:val="00BD099E"/>
    <w:rsid w:val="00C252B3"/>
    <w:rsid w:val="00C30333"/>
    <w:rsid w:val="00C312A2"/>
    <w:rsid w:val="00C57D57"/>
    <w:rsid w:val="00CA6DFD"/>
    <w:rsid w:val="00CB6332"/>
    <w:rsid w:val="00CD390D"/>
    <w:rsid w:val="00CE0EBC"/>
    <w:rsid w:val="00CE1629"/>
    <w:rsid w:val="00D06E7B"/>
    <w:rsid w:val="00D15403"/>
    <w:rsid w:val="00D2659D"/>
    <w:rsid w:val="00D27AD8"/>
    <w:rsid w:val="00D34515"/>
    <w:rsid w:val="00D57CA4"/>
    <w:rsid w:val="00D627C0"/>
    <w:rsid w:val="00D65FF5"/>
    <w:rsid w:val="00D7447D"/>
    <w:rsid w:val="00D9713F"/>
    <w:rsid w:val="00DA3557"/>
    <w:rsid w:val="00DA77A7"/>
    <w:rsid w:val="00DB5700"/>
    <w:rsid w:val="00DC4353"/>
    <w:rsid w:val="00DD607A"/>
    <w:rsid w:val="00DE6BBD"/>
    <w:rsid w:val="00E0706F"/>
    <w:rsid w:val="00E112C0"/>
    <w:rsid w:val="00E346C0"/>
    <w:rsid w:val="00E41FDE"/>
    <w:rsid w:val="00E47F93"/>
    <w:rsid w:val="00E522D0"/>
    <w:rsid w:val="00E7112C"/>
    <w:rsid w:val="00E71F45"/>
    <w:rsid w:val="00E821B6"/>
    <w:rsid w:val="00E8296D"/>
    <w:rsid w:val="00E8466E"/>
    <w:rsid w:val="00E92188"/>
    <w:rsid w:val="00EA0730"/>
    <w:rsid w:val="00EA0A40"/>
    <w:rsid w:val="00EC0CD0"/>
    <w:rsid w:val="00ED31E3"/>
    <w:rsid w:val="00EE138F"/>
    <w:rsid w:val="00EF75A4"/>
    <w:rsid w:val="00F07352"/>
    <w:rsid w:val="00F14442"/>
    <w:rsid w:val="00F238FB"/>
    <w:rsid w:val="00F318FB"/>
    <w:rsid w:val="00F56D2A"/>
    <w:rsid w:val="00F57C1A"/>
    <w:rsid w:val="00F6216F"/>
    <w:rsid w:val="00F87E5B"/>
    <w:rsid w:val="00F9687D"/>
    <w:rsid w:val="00FB2AE1"/>
    <w:rsid w:val="00FD3329"/>
    <w:rsid w:val="00FF56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7705B"/>
  <w15:chartTrackingRefBased/>
  <w15:docId w15:val="{8248594D-F4A7-49D8-B717-F4A4F12C7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
    <w:basedOn w:val="Normlny"/>
    <w:link w:val="OdsekzoznamuChar"/>
    <w:uiPriority w:val="34"/>
    <w:qFormat/>
    <w:rsid w:val="000C7A82"/>
    <w:pPr>
      <w:ind w:left="720"/>
      <w:contextualSpacing/>
    </w:pPr>
    <w:rPr>
      <w:kern w:val="0"/>
      <w14:ligatures w14:val="none"/>
    </w:rPr>
  </w:style>
  <w:style w:type="paragraph" w:styleId="Textpoznmkypodiarou">
    <w:name w:val="footnote text"/>
    <w:basedOn w:val="Normlny"/>
    <w:link w:val="TextpoznmkypodiarouChar"/>
    <w:uiPriority w:val="99"/>
    <w:semiHidden/>
    <w:unhideWhenUsed/>
    <w:rsid w:val="00EF75A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EF75A4"/>
    <w:rPr>
      <w:sz w:val="20"/>
      <w:szCs w:val="20"/>
    </w:rPr>
  </w:style>
  <w:style w:type="character" w:styleId="Odkaznapoznmkupodiarou">
    <w:name w:val="footnote reference"/>
    <w:basedOn w:val="Predvolenpsmoodseku"/>
    <w:uiPriority w:val="99"/>
    <w:semiHidden/>
    <w:unhideWhenUsed/>
    <w:rsid w:val="00EF75A4"/>
    <w:rPr>
      <w:vertAlign w:val="superscript"/>
    </w:rPr>
  </w:style>
  <w:style w:type="character" w:styleId="Hypertextovprepojenie">
    <w:name w:val="Hyperlink"/>
    <w:basedOn w:val="Predvolenpsmoodseku"/>
    <w:uiPriority w:val="99"/>
    <w:unhideWhenUsed/>
    <w:rsid w:val="0053104B"/>
    <w:rPr>
      <w:color w:val="0563C1" w:themeColor="hyperlink"/>
      <w:u w:val="single"/>
    </w:rPr>
  </w:style>
  <w:style w:type="character" w:styleId="Nevyrieenzmienka">
    <w:name w:val="Unresolved Mention"/>
    <w:basedOn w:val="Predvolenpsmoodseku"/>
    <w:uiPriority w:val="99"/>
    <w:semiHidden/>
    <w:unhideWhenUsed/>
    <w:rsid w:val="0053104B"/>
    <w:rPr>
      <w:color w:val="605E5C"/>
      <w:shd w:val="clear" w:color="auto" w:fill="E1DFDD"/>
    </w:rPr>
  </w:style>
  <w:style w:type="paragraph" w:styleId="Hlavika">
    <w:name w:val="header"/>
    <w:basedOn w:val="Normlny"/>
    <w:link w:val="HlavikaChar"/>
    <w:uiPriority w:val="99"/>
    <w:unhideWhenUsed/>
    <w:rsid w:val="00400D8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00D88"/>
  </w:style>
  <w:style w:type="paragraph" w:styleId="Pta">
    <w:name w:val="footer"/>
    <w:basedOn w:val="Normlny"/>
    <w:link w:val="PtaChar"/>
    <w:uiPriority w:val="99"/>
    <w:unhideWhenUsed/>
    <w:rsid w:val="00400D88"/>
    <w:pPr>
      <w:tabs>
        <w:tab w:val="center" w:pos="4536"/>
        <w:tab w:val="right" w:pos="9072"/>
      </w:tabs>
      <w:spacing w:after="0" w:line="240" w:lineRule="auto"/>
    </w:pPr>
  </w:style>
  <w:style w:type="character" w:customStyle="1" w:styleId="PtaChar">
    <w:name w:val="Päta Char"/>
    <w:basedOn w:val="Predvolenpsmoodseku"/>
    <w:link w:val="Pta"/>
    <w:uiPriority w:val="99"/>
    <w:rsid w:val="00400D88"/>
  </w:style>
  <w:style w:type="paragraph" w:styleId="Normlnywebov">
    <w:name w:val="Normal (Web)"/>
    <w:basedOn w:val="Normlny"/>
    <w:uiPriority w:val="99"/>
    <w:semiHidden/>
    <w:unhideWhenUsed/>
    <w:rsid w:val="002B1E84"/>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character" w:styleId="Vrazn">
    <w:name w:val="Strong"/>
    <w:basedOn w:val="Predvolenpsmoodseku"/>
    <w:uiPriority w:val="22"/>
    <w:qFormat/>
    <w:rsid w:val="002B1E84"/>
    <w:rPr>
      <w:b/>
      <w:bCs/>
    </w:rPr>
  </w:style>
  <w:style w:type="paragraph" w:styleId="Popis">
    <w:name w:val="caption"/>
    <w:basedOn w:val="Normlny"/>
    <w:next w:val="Normlny"/>
    <w:uiPriority w:val="35"/>
    <w:unhideWhenUsed/>
    <w:qFormat/>
    <w:rsid w:val="003F2ABF"/>
    <w:pPr>
      <w:spacing w:after="0" w:line="240" w:lineRule="auto"/>
      <w:jc w:val="both"/>
    </w:pPr>
    <w:rPr>
      <w:rFonts w:ascii="Times New Roman" w:hAnsi="Times New Roman"/>
      <w:b/>
      <w:iCs/>
      <w:sz w:val="24"/>
      <w:szCs w:val="18"/>
    </w:rPr>
  </w:style>
  <w:style w:type="character" w:styleId="PouitHypertextovPrepojenie">
    <w:name w:val="FollowedHyperlink"/>
    <w:basedOn w:val="Predvolenpsmoodseku"/>
    <w:uiPriority w:val="99"/>
    <w:semiHidden/>
    <w:unhideWhenUsed/>
    <w:rsid w:val="008921E4"/>
    <w:rPr>
      <w:color w:val="954F72" w:themeColor="followedHyperlink"/>
      <w:u w:val="single"/>
    </w:rPr>
  </w:style>
  <w:style w:type="character" w:customStyle="1" w:styleId="OdsekzoznamuChar">
    <w:name w:val="Odsek zoznamu Char"/>
    <w:aliases w:val="body Char"/>
    <w:basedOn w:val="Predvolenpsmoodseku"/>
    <w:link w:val="Odsekzoznamu"/>
    <w:uiPriority w:val="34"/>
    <w:locked/>
    <w:rsid w:val="00742BD9"/>
    <w:rPr>
      <w:kern w:val="0"/>
      <w14:ligatures w14:val="none"/>
    </w:rPr>
  </w:style>
  <w:style w:type="table" w:styleId="Mriekatabuky">
    <w:name w:val="Table Grid"/>
    <w:basedOn w:val="Normlnatabuka"/>
    <w:uiPriority w:val="39"/>
    <w:rsid w:val="00573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A168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82374">
      <w:bodyDiv w:val="1"/>
      <w:marLeft w:val="0"/>
      <w:marRight w:val="0"/>
      <w:marTop w:val="0"/>
      <w:marBottom w:val="0"/>
      <w:divBdr>
        <w:top w:val="none" w:sz="0" w:space="0" w:color="auto"/>
        <w:left w:val="none" w:sz="0" w:space="0" w:color="auto"/>
        <w:bottom w:val="none" w:sz="0" w:space="0" w:color="auto"/>
        <w:right w:val="none" w:sz="0" w:space="0" w:color="auto"/>
      </w:divBdr>
      <w:divsChild>
        <w:div w:id="1651716072">
          <w:marLeft w:val="0"/>
          <w:marRight w:val="0"/>
          <w:marTop w:val="0"/>
          <w:marBottom w:val="0"/>
          <w:divBdr>
            <w:top w:val="none" w:sz="0" w:space="0" w:color="auto"/>
            <w:left w:val="none" w:sz="0" w:space="0" w:color="auto"/>
            <w:bottom w:val="none" w:sz="0" w:space="0" w:color="auto"/>
            <w:right w:val="none" w:sz="0" w:space="0" w:color="auto"/>
          </w:divBdr>
          <w:divsChild>
            <w:div w:id="864173943">
              <w:marLeft w:val="0"/>
              <w:marRight w:val="0"/>
              <w:marTop w:val="0"/>
              <w:marBottom w:val="0"/>
              <w:divBdr>
                <w:top w:val="none" w:sz="0" w:space="0" w:color="auto"/>
                <w:left w:val="none" w:sz="0" w:space="0" w:color="auto"/>
                <w:bottom w:val="none" w:sz="0" w:space="0" w:color="auto"/>
                <w:right w:val="none" w:sz="0" w:space="0" w:color="auto"/>
              </w:divBdr>
            </w:div>
          </w:divsChild>
        </w:div>
        <w:div w:id="576089957">
          <w:marLeft w:val="0"/>
          <w:marRight w:val="0"/>
          <w:marTop w:val="0"/>
          <w:marBottom w:val="0"/>
          <w:divBdr>
            <w:top w:val="none" w:sz="0" w:space="0" w:color="auto"/>
            <w:left w:val="none" w:sz="0" w:space="0" w:color="auto"/>
            <w:bottom w:val="none" w:sz="0" w:space="0" w:color="auto"/>
            <w:right w:val="none" w:sz="0" w:space="0" w:color="auto"/>
          </w:divBdr>
          <w:divsChild>
            <w:div w:id="1586768004">
              <w:marLeft w:val="0"/>
              <w:marRight w:val="0"/>
              <w:marTop w:val="0"/>
              <w:marBottom w:val="0"/>
              <w:divBdr>
                <w:top w:val="none" w:sz="0" w:space="0" w:color="auto"/>
                <w:left w:val="none" w:sz="0" w:space="0" w:color="auto"/>
                <w:bottom w:val="none" w:sz="0" w:space="0" w:color="auto"/>
                <w:right w:val="none" w:sz="0" w:space="0" w:color="auto"/>
              </w:divBdr>
            </w:div>
            <w:div w:id="1714886655">
              <w:marLeft w:val="0"/>
              <w:marRight w:val="0"/>
              <w:marTop w:val="0"/>
              <w:marBottom w:val="0"/>
              <w:divBdr>
                <w:top w:val="none" w:sz="0" w:space="0" w:color="auto"/>
                <w:left w:val="none" w:sz="0" w:space="0" w:color="auto"/>
                <w:bottom w:val="none" w:sz="0" w:space="0" w:color="auto"/>
                <w:right w:val="none" w:sz="0" w:space="0" w:color="auto"/>
              </w:divBdr>
            </w:div>
          </w:divsChild>
        </w:div>
        <w:div w:id="474958279">
          <w:marLeft w:val="0"/>
          <w:marRight w:val="0"/>
          <w:marTop w:val="0"/>
          <w:marBottom w:val="0"/>
          <w:divBdr>
            <w:top w:val="none" w:sz="0" w:space="0" w:color="auto"/>
            <w:left w:val="none" w:sz="0" w:space="0" w:color="auto"/>
            <w:bottom w:val="none" w:sz="0" w:space="0" w:color="auto"/>
            <w:right w:val="none" w:sz="0" w:space="0" w:color="auto"/>
          </w:divBdr>
          <w:divsChild>
            <w:div w:id="577596774">
              <w:marLeft w:val="0"/>
              <w:marRight w:val="0"/>
              <w:marTop w:val="0"/>
              <w:marBottom w:val="0"/>
              <w:divBdr>
                <w:top w:val="none" w:sz="0" w:space="0" w:color="auto"/>
                <w:left w:val="none" w:sz="0" w:space="0" w:color="auto"/>
                <w:bottom w:val="none" w:sz="0" w:space="0" w:color="auto"/>
                <w:right w:val="none" w:sz="0" w:space="0" w:color="auto"/>
              </w:divBdr>
            </w:div>
            <w:div w:id="922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8743">
      <w:bodyDiv w:val="1"/>
      <w:marLeft w:val="0"/>
      <w:marRight w:val="0"/>
      <w:marTop w:val="0"/>
      <w:marBottom w:val="0"/>
      <w:divBdr>
        <w:top w:val="none" w:sz="0" w:space="0" w:color="auto"/>
        <w:left w:val="none" w:sz="0" w:space="0" w:color="auto"/>
        <w:bottom w:val="none" w:sz="0" w:space="0" w:color="auto"/>
        <w:right w:val="none" w:sz="0" w:space="0" w:color="auto"/>
      </w:divBdr>
    </w:div>
    <w:div w:id="119224966">
      <w:bodyDiv w:val="1"/>
      <w:marLeft w:val="0"/>
      <w:marRight w:val="0"/>
      <w:marTop w:val="0"/>
      <w:marBottom w:val="0"/>
      <w:divBdr>
        <w:top w:val="none" w:sz="0" w:space="0" w:color="auto"/>
        <w:left w:val="none" w:sz="0" w:space="0" w:color="auto"/>
        <w:bottom w:val="none" w:sz="0" w:space="0" w:color="auto"/>
        <w:right w:val="none" w:sz="0" w:space="0" w:color="auto"/>
      </w:divBdr>
    </w:div>
    <w:div w:id="239410352">
      <w:bodyDiv w:val="1"/>
      <w:marLeft w:val="0"/>
      <w:marRight w:val="0"/>
      <w:marTop w:val="0"/>
      <w:marBottom w:val="0"/>
      <w:divBdr>
        <w:top w:val="none" w:sz="0" w:space="0" w:color="auto"/>
        <w:left w:val="none" w:sz="0" w:space="0" w:color="auto"/>
        <w:bottom w:val="none" w:sz="0" w:space="0" w:color="auto"/>
        <w:right w:val="none" w:sz="0" w:space="0" w:color="auto"/>
      </w:divBdr>
    </w:div>
    <w:div w:id="257981842">
      <w:bodyDiv w:val="1"/>
      <w:marLeft w:val="0"/>
      <w:marRight w:val="0"/>
      <w:marTop w:val="0"/>
      <w:marBottom w:val="0"/>
      <w:divBdr>
        <w:top w:val="none" w:sz="0" w:space="0" w:color="auto"/>
        <w:left w:val="none" w:sz="0" w:space="0" w:color="auto"/>
        <w:bottom w:val="none" w:sz="0" w:space="0" w:color="auto"/>
        <w:right w:val="none" w:sz="0" w:space="0" w:color="auto"/>
      </w:divBdr>
    </w:div>
    <w:div w:id="326133540">
      <w:bodyDiv w:val="1"/>
      <w:marLeft w:val="0"/>
      <w:marRight w:val="0"/>
      <w:marTop w:val="0"/>
      <w:marBottom w:val="0"/>
      <w:divBdr>
        <w:top w:val="none" w:sz="0" w:space="0" w:color="auto"/>
        <w:left w:val="none" w:sz="0" w:space="0" w:color="auto"/>
        <w:bottom w:val="none" w:sz="0" w:space="0" w:color="auto"/>
        <w:right w:val="none" w:sz="0" w:space="0" w:color="auto"/>
      </w:divBdr>
    </w:div>
    <w:div w:id="380713153">
      <w:bodyDiv w:val="1"/>
      <w:marLeft w:val="0"/>
      <w:marRight w:val="0"/>
      <w:marTop w:val="0"/>
      <w:marBottom w:val="0"/>
      <w:divBdr>
        <w:top w:val="none" w:sz="0" w:space="0" w:color="auto"/>
        <w:left w:val="none" w:sz="0" w:space="0" w:color="auto"/>
        <w:bottom w:val="none" w:sz="0" w:space="0" w:color="auto"/>
        <w:right w:val="none" w:sz="0" w:space="0" w:color="auto"/>
      </w:divBdr>
    </w:div>
    <w:div w:id="460390516">
      <w:bodyDiv w:val="1"/>
      <w:marLeft w:val="0"/>
      <w:marRight w:val="0"/>
      <w:marTop w:val="0"/>
      <w:marBottom w:val="0"/>
      <w:divBdr>
        <w:top w:val="none" w:sz="0" w:space="0" w:color="auto"/>
        <w:left w:val="none" w:sz="0" w:space="0" w:color="auto"/>
        <w:bottom w:val="none" w:sz="0" w:space="0" w:color="auto"/>
        <w:right w:val="none" w:sz="0" w:space="0" w:color="auto"/>
      </w:divBdr>
      <w:divsChild>
        <w:div w:id="2091734409">
          <w:marLeft w:val="0"/>
          <w:marRight w:val="0"/>
          <w:marTop w:val="0"/>
          <w:marBottom w:val="0"/>
          <w:divBdr>
            <w:top w:val="none" w:sz="0" w:space="0" w:color="auto"/>
            <w:left w:val="none" w:sz="0" w:space="0" w:color="auto"/>
            <w:bottom w:val="none" w:sz="0" w:space="0" w:color="auto"/>
            <w:right w:val="none" w:sz="0" w:space="0" w:color="auto"/>
          </w:divBdr>
          <w:divsChild>
            <w:div w:id="682897738">
              <w:marLeft w:val="0"/>
              <w:marRight w:val="0"/>
              <w:marTop w:val="0"/>
              <w:marBottom w:val="0"/>
              <w:divBdr>
                <w:top w:val="none" w:sz="0" w:space="0" w:color="auto"/>
                <w:left w:val="none" w:sz="0" w:space="0" w:color="auto"/>
                <w:bottom w:val="none" w:sz="0" w:space="0" w:color="auto"/>
                <w:right w:val="none" w:sz="0" w:space="0" w:color="auto"/>
              </w:divBdr>
              <w:divsChild>
                <w:div w:id="371729877">
                  <w:marLeft w:val="0"/>
                  <w:marRight w:val="0"/>
                  <w:marTop w:val="0"/>
                  <w:marBottom w:val="225"/>
                  <w:divBdr>
                    <w:top w:val="single" w:sz="6" w:space="0" w:color="336699"/>
                    <w:left w:val="single" w:sz="6" w:space="0" w:color="336699"/>
                    <w:bottom w:val="single" w:sz="6" w:space="0" w:color="336699"/>
                    <w:right w:val="single" w:sz="6" w:space="0" w:color="336699"/>
                  </w:divBdr>
                  <w:divsChild>
                    <w:div w:id="9582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1659">
              <w:marLeft w:val="0"/>
              <w:marRight w:val="0"/>
              <w:marTop w:val="150"/>
              <w:marBottom w:val="0"/>
              <w:divBdr>
                <w:top w:val="dashed" w:sz="6" w:space="4" w:color="989898"/>
                <w:left w:val="none" w:sz="0" w:space="0" w:color="auto"/>
                <w:bottom w:val="none" w:sz="0" w:space="0" w:color="auto"/>
                <w:right w:val="none" w:sz="0" w:space="0" w:color="auto"/>
              </w:divBdr>
            </w:div>
          </w:divsChild>
        </w:div>
      </w:divsChild>
    </w:div>
    <w:div w:id="494028905">
      <w:bodyDiv w:val="1"/>
      <w:marLeft w:val="0"/>
      <w:marRight w:val="0"/>
      <w:marTop w:val="0"/>
      <w:marBottom w:val="0"/>
      <w:divBdr>
        <w:top w:val="none" w:sz="0" w:space="0" w:color="auto"/>
        <w:left w:val="none" w:sz="0" w:space="0" w:color="auto"/>
        <w:bottom w:val="none" w:sz="0" w:space="0" w:color="auto"/>
        <w:right w:val="none" w:sz="0" w:space="0" w:color="auto"/>
      </w:divBdr>
    </w:div>
    <w:div w:id="597837548">
      <w:bodyDiv w:val="1"/>
      <w:marLeft w:val="0"/>
      <w:marRight w:val="0"/>
      <w:marTop w:val="0"/>
      <w:marBottom w:val="0"/>
      <w:divBdr>
        <w:top w:val="none" w:sz="0" w:space="0" w:color="auto"/>
        <w:left w:val="none" w:sz="0" w:space="0" w:color="auto"/>
        <w:bottom w:val="none" w:sz="0" w:space="0" w:color="auto"/>
        <w:right w:val="none" w:sz="0" w:space="0" w:color="auto"/>
      </w:divBdr>
    </w:div>
    <w:div w:id="702053274">
      <w:bodyDiv w:val="1"/>
      <w:marLeft w:val="0"/>
      <w:marRight w:val="0"/>
      <w:marTop w:val="0"/>
      <w:marBottom w:val="0"/>
      <w:divBdr>
        <w:top w:val="none" w:sz="0" w:space="0" w:color="auto"/>
        <w:left w:val="none" w:sz="0" w:space="0" w:color="auto"/>
        <w:bottom w:val="none" w:sz="0" w:space="0" w:color="auto"/>
        <w:right w:val="none" w:sz="0" w:space="0" w:color="auto"/>
      </w:divBdr>
    </w:div>
    <w:div w:id="751656207">
      <w:bodyDiv w:val="1"/>
      <w:marLeft w:val="0"/>
      <w:marRight w:val="0"/>
      <w:marTop w:val="0"/>
      <w:marBottom w:val="0"/>
      <w:divBdr>
        <w:top w:val="none" w:sz="0" w:space="0" w:color="auto"/>
        <w:left w:val="none" w:sz="0" w:space="0" w:color="auto"/>
        <w:bottom w:val="none" w:sz="0" w:space="0" w:color="auto"/>
        <w:right w:val="none" w:sz="0" w:space="0" w:color="auto"/>
      </w:divBdr>
    </w:div>
    <w:div w:id="805124053">
      <w:bodyDiv w:val="1"/>
      <w:marLeft w:val="0"/>
      <w:marRight w:val="0"/>
      <w:marTop w:val="0"/>
      <w:marBottom w:val="0"/>
      <w:divBdr>
        <w:top w:val="none" w:sz="0" w:space="0" w:color="auto"/>
        <w:left w:val="none" w:sz="0" w:space="0" w:color="auto"/>
        <w:bottom w:val="none" w:sz="0" w:space="0" w:color="auto"/>
        <w:right w:val="none" w:sz="0" w:space="0" w:color="auto"/>
      </w:divBdr>
    </w:div>
    <w:div w:id="812913954">
      <w:bodyDiv w:val="1"/>
      <w:marLeft w:val="0"/>
      <w:marRight w:val="0"/>
      <w:marTop w:val="0"/>
      <w:marBottom w:val="0"/>
      <w:divBdr>
        <w:top w:val="none" w:sz="0" w:space="0" w:color="auto"/>
        <w:left w:val="none" w:sz="0" w:space="0" w:color="auto"/>
        <w:bottom w:val="none" w:sz="0" w:space="0" w:color="auto"/>
        <w:right w:val="none" w:sz="0" w:space="0" w:color="auto"/>
      </w:divBdr>
    </w:div>
    <w:div w:id="838544603">
      <w:bodyDiv w:val="1"/>
      <w:marLeft w:val="0"/>
      <w:marRight w:val="0"/>
      <w:marTop w:val="0"/>
      <w:marBottom w:val="0"/>
      <w:divBdr>
        <w:top w:val="none" w:sz="0" w:space="0" w:color="auto"/>
        <w:left w:val="none" w:sz="0" w:space="0" w:color="auto"/>
        <w:bottom w:val="none" w:sz="0" w:space="0" w:color="auto"/>
        <w:right w:val="none" w:sz="0" w:space="0" w:color="auto"/>
      </w:divBdr>
      <w:divsChild>
        <w:div w:id="1640577512">
          <w:marLeft w:val="75"/>
          <w:marRight w:val="0"/>
          <w:marTop w:val="0"/>
          <w:marBottom w:val="0"/>
          <w:divBdr>
            <w:top w:val="none" w:sz="0" w:space="0" w:color="auto"/>
            <w:left w:val="none" w:sz="0" w:space="0" w:color="auto"/>
            <w:bottom w:val="none" w:sz="0" w:space="0" w:color="auto"/>
            <w:right w:val="none" w:sz="0" w:space="0" w:color="auto"/>
          </w:divBdr>
          <w:divsChild>
            <w:div w:id="2108844633">
              <w:marLeft w:val="75"/>
              <w:marRight w:val="0"/>
              <w:marTop w:val="75"/>
              <w:marBottom w:val="0"/>
              <w:divBdr>
                <w:top w:val="none" w:sz="0" w:space="0" w:color="auto"/>
                <w:left w:val="none" w:sz="0" w:space="0" w:color="auto"/>
                <w:bottom w:val="none" w:sz="0" w:space="0" w:color="auto"/>
                <w:right w:val="none" w:sz="0" w:space="0" w:color="auto"/>
              </w:divBdr>
            </w:div>
            <w:div w:id="1848009967">
              <w:marLeft w:val="75"/>
              <w:marRight w:val="0"/>
              <w:marTop w:val="75"/>
              <w:marBottom w:val="0"/>
              <w:divBdr>
                <w:top w:val="none" w:sz="0" w:space="0" w:color="auto"/>
                <w:left w:val="none" w:sz="0" w:space="0" w:color="auto"/>
                <w:bottom w:val="none" w:sz="0" w:space="0" w:color="auto"/>
                <w:right w:val="none" w:sz="0" w:space="0" w:color="auto"/>
              </w:divBdr>
            </w:div>
            <w:div w:id="1337615600">
              <w:marLeft w:val="75"/>
              <w:marRight w:val="0"/>
              <w:marTop w:val="75"/>
              <w:marBottom w:val="0"/>
              <w:divBdr>
                <w:top w:val="none" w:sz="0" w:space="0" w:color="auto"/>
                <w:left w:val="none" w:sz="0" w:space="0" w:color="auto"/>
                <w:bottom w:val="none" w:sz="0" w:space="0" w:color="auto"/>
                <w:right w:val="none" w:sz="0" w:space="0" w:color="auto"/>
              </w:divBdr>
            </w:div>
            <w:div w:id="1737821763">
              <w:marLeft w:val="75"/>
              <w:marRight w:val="0"/>
              <w:marTop w:val="75"/>
              <w:marBottom w:val="0"/>
              <w:divBdr>
                <w:top w:val="none" w:sz="0" w:space="0" w:color="auto"/>
                <w:left w:val="none" w:sz="0" w:space="0" w:color="auto"/>
                <w:bottom w:val="none" w:sz="0" w:space="0" w:color="auto"/>
                <w:right w:val="none" w:sz="0" w:space="0" w:color="auto"/>
              </w:divBdr>
            </w:div>
            <w:div w:id="531305183">
              <w:marLeft w:val="75"/>
              <w:marRight w:val="0"/>
              <w:marTop w:val="75"/>
              <w:marBottom w:val="0"/>
              <w:divBdr>
                <w:top w:val="none" w:sz="0" w:space="0" w:color="auto"/>
                <w:left w:val="none" w:sz="0" w:space="0" w:color="auto"/>
                <w:bottom w:val="none" w:sz="0" w:space="0" w:color="auto"/>
                <w:right w:val="none" w:sz="0" w:space="0" w:color="auto"/>
              </w:divBdr>
            </w:div>
            <w:div w:id="2140414638">
              <w:marLeft w:val="75"/>
              <w:marRight w:val="0"/>
              <w:marTop w:val="75"/>
              <w:marBottom w:val="0"/>
              <w:divBdr>
                <w:top w:val="none" w:sz="0" w:space="0" w:color="auto"/>
                <w:left w:val="none" w:sz="0" w:space="0" w:color="auto"/>
                <w:bottom w:val="none" w:sz="0" w:space="0" w:color="auto"/>
                <w:right w:val="none" w:sz="0" w:space="0" w:color="auto"/>
              </w:divBdr>
            </w:div>
            <w:div w:id="199558879">
              <w:marLeft w:val="75"/>
              <w:marRight w:val="0"/>
              <w:marTop w:val="75"/>
              <w:marBottom w:val="0"/>
              <w:divBdr>
                <w:top w:val="none" w:sz="0" w:space="0" w:color="auto"/>
                <w:left w:val="none" w:sz="0" w:space="0" w:color="auto"/>
                <w:bottom w:val="none" w:sz="0" w:space="0" w:color="auto"/>
                <w:right w:val="none" w:sz="0" w:space="0" w:color="auto"/>
              </w:divBdr>
            </w:div>
            <w:div w:id="354889133">
              <w:marLeft w:val="75"/>
              <w:marRight w:val="0"/>
              <w:marTop w:val="75"/>
              <w:marBottom w:val="0"/>
              <w:divBdr>
                <w:top w:val="none" w:sz="0" w:space="0" w:color="auto"/>
                <w:left w:val="none" w:sz="0" w:space="0" w:color="auto"/>
                <w:bottom w:val="none" w:sz="0" w:space="0" w:color="auto"/>
                <w:right w:val="none" w:sz="0" w:space="0" w:color="auto"/>
              </w:divBdr>
            </w:div>
            <w:div w:id="1637493526">
              <w:marLeft w:val="75"/>
              <w:marRight w:val="0"/>
              <w:marTop w:val="75"/>
              <w:marBottom w:val="0"/>
              <w:divBdr>
                <w:top w:val="none" w:sz="0" w:space="0" w:color="auto"/>
                <w:left w:val="none" w:sz="0" w:space="0" w:color="auto"/>
                <w:bottom w:val="none" w:sz="0" w:space="0" w:color="auto"/>
                <w:right w:val="none" w:sz="0" w:space="0" w:color="auto"/>
              </w:divBdr>
            </w:div>
            <w:div w:id="1988322046">
              <w:marLeft w:val="75"/>
              <w:marRight w:val="0"/>
              <w:marTop w:val="75"/>
              <w:marBottom w:val="0"/>
              <w:divBdr>
                <w:top w:val="none" w:sz="0" w:space="0" w:color="auto"/>
                <w:left w:val="none" w:sz="0" w:space="0" w:color="auto"/>
                <w:bottom w:val="none" w:sz="0" w:space="0" w:color="auto"/>
                <w:right w:val="none" w:sz="0" w:space="0" w:color="auto"/>
              </w:divBdr>
            </w:div>
            <w:div w:id="1269240646">
              <w:marLeft w:val="75"/>
              <w:marRight w:val="0"/>
              <w:marTop w:val="75"/>
              <w:marBottom w:val="0"/>
              <w:divBdr>
                <w:top w:val="none" w:sz="0" w:space="0" w:color="auto"/>
                <w:left w:val="none" w:sz="0" w:space="0" w:color="auto"/>
                <w:bottom w:val="none" w:sz="0" w:space="0" w:color="auto"/>
                <w:right w:val="none" w:sz="0" w:space="0" w:color="auto"/>
              </w:divBdr>
            </w:div>
          </w:divsChild>
        </w:div>
        <w:div w:id="1157382239">
          <w:marLeft w:val="75"/>
          <w:marRight w:val="0"/>
          <w:marTop w:val="0"/>
          <w:marBottom w:val="0"/>
          <w:divBdr>
            <w:top w:val="none" w:sz="0" w:space="0" w:color="auto"/>
            <w:left w:val="none" w:sz="0" w:space="0" w:color="auto"/>
            <w:bottom w:val="none" w:sz="0" w:space="0" w:color="auto"/>
            <w:right w:val="none" w:sz="0" w:space="0" w:color="auto"/>
          </w:divBdr>
          <w:divsChild>
            <w:div w:id="580676459">
              <w:marLeft w:val="75"/>
              <w:marRight w:val="0"/>
              <w:marTop w:val="75"/>
              <w:marBottom w:val="0"/>
              <w:divBdr>
                <w:top w:val="none" w:sz="0" w:space="0" w:color="auto"/>
                <w:left w:val="none" w:sz="0" w:space="0" w:color="auto"/>
                <w:bottom w:val="none" w:sz="0" w:space="0" w:color="auto"/>
                <w:right w:val="none" w:sz="0" w:space="0" w:color="auto"/>
              </w:divBdr>
            </w:div>
            <w:div w:id="450513608">
              <w:marLeft w:val="75"/>
              <w:marRight w:val="0"/>
              <w:marTop w:val="75"/>
              <w:marBottom w:val="0"/>
              <w:divBdr>
                <w:top w:val="none" w:sz="0" w:space="0" w:color="auto"/>
                <w:left w:val="none" w:sz="0" w:space="0" w:color="auto"/>
                <w:bottom w:val="none" w:sz="0" w:space="0" w:color="auto"/>
                <w:right w:val="none" w:sz="0" w:space="0" w:color="auto"/>
              </w:divBdr>
            </w:div>
            <w:div w:id="201791281">
              <w:marLeft w:val="75"/>
              <w:marRight w:val="0"/>
              <w:marTop w:val="75"/>
              <w:marBottom w:val="0"/>
              <w:divBdr>
                <w:top w:val="none" w:sz="0" w:space="0" w:color="auto"/>
                <w:left w:val="none" w:sz="0" w:space="0" w:color="auto"/>
                <w:bottom w:val="none" w:sz="0" w:space="0" w:color="auto"/>
                <w:right w:val="none" w:sz="0" w:space="0" w:color="auto"/>
              </w:divBdr>
            </w:div>
          </w:divsChild>
        </w:div>
        <w:div w:id="1734426438">
          <w:marLeft w:val="75"/>
          <w:marRight w:val="0"/>
          <w:marTop w:val="0"/>
          <w:marBottom w:val="0"/>
          <w:divBdr>
            <w:top w:val="none" w:sz="0" w:space="0" w:color="auto"/>
            <w:left w:val="none" w:sz="0" w:space="0" w:color="auto"/>
            <w:bottom w:val="none" w:sz="0" w:space="0" w:color="auto"/>
            <w:right w:val="none" w:sz="0" w:space="0" w:color="auto"/>
          </w:divBdr>
          <w:divsChild>
            <w:div w:id="194462242">
              <w:marLeft w:val="75"/>
              <w:marRight w:val="0"/>
              <w:marTop w:val="75"/>
              <w:marBottom w:val="0"/>
              <w:divBdr>
                <w:top w:val="none" w:sz="0" w:space="0" w:color="auto"/>
                <w:left w:val="none" w:sz="0" w:space="0" w:color="auto"/>
                <w:bottom w:val="none" w:sz="0" w:space="0" w:color="auto"/>
                <w:right w:val="none" w:sz="0" w:space="0" w:color="auto"/>
              </w:divBdr>
            </w:div>
            <w:div w:id="979458626">
              <w:marLeft w:val="75"/>
              <w:marRight w:val="0"/>
              <w:marTop w:val="75"/>
              <w:marBottom w:val="0"/>
              <w:divBdr>
                <w:top w:val="none" w:sz="0" w:space="0" w:color="auto"/>
                <w:left w:val="none" w:sz="0" w:space="0" w:color="auto"/>
                <w:bottom w:val="none" w:sz="0" w:space="0" w:color="auto"/>
                <w:right w:val="none" w:sz="0" w:space="0" w:color="auto"/>
              </w:divBdr>
            </w:div>
            <w:div w:id="734471340">
              <w:marLeft w:val="75"/>
              <w:marRight w:val="0"/>
              <w:marTop w:val="75"/>
              <w:marBottom w:val="0"/>
              <w:divBdr>
                <w:top w:val="none" w:sz="0" w:space="0" w:color="auto"/>
                <w:left w:val="none" w:sz="0" w:space="0" w:color="auto"/>
                <w:bottom w:val="none" w:sz="0" w:space="0" w:color="auto"/>
                <w:right w:val="none" w:sz="0" w:space="0" w:color="auto"/>
              </w:divBdr>
            </w:div>
          </w:divsChild>
        </w:div>
        <w:div w:id="1805197130">
          <w:marLeft w:val="75"/>
          <w:marRight w:val="0"/>
          <w:marTop w:val="0"/>
          <w:marBottom w:val="0"/>
          <w:divBdr>
            <w:top w:val="none" w:sz="0" w:space="0" w:color="auto"/>
            <w:left w:val="none" w:sz="0" w:space="0" w:color="auto"/>
            <w:bottom w:val="none" w:sz="0" w:space="0" w:color="auto"/>
            <w:right w:val="none" w:sz="0" w:space="0" w:color="auto"/>
          </w:divBdr>
        </w:div>
        <w:div w:id="1885025435">
          <w:marLeft w:val="75"/>
          <w:marRight w:val="0"/>
          <w:marTop w:val="0"/>
          <w:marBottom w:val="0"/>
          <w:divBdr>
            <w:top w:val="none" w:sz="0" w:space="0" w:color="auto"/>
            <w:left w:val="none" w:sz="0" w:space="0" w:color="auto"/>
            <w:bottom w:val="none" w:sz="0" w:space="0" w:color="auto"/>
            <w:right w:val="none" w:sz="0" w:space="0" w:color="auto"/>
          </w:divBdr>
        </w:div>
      </w:divsChild>
    </w:div>
    <w:div w:id="855774508">
      <w:bodyDiv w:val="1"/>
      <w:marLeft w:val="0"/>
      <w:marRight w:val="0"/>
      <w:marTop w:val="0"/>
      <w:marBottom w:val="0"/>
      <w:divBdr>
        <w:top w:val="none" w:sz="0" w:space="0" w:color="auto"/>
        <w:left w:val="none" w:sz="0" w:space="0" w:color="auto"/>
        <w:bottom w:val="none" w:sz="0" w:space="0" w:color="auto"/>
        <w:right w:val="none" w:sz="0" w:space="0" w:color="auto"/>
      </w:divBdr>
    </w:div>
    <w:div w:id="915089435">
      <w:bodyDiv w:val="1"/>
      <w:marLeft w:val="0"/>
      <w:marRight w:val="0"/>
      <w:marTop w:val="0"/>
      <w:marBottom w:val="0"/>
      <w:divBdr>
        <w:top w:val="none" w:sz="0" w:space="0" w:color="auto"/>
        <w:left w:val="none" w:sz="0" w:space="0" w:color="auto"/>
        <w:bottom w:val="none" w:sz="0" w:space="0" w:color="auto"/>
        <w:right w:val="none" w:sz="0" w:space="0" w:color="auto"/>
      </w:divBdr>
      <w:divsChild>
        <w:div w:id="1987201235">
          <w:marLeft w:val="75"/>
          <w:marRight w:val="0"/>
          <w:marTop w:val="0"/>
          <w:marBottom w:val="0"/>
          <w:divBdr>
            <w:top w:val="none" w:sz="0" w:space="0" w:color="auto"/>
            <w:left w:val="none" w:sz="0" w:space="0" w:color="auto"/>
            <w:bottom w:val="none" w:sz="0" w:space="0" w:color="auto"/>
            <w:right w:val="none" w:sz="0" w:space="0" w:color="auto"/>
          </w:divBdr>
        </w:div>
        <w:div w:id="1362635303">
          <w:marLeft w:val="75"/>
          <w:marRight w:val="0"/>
          <w:marTop w:val="0"/>
          <w:marBottom w:val="0"/>
          <w:divBdr>
            <w:top w:val="none" w:sz="0" w:space="0" w:color="auto"/>
            <w:left w:val="none" w:sz="0" w:space="0" w:color="auto"/>
            <w:bottom w:val="none" w:sz="0" w:space="0" w:color="auto"/>
            <w:right w:val="none" w:sz="0" w:space="0" w:color="auto"/>
          </w:divBdr>
        </w:div>
      </w:divsChild>
    </w:div>
    <w:div w:id="1015957268">
      <w:bodyDiv w:val="1"/>
      <w:marLeft w:val="0"/>
      <w:marRight w:val="0"/>
      <w:marTop w:val="0"/>
      <w:marBottom w:val="0"/>
      <w:divBdr>
        <w:top w:val="none" w:sz="0" w:space="0" w:color="auto"/>
        <w:left w:val="none" w:sz="0" w:space="0" w:color="auto"/>
        <w:bottom w:val="none" w:sz="0" w:space="0" w:color="auto"/>
        <w:right w:val="none" w:sz="0" w:space="0" w:color="auto"/>
      </w:divBdr>
    </w:div>
    <w:div w:id="1058744345">
      <w:bodyDiv w:val="1"/>
      <w:marLeft w:val="0"/>
      <w:marRight w:val="0"/>
      <w:marTop w:val="0"/>
      <w:marBottom w:val="0"/>
      <w:divBdr>
        <w:top w:val="none" w:sz="0" w:space="0" w:color="auto"/>
        <w:left w:val="none" w:sz="0" w:space="0" w:color="auto"/>
        <w:bottom w:val="none" w:sz="0" w:space="0" w:color="auto"/>
        <w:right w:val="none" w:sz="0" w:space="0" w:color="auto"/>
      </w:divBdr>
    </w:div>
    <w:div w:id="1097751852">
      <w:bodyDiv w:val="1"/>
      <w:marLeft w:val="0"/>
      <w:marRight w:val="0"/>
      <w:marTop w:val="0"/>
      <w:marBottom w:val="0"/>
      <w:divBdr>
        <w:top w:val="none" w:sz="0" w:space="0" w:color="auto"/>
        <w:left w:val="none" w:sz="0" w:space="0" w:color="auto"/>
        <w:bottom w:val="none" w:sz="0" w:space="0" w:color="auto"/>
        <w:right w:val="none" w:sz="0" w:space="0" w:color="auto"/>
      </w:divBdr>
    </w:div>
    <w:div w:id="1123842664">
      <w:bodyDiv w:val="1"/>
      <w:marLeft w:val="0"/>
      <w:marRight w:val="0"/>
      <w:marTop w:val="0"/>
      <w:marBottom w:val="0"/>
      <w:divBdr>
        <w:top w:val="none" w:sz="0" w:space="0" w:color="auto"/>
        <w:left w:val="none" w:sz="0" w:space="0" w:color="auto"/>
        <w:bottom w:val="none" w:sz="0" w:space="0" w:color="auto"/>
        <w:right w:val="none" w:sz="0" w:space="0" w:color="auto"/>
      </w:divBdr>
    </w:div>
    <w:div w:id="1147165420">
      <w:bodyDiv w:val="1"/>
      <w:marLeft w:val="0"/>
      <w:marRight w:val="0"/>
      <w:marTop w:val="0"/>
      <w:marBottom w:val="0"/>
      <w:divBdr>
        <w:top w:val="none" w:sz="0" w:space="0" w:color="auto"/>
        <w:left w:val="none" w:sz="0" w:space="0" w:color="auto"/>
        <w:bottom w:val="none" w:sz="0" w:space="0" w:color="auto"/>
        <w:right w:val="none" w:sz="0" w:space="0" w:color="auto"/>
      </w:divBdr>
    </w:div>
    <w:div w:id="1148596679">
      <w:bodyDiv w:val="1"/>
      <w:marLeft w:val="0"/>
      <w:marRight w:val="0"/>
      <w:marTop w:val="0"/>
      <w:marBottom w:val="0"/>
      <w:divBdr>
        <w:top w:val="none" w:sz="0" w:space="0" w:color="auto"/>
        <w:left w:val="none" w:sz="0" w:space="0" w:color="auto"/>
        <w:bottom w:val="none" w:sz="0" w:space="0" w:color="auto"/>
        <w:right w:val="none" w:sz="0" w:space="0" w:color="auto"/>
      </w:divBdr>
    </w:div>
    <w:div w:id="1248928217">
      <w:bodyDiv w:val="1"/>
      <w:marLeft w:val="0"/>
      <w:marRight w:val="0"/>
      <w:marTop w:val="0"/>
      <w:marBottom w:val="0"/>
      <w:divBdr>
        <w:top w:val="none" w:sz="0" w:space="0" w:color="auto"/>
        <w:left w:val="none" w:sz="0" w:space="0" w:color="auto"/>
        <w:bottom w:val="none" w:sz="0" w:space="0" w:color="auto"/>
        <w:right w:val="none" w:sz="0" w:space="0" w:color="auto"/>
      </w:divBdr>
      <w:divsChild>
        <w:div w:id="840123294">
          <w:marLeft w:val="75"/>
          <w:marRight w:val="0"/>
          <w:marTop w:val="0"/>
          <w:marBottom w:val="0"/>
          <w:divBdr>
            <w:top w:val="none" w:sz="0" w:space="0" w:color="auto"/>
            <w:left w:val="none" w:sz="0" w:space="0" w:color="auto"/>
            <w:bottom w:val="none" w:sz="0" w:space="0" w:color="auto"/>
            <w:right w:val="none" w:sz="0" w:space="0" w:color="auto"/>
          </w:divBdr>
        </w:div>
        <w:div w:id="275597806">
          <w:marLeft w:val="75"/>
          <w:marRight w:val="0"/>
          <w:marTop w:val="0"/>
          <w:marBottom w:val="0"/>
          <w:divBdr>
            <w:top w:val="none" w:sz="0" w:space="0" w:color="auto"/>
            <w:left w:val="none" w:sz="0" w:space="0" w:color="auto"/>
            <w:bottom w:val="none" w:sz="0" w:space="0" w:color="auto"/>
            <w:right w:val="none" w:sz="0" w:space="0" w:color="auto"/>
          </w:divBdr>
        </w:div>
      </w:divsChild>
    </w:div>
    <w:div w:id="1294404038">
      <w:bodyDiv w:val="1"/>
      <w:marLeft w:val="0"/>
      <w:marRight w:val="0"/>
      <w:marTop w:val="0"/>
      <w:marBottom w:val="0"/>
      <w:divBdr>
        <w:top w:val="none" w:sz="0" w:space="0" w:color="auto"/>
        <w:left w:val="none" w:sz="0" w:space="0" w:color="auto"/>
        <w:bottom w:val="none" w:sz="0" w:space="0" w:color="auto"/>
        <w:right w:val="none" w:sz="0" w:space="0" w:color="auto"/>
      </w:divBdr>
    </w:div>
    <w:div w:id="1306618886">
      <w:bodyDiv w:val="1"/>
      <w:marLeft w:val="0"/>
      <w:marRight w:val="0"/>
      <w:marTop w:val="0"/>
      <w:marBottom w:val="0"/>
      <w:divBdr>
        <w:top w:val="none" w:sz="0" w:space="0" w:color="auto"/>
        <w:left w:val="none" w:sz="0" w:space="0" w:color="auto"/>
        <w:bottom w:val="none" w:sz="0" w:space="0" w:color="auto"/>
        <w:right w:val="none" w:sz="0" w:space="0" w:color="auto"/>
      </w:divBdr>
    </w:div>
    <w:div w:id="1370951432">
      <w:bodyDiv w:val="1"/>
      <w:marLeft w:val="0"/>
      <w:marRight w:val="0"/>
      <w:marTop w:val="0"/>
      <w:marBottom w:val="0"/>
      <w:divBdr>
        <w:top w:val="none" w:sz="0" w:space="0" w:color="auto"/>
        <w:left w:val="none" w:sz="0" w:space="0" w:color="auto"/>
        <w:bottom w:val="none" w:sz="0" w:space="0" w:color="auto"/>
        <w:right w:val="none" w:sz="0" w:space="0" w:color="auto"/>
      </w:divBdr>
      <w:divsChild>
        <w:div w:id="1574706214">
          <w:marLeft w:val="75"/>
          <w:marRight w:val="0"/>
          <w:marTop w:val="75"/>
          <w:marBottom w:val="0"/>
          <w:divBdr>
            <w:top w:val="none" w:sz="0" w:space="0" w:color="auto"/>
            <w:left w:val="none" w:sz="0" w:space="0" w:color="auto"/>
            <w:bottom w:val="none" w:sz="0" w:space="0" w:color="auto"/>
            <w:right w:val="none" w:sz="0" w:space="0" w:color="auto"/>
          </w:divBdr>
        </w:div>
        <w:div w:id="1809543138">
          <w:marLeft w:val="75"/>
          <w:marRight w:val="0"/>
          <w:marTop w:val="75"/>
          <w:marBottom w:val="0"/>
          <w:divBdr>
            <w:top w:val="none" w:sz="0" w:space="0" w:color="auto"/>
            <w:left w:val="none" w:sz="0" w:space="0" w:color="auto"/>
            <w:bottom w:val="none" w:sz="0" w:space="0" w:color="auto"/>
            <w:right w:val="none" w:sz="0" w:space="0" w:color="auto"/>
          </w:divBdr>
        </w:div>
        <w:div w:id="1498498422">
          <w:marLeft w:val="75"/>
          <w:marRight w:val="0"/>
          <w:marTop w:val="75"/>
          <w:marBottom w:val="0"/>
          <w:divBdr>
            <w:top w:val="none" w:sz="0" w:space="0" w:color="auto"/>
            <w:left w:val="none" w:sz="0" w:space="0" w:color="auto"/>
            <w:bottom w:val="none" w:sz="0" w:space="0" w:color="auto"/>
            <w:right w:val="none" w:sz="0" w:space="0" w:color="auto"/>
          </w:divBdr>
        </w:div>
      </w:divsChild>
    </w:div>
    <w:div w:id="1375810299">
      <w:bodyDiv w:val="1"/>
      <w:marLeft w:val="0"/>
      <w:marRight w:val="0"/>
      <w:marTop w:val="0"/>
      <w:marBottom w:val="0"/>
      <w:divBdr>
        <w:top w:val="none" w:sz="0" w:space="0" w:color="auto"/>
        <w:left w:val="none" w:sz="0" w:space="0" w:color="auto"/>
        <w:bottom w:val="none" w:sz="0" w:space="0" w:color="auto"/>
        <w:right w:val="none" w:sz="0" w:space="0" w:color="auto"/>
      </w:divBdr>
    </w:div>
    <w:div w:id="1384869853">
      <w:bodyDiv w:val="1"/>
      <w:marLeft w:val="0"/>
      <w:marRight w:val="0"/>
      <w:marTop w:val="0"/>
      <w:marBottom w:val="0"/>
      <w:divBdr>
        <w:top w:val="none" w:sz="0" w:space="0" w:color="auto"/>
        <w:left w:val="none" w:sz="0" w:space="0" w:color="auto"/>
        <w:bottom w:val="none" w:sz="0" w:space="0" w:color="auto"/>
        <w:right w:val="none" w:sz="0" w:space="0" w:color="auto"/>
      </w:divBdr>
    </w:div>
    <w:div w:id="1460800914">
      <w:bodyDiv w:val="1"/>
      <w:marLeft w:val="0"/>
      <w:marRight w:val="0"/>
      <w:marTop w:val="0"/>
      <w:marBottom w:val="0"/>
      <w:divBdr>
        <w:top w:val="none" w:sz="0" w:space="0" w:color="auto"/>
        <w:left w:val="none" w:sz="0" w:space="0" w:color="auto"/>
        <w:bottom w:val="none" w:sz="0" w:space="0" w:color="auto"/>
        <w:right w:val="none" w:sz="0" w:space="0" w:color="auto"/>
      </w:divBdr>
    </w:div>
    <w:div w:id="1486386708">
      <w:bodyDiv w:val="1"/>
      <w:marLeft w:val="0"/>
      <w:marRight w:val="0"/>
      <w:marTop w:val="0"/>
      <w:marBottom w:val="0"/>
      <w:divBdr>
        <w:top w:val="none" w:sz="0" w:space="0" w:color="auto"/>
        <w:left w:val="none" w:sz="0" w:space="0" w:color="auto"/>
        <w:bottom w:val="none" w:sz="0" w:space="0" w:color="auto"/>
        <w:right w:val="none" w:sz="0" w:space="0" w:color="auto"/>
      </w:divBdr>
    </w:div>
    <w:div w:id="1687243470">
      <w:bodyDiv w:val="1"/>
      <w:marLeft w:val="0"/>
      <w:marRight w:val="0"/>
      <w:marTop w:val="0"/>
      <w:marBottom w:val="0"/>
      <w:divBdr>
        <w:top w:val="none" w:sz="0" w:space="0" w:color="auto"/>
        <w:left w:val="none" w:sz="0" w:space="0" w:color="auto"/>
        <w:bottom w:val="none" w:sz="0" w:space="0" w:color="auto"/>
        <w:right w:val="none" w:sz="0" w:space="0" w:color="auto"/>
      </w:divBdr>
    </w:div>
    <w:div w:id="1816753597">
      <w:bodyDiv w:val="1"/>
      <w:marLeft w:val="0"/>
      <w:marRight w:val="0"/>
      <w:marTop w:val="0"/>
      <w:marBottom w:val="0"/>
      <w:divBdr>
        <w:top w:val="none" w:sz="0" w:space="0" w:color="auto"/>
        <w:left w:val="none" w:sz="0" w:space="0" w:color="auto"/>
        <w:bottom w:val="none" w:sz="0" w:space="0" w:color="auto"/>
        <w:right w:val="none" w:sz="0" w:space="0" w:color="auto"/>
      </w:divBdr>
    </w:div>
    <w:div w:id="1873028194">
      <w:bodyDiv w:val="1"/>
      <w:marLeft w:val="0"/>
      <w:marRight w:val="0"/>
      <w:marTop w:val="0"/>
      <w:marBottom w:val="0"/>
      <w:divBdr>
        <w:top w:val="none" w:sz="0" w:space="0" w:color="auto"/>
        <w:left w:val="none" w:sz="0" w:space="0" w:color="auto"/>
        <w:bottom w:val="none" w:sz="0" w:space="0" w:color="auto"/>
        <w:right w:val="none" w:sz="0" w:space="0" w:color="auto"/>
      </w:divBdr>
    </w:div>
    <w:div w:id="2110467269">
      <w:bodyDiv w:val="1"/>
      <w:marLeft w:val="0"/>
      <w:marRight w:val="0"/>
      <w:marTop w:val="0"/>
      <w:marBottom w:val="0"/>
      <w:divBdr>
        <w:top w:val="none" w:sz="0" w:space="0" w:color="auto"/>
        <w:left w:val="none" w:sz="0" w:space="0" w:color="auto"/>
        <w:bottom w:val="none" w:sz="0" w:space="0" w:color="auto"/>
        <w:right w:val="none" w:sz="0" w:space="0" w:color="auto"/>
      </w:divBdr>
    </w:div>
    <w:div w:id="2113889983">
      <w:bodyDiv w:val="1"/>
      <w:marLeft w:val="0"/>
      <w:marRight w:val="0"/>
      <w:marTop w:val="0"/>
      <w:marBottom w:val="0"/>
      <w:divBdr>
        <w:top w:val="none" w:sz="0" w:space="0" w:color="auto"/>
        <w:left w:val="none" w:sz="0" w:space="0" w:color="auto"/>
        <w:bottom w:val="none" w:sz="0" w:space="0" w:color="auto"/>
        <w:right w:val="none" w:sz="0" w:space="0" w:color="auto"/>
      </w:divBdr>
    </w:div>
    <w:div w:id="2137941067">
      <w:bodyDiv w:val="1"/>
      <w:marLeft w:val="0"/>
      <w:marRight w:val="0"/>
      <w:marTop w:val="0"/>
      <w:marBottom w:val="0"/>
      <w:divBdr>
        <w:top w:val="none" w:sz="0" w:space="0" w:color="auto"/>
        <w:left w:val="none" w:sz="0" w:space="0" w:color="auto"/>
        <w:bottom w:val="none" w:sz="0" w:space="0" w:color="auto"/>
        <w:right w:val="none" w:sz="0" w:space="0" w:color="auto"/>
      </w:divBdr>
    </w:div>
    <w:div w:id="214553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prilohy/SK/ZZ/2021/521/20231001_5494053-2.pdf" TargetMode="External"/><Relationship Id="rId5" Type="http://schemas.openxmlformats.org/officeDocument/2006/relationships/webSettings" Target="webSettings.xml"/><Relationship Id="rId10" Type="http://schemas.openxmlformats.org/officeDocument/2006/relationships/hyperlink" Target="https://www.slov-lex.sk/pravne-predpisy/prilohy/SK/ZZ/2021/521/vyhlasene_znenie_5377413-2.pdf" TargetMode="External"/><Relationship Id="rId4" Type="http://schemas.openxmlformats.org/officeDocument/2006/relationships/settings" Target="settings.xml"/><Relationship Id="rId9" Type="http://schemas.openxmlformats.org/officeDocument/2006/relationships/hyperlink" Target="https://www.slov-lex.sk/pravne-predpisy/prilohy/SK/ZZ/2021/521/vyhlasene_znenie_5377409-2.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upsvr.gov.sk/buxus/generate_page.php?page_id=1178833" TargetMode="External"/><Relationship Id="rId13" Type="http://schemas.openxmlformats.org/officeDocument/2006/relationships/hyperlink" Target="https://www.minv.sk/?prispevok-za-ubytovanie" TargetMode="External"/><Relationship Id="rId3" Type="http://schemas.openxmlformats.org/officeDocument/2006/relationships/hyperlink" Target="https://www.upsvr.gov.sk/sluzby-zamestnanosti/foreign-citizens.html?page_id=272197" TargetMode="External"/><Relationship Id="rId7" Type="http://schemas.openxmlformats.org/officeDocument/2006/relationships/hyperlink" Target="https://www.upsvr.gov.sk/buxus/generate_page.php?page_id=363584" TargetMode="External"/><Relationship Id="rId12" Type="http://schemas.openxmlformats.org/officeDocument/2006/relationships/hyperlink" Target="https://www.upsvr.gov.sk/sluzby-zamestnanosti/aktuality/narodne-viza-zamestnavanie-statnych-prislusnikov-tretich-krajin-v-zaujme-sr.html?page_id=1171372&amp;target=_blank" TargetMode="External"/><Relationship Id="rId2" Type="http://schemas.openxmlformats.org/officeDocument/2006/relationships/hyperlink" Target="https://www.upsvr.gov.sk/buxus/generate_page.php?page_id=806803" TargetMode="External"/><Relationship Id="rId1" Type="http://schemas.openxmlformats.org/officeDocument/2006/relationships/hyperlink" Target="https://www.upsvr.gov.sk/sluzby-zamestnanosti/zamestnavanie-cudzincov/zamestnavanie-obcanov-eu-ehp.html?page_id=272203" TargetMode="External"/><Relationship Id="rId6" Type="http://schemas.openxmlformats.org/officeDocument/2006/relationships/hyperlink" Target="https://www.upsvr.gov.sk/buxus/generate_page.php?page_id=363557" TargetMode="External"/><Relationship Id="rId11" Type="http://schemas.openxmlformats.org/officeDocument/2006/relationships/hyperlink" Target="https://www.upsvr.gov.sk/buxus/generate_page.php?page_id=861022" TargetMode="External"/><Relationship Id="rId5" Type="http://schemas.openxmlformats.org/officeDocument/2006/relationships/hyperlink" Target="https://www.upsvr.gov.sk/buxus/generate_page.php?page_id=363510" TargetMode="External"/><Relationship Id="rId15" Type="http://schemas.openxmlformats.org/officeDocument/2006/relationships/hyperlink" Target="https://www.employment.gov.sk/sk/uvodna-stranka/informacie-media/aktuality/nezamestnanost-je-opat-pod-styrmi-percentami.html" TargetMode="External"/><Relationship Id="rId10" Type="http://schemas.openxmlformats.org/officeDocument/2006/relationships/hyperlink" Target="https://www.upsvr.gov.sk/buxus/generate_page.php?page_id=807659" TargetMode="External"/><Relationship Id="rId4" Type="http://schemas.openxmlformats.org/officeDocument/2006/relationships/hyperlink" Target="https://www.upsvr.gov.sk/buxus/generate_page.php?page_id=363520" TargetMode="External"/><Relationship Id="rId9" Type="http://schemas.openxmlformats.org/officeDocument/2006/relationships/hyperlink" Target="https://www.upsvr.gov.sk/buxus/generate_page.php?page_id=860133" TargetMode="External"/><Relationship Id="rId14" Type="http://schemas.openxmlformats.org/officeDocument/2006/relationships/hyperlink" Target="https://www.minv.sk/?docasne-utocisko"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5FF04-9BAF-4238-89F0-A063704FD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12616</Words>
  <Characters>71913</Characters>
  <Application>Microsoft Office Word</Application>
  <DocSecurity>4</DocSecurity>
  <Lines>599</Lines>
  <Paragraphs>168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Hašková</dc:creator>
  <cp:keywords/>
  <dc:description/>
  <cp:lastModifiedBy>Sekretariat</cp:lastModifiedBy>
  <cp:revision>2</cp:revision>
  <dcterms:created xsi:type="dcterms:W3CDTF">2024-02-06T08:36:00Z</dcterms:created>
  <dcterms:modified xsi:type="dcterms:W3CDTF">2024-02-06T08:36:00Z</dcterms:modified>
</cp:coreProperties>
</file>